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A3" w:rsidRPr="003E2D13" w:rsidRDefault="00BC72A3" w:rsidP="00655984">
      <w:pPr>
        <w:pStyle w:val="1"/>
        <w:spacing w:line="320" w:lineRule="exact"/>
        <w:ind w:left="7797" w:hanging="284"/>
        <w:rPr>
          <w:b w:val="0"/>
          <w:bCs w:val="0"/>
          <w:sz w:val="28"/>
          <w:szCs w:val="28"/>
        </w:rPr>
      </w:pPr>
      <w:r w:rsidRPr="003E2D13">
        <w:rPr>
          <w:b w:val="0"/>
          <w:bCs w:val="0"/>
          <w:sz w:val="28"/>
          <w:szCs w:val="28"/>
        </w:rPr>
        <w:t xml:space="preserve">       проект                                                                                                                           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ОКУЛОВСКОГО </w:t>
      </w:r>
      <w:proofErr w:type="gramStart"/>
      <w:r w:rsidRPr="003E2D1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>РАЙОНА НОВГОРОДСКОЙ ОБЛАСТИ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2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2D13">
        <w:rPr>
          <w:rFonts w:ascii="Times New Roman" w:hAnsi="Times New Roman" w:cs="Times New Roman"/>
          <w:sz w:val="28"/>
          <w:szCs w:val="28"/>
        </w:rPr>
        <w:t xml:space="preserve"> О С ТА Н О В Л Е Н И Е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>г. Окуловка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2A3" w:rsidRPr="003E2D13" w:rsidRDefault="00BC72A3" w:rsidP="001F16C1">
      <w:pPr>
        <w:shd w:val="clear" w:color="auto" w:fill="FFFFFF"/>
        <w:spacing w:after="0" w:line="320" w:lineRule="exact"/>
        <w:ind w:left="6" w:right="-1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дминистративный  регламент  предоставлени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муниципальной услуги </w:t>
      </w:r>
      <w:r w:rsidRPr="003E2D13">
        <w:rPr>
          <w:rFonts w:ascii="Times New Roman" w:hAnsi="Times New Roman" w:cs="Times New Roman"/>
          <w:b/>
          <w:bCs/>
          <w:sz w:val="28"/>
          <w:szCs w:val="28"/>
        </w:rPr>
        <w:t>«Выдача разрешений на строительство»</w:t>
      </w: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BC72A3" w:rsidRPr="003E2D13" w:rsidRDefault="00BC72A3" w:rsidP="003E2D13">
      <w:pPr>
        <w:shd w:val="clear" w:color="auto" w:fill="FFFFFF"/>
        <w:spacing w:line="240" w:lineRule="exact"/>
        <w:ind w:left="6" w:right="-1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BC72A3" w:rsidRPr="000D4B89" w:rsidRDefault="00BC72A3" w:rsidP="000D4B89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D4B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 Федеральным законом  от 06 октября 2003 года № 131-ФЗ  «Об общих принципах организации местного самоуправления  в Российской Федерации»,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5" w:anchor="/document/71436074/entry/46101315" w:history="1">
        <w:r w:rsidR="007C5FD9" w:rsidRPr="00F00AEE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Федеральным законом</w:t>
        </w:r>
      </w:hyperlink>
      <w:r w:rsidR="007C5FD9" w:rsidRPr="00F00AEE">
        <w:rPr>
          <w:rFonts w:ascii="Times New Roman" w:hAnsi="Times New Roman" w:cs="Times New Roman"/>
          <w:sz w:val="28"/>
          <w:szCs w:val="28"/>
        </w:rPr>
        <w:t xml:space="preserve"> от 3 июля 2016 г</w:t>
      </w:r>
      <w:r w:rsidR="007C5FD9">
        <w:rPr>
          <w:rFonts w:ascii="Times New Roman" w:hAnsi="Times New Roman" w:cs="Times New Roman"/>
          <w:sz w:val="28"/>
          <w:szCs w:val="28"/>
        </w:rPr>
        <w:t>ода</w:t>
      </w:r>
      <w:r w:rsidR="007C5FD9" w:rsidRPr="00F00AEE">
        <w:rPr>
          <w:rFonts w:ascii="Times New Roman" w:hAnsi="Times New Roman" w:cs="Times New Roman"/>
          <w:sz w:val="28"/>
          <w:szCs w:val="28"/>
        </w:rPr>
        <w:t xml:space="preserve"> N 373-ФЗ "О внесении изменений в Градостроительный кодекс Российской Федерации, отдельные законодательные акты Российской Федерации в части совершенствования</w:t>
      </w:r>
      <w:proofErr w:type="gramEnd"/>
      <w:r w:rsidR="007C5FD9" w:rsidRPr="00F00AEE">
        <w:rPr>
          <w:rFonts w:ascii="Times New Roman" w:hAnsi="Times New Roman" w:cs="Times New Roman"/>
          <w:sz w:val="28"/>
          <w:szCs w:val="28"/>
        </w:rPr>
        <w:t xml:space="preserve"> регулирования подготовки, согласования и утверждения документации по планировке территории и обеспечения комплексного и устойчивого развития территорий и признании </w:t>
      </w:r>
      <w:proofErr w:type="gramStart"/>
      <w:r w:rsidR="007C5FD9" w:rsidRPr="00F00AE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C5FD9" w:rsidRPr="00F00AEE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Федерации";</w:t>
      </w:r>
      <w:r w:rsidR="007C5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0D4B8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 Правительства Российской  Федерации 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  26 марта   2016   года  №   236   «О   требованиях   к   предоставлению в электронной форме государственных и муниципальных услуг», постановлением       Администрации       Новгородской       области </w:t>
      </w:r>
      <w:r w:rsidRPr="000D4B89">
        <w:rPr>
          <w:rFonts w:ascii="Times New Roman" w:hAnsi="Times New Roman" w:cs="Times New Roman"/>
          <w:color w:val="000000"/>
          <w:spacing w:val="9"/>
          <w:sz w:val="28"/>
          <w:szCs w:val="28"/>
        </w:rPr>
        <w:t>от 11 июля 2011 года    № 306 «Об утверждении порядков разработки и</w:t>
      </w:r>
      <w:r w:rsidRPr="000D4B89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0D4B89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утверждения</w:t>
      </w:r>
      <w:r w:rsidRPr="000D4B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B89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административных</w:t>
      </w:r>
      <w:r w:rsidRPr="000D4B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B8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регламентов</w:t>
      </w:r>
      <w:r w:rsidRPr="000D4B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B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предоставления 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государственных    услуг    и    проведения    экспертизы    административных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регламентов предоставления государственных услуг»,</w:t>
      </w:r>
      <w:r w:rsidRPr="000D4B8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      Правительства       Российской       Федерации </w:t>
      </w:r>
      <w:r w:rsidRPr="000D4B89"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07 июля 2011  года № 553</w:t>
      </w:r>
      <w:proofErr w:type="gramEnd"/>
      <w:r w:rsidRPr="000D4B8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«</w:t>
      </w:r>
      <w:proofErr w:type="gramStart"/>
      <w:r w:rsidRPr="000D4B8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 порядке оформления и предоставления </w:t>
      </w:r>
      <w:r w:rsidRPr="000D4B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заявлений и иных    документов,    необходимых    для    предоставления 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государственных   и   (или)   муниципальных  услуг,   в   форме   электронных </w:t>
      </w:r>
      <w:r w:rsidRPr="000D4B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документов», </w:t>
      </w:r>
      <w:r w:rsidRPr="000D4B89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муниципального района от 30.09.2014 № 1701, Уставом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Администрация 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BC72A3" w:rsidRPr="000D4B89" w:rsidRDefault="00BC72A3" w:rsidP="000D4B89">
      <w:pPr>
        <w:spacing w:after="0" w:line="300" w:lineRule="exact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  </w:t>
      </w:r>
      <w:r w:rsidRPr="000D4B89">
        <w:rPr>
          <w:rFonts w:ascii="Times New Roman" w:hAnsi="Times New Roman" w:cs="Times New Roman"/>
          <w:sz w:val="28"/>
          <w:szCs w:val="28"/>
        </w:rPr>
        <w:tab/>
      </w:r>
      <w:r w:rsidRPr="000D4B8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C72A3" w:rsidRPr="000D4B89" w:rsidRDefault="00BC72A3" w:rsidP="000D4B89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1. Внести следующие  изменения в Административный регламент  предоставления муниципальной услуги «Выдача разрешений на строительство», утвержденный постановлением Администрации 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05.11.2013 №1564 (в редакции постановлений Администрации 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0D4B89">
        <w:rPr>
          <w:rFonts w:ascii="Times New Roman" w:hAnsi="Times New Roman" w:cs="Times New Roman"/>
          <w:sz w:val="28"/>
          <w:szCs w:val="28"/>
        </w:rPr>
        <w:lastRenderedPageBreak/>
        <w:t xml:space="preserve">28.11.2014 </w:t>
      </w:r>
      <w:hyperlink r:id="rId6" w:history="1">
        <w:r w:rsidRPr="000D4B89">
          <w:rPr>
            <w:rFonts w:ascii="Times New Roman" w:hAnsi="Times New Roman" w:cs="Times New Roman"/>
            <w:sz w:val="28"/>
            <w:szCs w:val="28"/>
          </w:rPr>
          <w:t>N 2297</w:t>
        </w:r>
      </w:hyperlink>
      <w:r w:rsidRPr="000D4B89">
        <w:rPr>
          <w:rFonts w:ascii="Times New Roman" w:hAnsi="Times New Roman" w:cs="Times New Roman"/>
          <w:sz w:val="28"/>
          <w:szCs w:val="28"/>
        </w:rPr>
        <w:t xml:space="preserve">, от 01.07.2015 </w:t>
      </w:r>
      <w:hyperlink r:id="rId7" w:history="1">
        <w:r w:rsidRPr="000D4B89">
          <w:rPr>
            <w:rFonts w:ascii="Times New Roman" w:hAnsi="Times New Roman" w:cs="Times New Roman"/>
            <w:sz w:val="28"/>
            <w:szCs w:val="28"/>
          </w:rPr>
          <w:t>N 1074</w:t>
        </w:r>
      </w:hyperlink>
      <w:r w:rsidRPr="000D4B89"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8" w:history="1">
        <w:r w:rsidRPr="000D4B89">
          <w:rPr>
            <w:rFonts w:ascii="Times New Roman" w:hAnsi="Times New Roman" w:cs="Times New Roman"/>
            <w:sz w:val="28"/>
            <w:szCs w:val="28"/>
          </w:rPr>
          <w:t>N 140</w:t>
        </w:r>
      </w:hyperlink>
      <w:r w:rsidRPr="000D4B89">
        <w:rPr>
          <w:rFonts w:ascii="Times New Roman" w:hAnsi="Times New Roman" w:cs="Times New Roman"/>
          <w:sz w:val="28"/>
          <w:szCs w:val="28"/>
        </w:rPr>
        <w:t xml:space="preserve">, от 20.05.2016 </w:t>
      </w:r>
      <w:hyperlink r:id="rId9" w:history="1">
        <w:r w:rsidRPr="000D4B89">
          <w:rPr>
            <w:rFonts w:ascii="Times New Roman" w:hAnsi="Times New Roman" w:cs="Times New Roman"/>
            <w:sz w:val="28"/>
            <w:szCs w:val="28"/>
          </w:rPr>
          <w:t>N 661</w:t>
        </w:r>
      </w:hyperlink>
      <w:r w:rsidR="00585F67" w:rsidRPr="000D4B89">
        <w:rPr>
          <w:rFonts w:ascii="Times New Roman" w:hAnsi="Times New Roman" w:cs="Times New Roman"/>
          <w:sz w:val="28"/>
          <w:szCs w:val="28"/>
        </w:rPr>
        <w:t>, 01.03.2017 № 232</w:t>
      </w:r>
      <w:r w:rsidRPr="000D4B89">
        <w:rPr>
          <w:rFonts w:ascii="Times New Roman" w:hAnsi="Times New Roman" w:cs="Times New Roman"/>
          <w:sz w:val="28"/>
          <w:szCs w:val="28"/>
        </w:rPr>
        <w:t>):</w:t>
      </w:r>
    </w:p>
    <w:p w:rsidR="0008057E" w:rsidRPr="000D4B89" w:rsidRDefault="00BC72A3" w:rsidP="000D4B89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1.1. </w:t>
      </w:r>
      <w:r w:rsidR="0008057E" w:rsidRPr="000D4B89">
        <w:rPr>
          <w:rFonts w:ascii="Times New Roman" w:hAnsi="Times New Roman" w:cs="Times New Roman"/>
          <w:sz w:val="28"/>
          <w:szCs w:val="28"/>
        </w:rPr>
        <w:t>Изложить  пункт 2.4.  в следующей  редакции:</w:t>
      </w:r>
    </w:p>
    <w:p w:rsidR="0008057E" w:rsidRPr="008C452C" w:rsidRDefault="0008057E" w:rsidP="000D4B89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52C">
        <w:rPr>
          <w:rFonts w:ascii="Times New Roman" w:hAnsi="Times New Roman" w:cs="Times New Roman"/>
          <w:sz w:val="28"/>
          <w:szCs w:val="28"/>
        </w:rPr>
        <w:t>"2.4. Срок предоставления муниципальной услуги:</w:t>
      </w:r>
    </w:p>
    <w:p w:rsidR="0008057E" w:rsidRPr="000D4B89" w:rsidRDefault="0008057E" w:rsidP="000D4B89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 -    7 </w:t>
      </w:r>
      <w:r w:rsidR="00EF3CA7" w:rsidRPr="000D4B89">
        <w:rPr>
          <w:rFonts w:ascii="Times New Roman" w:hAnsi="Times New Roman" w:cs="Times New Roman"/>
          <w:sz w:val="28"/>
          <w:szCs w:val="28"/>
        </w:rPr>
        <w:t xml:space="preserve">(семи) </w:t>
      </w:r>
      <w:r w:rsidRPr="000D4B89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и документов, необходимых для предоставления муниципальной услуги</w:t>
      </w:r>
      <w:proofErr w:type="gramStart"/>
      <w:r w:rsidRPr="000D4B89">
        <w:rPr>
          <w:rFonts w:ascii="Times New Roman" w:hAnsi="Times New Roman" w:cs="Times New Roman"/>
          <w:sz w:val="28"/>
          <w:szCs w:val="28"/>
        </w:rPr>
        <w:t>."</w:t>
      </w:r>
      <w:r w:rsidR="00586094" w:rsidRPr="000D4B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32E9" w:rsidRPr="000D4B89" w:rsidRDefault="008D32E9" w:rsidP="000D4B8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ab/>
        <w:t>1.2. Изложить абзац 3 подпункта 2.6.1.1. пункта 2.6.1 подраздела 2.6 в новой редакции:  "3)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территории;";</w:t>
      </w:r>
    </w:p>
    <w:p w:rsidR="00583460" w:rsidRPr="000D4B89" w:rsidRDefault="00583460" w:rsidP="000D4B8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ab/>
        <w:t>1.3. Изложить абзац б) подпункта 2.6.1.1. пункта 2.6.1 подраздела 2.6 в новой редакции:  "</w:t>
      </w:r>
      <w:r w:rsidR="001E3DCF" w:rsidRPr="000D4B89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r w:rsidRPr="000D4B89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8D32E9" w:rsidRPr="000D4B89" w:rsidRDefault="00583460" w:rsidP="000D4B8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ab/>
        <w:t>1.4. Изложить абзац г) подпункта 2.6.1.1. пункта 2.6.1 подраздела 2.6 в новой редакции: "</w:t>
      </w:r>
      <w:r w:rsidR="001E3DCF" w:rsidRPr="000D4B89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1E3DCF" w:rsidRPr="000D4B89"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 w:rsidR="001E3DCF" w:rsidRPr="000D4B89">
        <w:rPr>
          <w:rFonts w:ascii="Times New Roman" w:hAnsi="Times New Roman" w:cs="Times New Roman"/>
          <w:sz w:val="28"/>
          <w:szCs w:val="28"/>
        </w:rPr>
        <w:t>;</w:t>
      </w:r>
      <w:r w:rsidRPr="000D4B89">
        <w:rPr>
          <w:rFonts w:ascii="Times New Roman" w:hAnsi="Times New Roman" w:cs="Times New Roman"/>
          <w:sz w:val="28"/>
          <w:szCs w:val="28"/>
        </w:rPr>
        <w:t>";</w:t>
      </w:r>
    </w:p>
    <w:p w:rsidR="008D32E9" w:rsidRPr="000D4B89" w:rsidRDefault="00583460" w:rsidP="000D4B89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F46E8C" w:rsidRPr="000D4B8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0D4B89">
        <w:rPr>
          <w:rFonts w:ascii="Times New Roman" w:hAnsi="Times New Roman" w:cs="Times New Roman"/>
          <w:sz w:val="28"/>
          <w:szCs w:val="28"/>
        </w:rPr>
        <w:t xml:space="preserve">абзац 5.1) подпункта 2.6.1.1. пункта 2.6.1 подраздела 2.6 </w:t>
      </w:r>
      <w:r w:rsidR="00F46E8C" w:rsidRPr="000D4B8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0D4B89">
        <w:rPr>
          <w:rFonts w:ascii="Times New Roman" w:hAnsi="Times New Roman" w:cs="Times New Roman"/>
          <w:sz w:val="28"/>
          <w:szCs w:val="28"/>
        </w:rPr>
        <w:t>: "</w:t>
      </w:r>
      <w:r w:rsidR="001E3DCF" w:rsidRPr="000D4B89">
        <w:rPr>
          <w:rFonts w:ascii="Times New Roman" w:hAnsi="Times New Roman" w:cs="Times New Roman"/>
          <w:sz w:val="28"/>
          <w:szCs w:val="28"/>
        </w:rPr>
        <w:t xml:space="preserve">5.1) заключение, предусмотренное </w:t>
      </w:r>
      <w:hyperlink r:id="rId10" w:anchor="/document/57405842/entry/4935" w:history="1">
        <w:r w:rsidR="001E3DCF" w:rsidRPr="000D4B89">
          <w:rPr>
            <w:rStyle w:val="a8"/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="001E3DCF" w:rsidRPr="000D4B89">
        <w:rPr>
          <w:rFonts w:ascii="Times New Roman" w:hAnsi="Times New Roman" w:cs="Times New Roman"/>
          <w:sz w:val="28"/>
          <w:szCs w:val="28"/>
        </w:rPr>
        <w:t xml:space="preserve"> </w:t>
      </w:r>
      <w:r w:rsidR="00F46E8C" w:rsidRPr="000D4B89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1E3DCF" w:rsidRPr="000D4B89">
        <w:rPr>
          <w:rFonts w:ascii="Times New Roman" w:hAnsi="Times New Roman" w:cs="Times New Roman"/>
          <w:sz w:val="28"/>
          <w:szCs w:val="28"/>
        </w:rPr>
        <w:t>одекса</w:t>
      </w:r>
      <w:r w:rsidR="00F46E8C" w:rsidRPr="000D4B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3DCF" w:rsidRPr="000D4B89">
        <w:rPr>
          <w:rFonts w:ascii="Times New Roman" w:hAnsi="Times New Roman" w:cs="Times New Roman"/>
          <w:sz w:val="28"/>
          <w:szCs w:val="28"/>
        </w:rPr>
        <w:t>, в случае использования модифицированной проектной документации;</w:t>
      </w:r>
      <w:r w:rsidR="00F46E8C" w:rsidRPr="000D4B89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1E3DCF" w:rsidRPr="000D4B89" w:rsidRDefault="00F46E8C" w:rsidP="000D4B89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0D4B89">
        <w:rPr>
          <w:rFonts w:ascii="Times New Roman" w:hAnsi="Times New Roman" w:cs="Times New Roman"/>
          <w:sz w:val="28"/>
          <w:szCs w:val="28"/>
        </w:rPr>
        <w:t>Изложить абзац 7.1) подпункта 2.6.1.1. пункта 2.6.1 подраздела 2.6 в новой редакции: "</w:t>
      </w:r>
      <w:r w:rsidR="001E3DCF" w:rsidRPr="000D4B89">
        <w:rPr>
          <w:rFonts w:ascii="Times New Roman" w:hAnsi="Times New Roman" w:cs="Times New Roman"/>
          <w:sz w:val="28"/>
          <w:szCs w:val="28"/>
        </w:rPr>
        <w:t>7.1)</w:t>
      </w:r>
      <w:r w:rsidR="00583460" w:rsidRPr="000D4B89">
        <w:rPr>
          <w:rFonts w:ascii="Times New Roman" w:hAnsi="Times New Roman" w:cs="Times New Roman"/>
          <w:sz w:val="28"/>
          <w:szCs w:val="28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583460" w:rsidRPr="000D4B8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83460" w:rsidRPr="000D4B89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583460" w:rsidRPr="000D4B8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583460" w:rsidRPr="000D4B89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</w:t>
      </w:r>
      <w:proofErr w:type="gramEnd"/>
      <w:r w:rsidR="00583460" w:rsidRPr="000D4B89">
        <w:rPr>
          <w:rFonts w:ascii="Times New Roman" w:hAnsi="Times New Roman" w:cs="Times New Roman"/>
          <w:sz w:val="28"/>
          <w:szCs w:val="28"/>
        </w:rPr>
        <w:t xml:space="preserve">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583460" w:rsidRPr="000D4B89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="00583460" w:rsidRPr="000D4B89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r w:rsidRPr="000D4B89">
        <w:rPr>
          <w:rFonts w:ascii="Times New Roman" w:hAnsi="Times New Roman" w:cs="Times New Roman"/>
          <w:sz w:val="28"/>
          <w:szCs w:val="28"/>
        </w:rPr>
        <w:t>";</w:t>
      </w:r>
    </w:p>
    <w:p w:rsidR="001E3DCF" w:rsidRPr="000D4B89" w:rsidRDefault="00C02D25" w:rsidP="000D4B89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0D4B89">
        <w:rPr>
          <w:rFonts w:ascii="Times New Roman" w:hAnsi="Times New Roman" w:cs="Times New Roman"/>
          <w:sz w:val="28"/>
          <w:szCs w:val="28"/>
        </w:rPr>
        <w:t>Изложить абзац 7.2) подпункта 2.6.1.1. пункта 2.6.1 подраздела 2.6 в новой редакции: "7</w:t>
      </w:r>
      <w:r w:rsidR="00F46E8C" w:rsidRPr="000D4B89">
        <w:rPr>
          <w:rFonts w:ascii="Times New Roman" w:hAnsi="Times New Roman" w:cs="Times New Roman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F46E8C" w:rsidRPr="000D4B8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F46E8C" w:rsidRPr="000D4B89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46E8C" w:rsidRPr="000D4B8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F46E8C" w:rsidRPr="000D4B89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  <w:proofErr w:type="gramEnd"/>
    </w:p>
    <w:p w:rsidR="00F46E8C" w:rsidRPr="000D4B89" w:rsidRDefault="00C02D25" w:rsidP="000D4B89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lastRenderedPageBreak/>
        <w:t xml:space="preserve">1.8.  Дополнить абзац 9) подпункта 2.6.1.1. пункта 2.6.1 подраздела 2.6 следующего содержания: "9) документы, предусмотренные </w:t>
      </w:r>
      <w:hyperlink r:id="rId11" w:anchor="/document/12127232/entry/0" w:history="1">
        <w:r w:rsidRPr="000D4B89"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D4B89">
        <w:rPr>
          <w:rFonts w:ascii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Pr="000D4B89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46E8C" w:rsidRPr="000F3CE6" w:rsidRDefault="000F3CE6" w:rsidP="0002245C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CE6">
        <w:rPr>
          <w:rFonts w:ascii="Times New Roman" w:hAnsi="Times New Roman" w:cs="Times New Roman"/>
          <w:sz w:val="28"/>
          <w:szCs w:val="28"/>
        </w:rPr>
        <w:t>1.9.  Изложить абзац 2) подпункта 2.6.2.1. пункта 2.6.2 подраздела 2.6 в новой редакции: "градостроительный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proofErr w:type="gramStart"/>
      <w:r w:rsidRPr="000F3C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3CE6" w:rsidRPr="005A6198" w:rsidRDefault="0064228A" w:rsidP="0002245C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198">
        <w:rPr>
          <w:rFonts w:ascii="Times New Roman" w:hAnsi="Times New Roman" w:cs="Times New Roman"/>
          <w:sz w:val="28"/>
          <w:szCs w:val="28"/>
        </w:rPr>
        <w:t xml:space="preserve">1.10.  </w:t>
      </w:r>
      <w:proofErr w:type="gramStart"/>
      <w:r w:rsidRPr="005A6198">
        <w:rPr>
          <w:rFonts w:ascii="Times New Roman" w:hAnsi="Times New Roman" w:cs="Times New Roman"/>
          <w:sz w:val="28"/>
          <w:szCs w:val="28"/>
        </w:rPr>
        <w:t>Дополнить абзац 5) подпункта 2.6.</w:t>
      </w:r>
      <w:r w:rsidR="005A6198">
        <w:rPr>
          <w:rFonts w:ascii="Times New Roman" w:hAnsi="Times New Roman" w:cs="Times New Roman"/>
          <w:sz w:val="28"/>
          <w:szCs w:val="28"/>
        </w:rPr>
        <w:t>2</w:t>
      </w:r>
      <w:r w:rsidRPr="005A6198">
        <w:rPr>
          <w:rFonts w:ascii="Times New Roman" w:hAnsi="Times New Roman" w:cs="Times New Roman"/>
          <w:sz w:val="28"/>
          <w:szCs w:val="28"/>
        </w:rPr>
        <w:t>.1. пункта 2.6.</w:t>
      </w:r>
      <w:r w:rsidR="005A6198">
        <w:rPr>
          <w:rFonts w:ascii="Times New Roman" w:hAnsi="Times New Roman" w:cs="Times New Roman"/>
          <w:sz w:val="28"/>
          <w:szCs w:val="28"/>
        </w:rPr>
        <w:t>2</w:t>
      </w:r>
      <w:r w:rsidRPr="005A6198">
        <w:rPr>
          <w:rFonts w:ascii="Times New Roman" w:hAnsi="Times New Roman" w:cs="Times New Roman"/>
          <w:sz w:val="28"/>
          <w:szCs w:val="28"/>
        </w:rPr>
        <w:t xml:space="preserve"> подраздела 2.6 следующего содержания:</w:t>
      </w:r>
      <w:r w:rsidR="000D2CE3" w:rsidRPr="005A6198">
        <w:rPr>
          <w:rFonts w:ascii="Times New Roman" w:hAnsi="Times New Roman" w:cs="Times New Roman"/>
          <w:sz w:val="28"/>
          <w:szCs w:val="28"/>
        </w:rPr>
        <w:t xml:space="preserve"> "</w:t>
      </w:r>
      <w:r w:rsidRPr="005A6198">
        <w:rPr>
          <w:rFonts w:ascii="Times New Roman" w:hAnsi="Times New Roman" w:cs="Times New Roman"/>
          <w:sz w:val="28"/>
          <w:szCs w:val="28"/>
        </w:rPr>
        <w:t xml:space="preserve">5)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2" w:anchor="/document/12138258/entry/510102" w:history="1">
        <w:r w:rsidRPr="005A6198">
          <w:rPr>
            <w:rStyle w:val="a8"/>
            <w:rFonts w:ascii="Times New Roman" w:hAnsi="Times New Roman" w:cs="Times New Roman"/>
            <w:sz w:val="28"/>
            <w:szCs w:val="28"/>
          </w:rPr>
          <w:t>частью 10.2</w:t>
        </w:r>
      </w:hyperlink>
      <w:r w:rsidRPr="005A6198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  <w:r w:rsidRPr="005A6198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5A6198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5A6198">
        <w:rPr>
          <w:rFonts w:ascii="Times New Roman" w:hAnsi="Times New Roman" w:cs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proofErr w:type="gramStart"/>
      <w:r w:rsidRPr="005A6198">
        <w:rPr>
          <w:rFonts w:ascii="Times New Roman" w:hAnsi="Times New Roman" w:cs="Times New Roman"/>
          <w:sz w:val="28"/>
          <w:szCs w:val="28"/>
        </w:rPr>
        <w:t>.</w:t>
      </w:r>
      <w:r w:rsidR="000D2CE3" w:rsidRPr="005A619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830B9" w:rsidRPr="0002245C" w:rsidRDefault="006830B9" w:rsidP="0002245C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45C">
        <w:rPr>
          <w:rFonts w:ascii="Times New Roman" w:hAnsi="Times New Roman" w:cs="Times New Roman"/>
          <w:sz w:val="28"/>
          <w:szCs w:val="28"/>
        </w:rPr>
        <w:t>1.</w:t>
      </w:r>
      <w:r w:rsidR="005A6198">
        <w:rPr>
          <w:rFonts w:ascii="Times New Roman" w:hAnsi="Times New Roman" w:cs="Times New Roman"/>
          <w:sz w:val="28"/>
          <w:szCs w:val="28"/>
        </w:rPr>
        <w:t>11</w:t>
      </w:r>
      <w:r w:rsidRPr="0002245C">
        <w:rPr>
          <w:rFonts w:ascii="Times New Roman" w:hAnsi="Times New Roman" w:cs="Times New Roman"/>
          <w:sz w:val="28"/>
          <w:szCs w:val="28"/>
        </w:rPr>
        <w:t>.  Изложить абзац пункта 3.3.5. подраздела 3.3. в новой редакции:  "Максимальный срок выполнения действий - 1 рабочий день со дня поступления заявления к специалисту Отдела, ответственному за предоставление муниципальной услуги</w:t>
      </w:r>
      <w:proofErr w:type="gramStart"/>
      <w:r w:rsidRPr="0002245C">
        <w:rPr>
          <w:rFonts w:ascii="Times New Roman" w:hAnsi="Times New Roman" w:cs="Times New Roman"/>
          <w:sz w:val="28"/>
          <w:szCs w:val="28"/>
        </w:rPr>
        <w:t>."</w:t>
      </w:r>
      <w:r w:rsidR="00586094">
        <w:rPr>
          <w:rFonts w:ascii="Times New Roman" w:hAnsi="Times New Roman" w:cs="Times New Roman"/>
          <w:sz w:val="28"/>
          <w:szCs w:val="28"/>
        </w:rPr>
        <w:t>;</w:t>
      </w:r>
    </w:p>
    <w:p w:rsidR="006830B9" w:rsidRPr="0002245C" w:rsidRDefault="006830B9" w:rsidP="0058609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2245C">
        <w:rPr>
          <w:rFonts w:ascii="Times New Roman" w:hAnsi="Times New Roman" w:cs="Times New Roman"/>
          <w:sz w:val="28"/>
          <w:szCs w:val="28"/>
        </w:rPr>
        <w:t>1.</w:t>
      </w:r>
      <w:r w:rsidR="00D554DE">
        <w:rPr>
          <w:rFonts w:ascii="Times New Roman" w:hAnsi="Times New Roman" w:cs="Times New Roman"/>
          <w:sz w:val="28"/>
          <w:szCs w:val="28"/>
        </w:rPr>
        <w:t>1</w:t>
      </w:r>
      <w:r w:rsidR="005A6198">
        <w:rPr>
          <w:rFonts w:ascii="Times New Roman" w:hAnsi="Times New Roman" w:cs="Times New Roman"/>
          <w:sz w:val="28"/>
          <w:szCs w:val="28"/>
        </w:rPr>
        <w:t>2</w:t>
      </w:r>
      <w:r w:rsidRPr="0002245C">
        <w:rPr>
          <w:rFonts w:ascii="Times New Roman" w:hAnsi="Times New Roman" w:cs="Times New Roman"/>
          <w:sz w:val="28"/>
          <w:szCs w:val="28"/>
        </w:rPr>
        <w:t>.  Изложить абзац пункта 3.3.7. подраздела 3.3. в новой редакции:  "3.3.7. Органы, участвующие в межведомственном взаимодействии, в срок не позднее 3 рабочих дней, со дня получения соответствующего межведомственного запроса, направляют в Отдел ответы на полученные запросы</w:t>
      </w:r>
      <w:proofErr w:type="gramStart"/>
      <w:r w:rsidRPr="0002245C">
        <w:rPr>
          <w:rFonts w:ascii="Times New Roman" w:hAnsi="Times New Roman" w:cs="Times New Roman"/>
          <w:sz w:val="28"/>
          <w:szCs w:val="28"/>
        </w:rPr>
        <w:t>."</w:t>
      </w:r>
      <w:r w:rsidR="00586094">
        <w:rPr>
          <w:rFonts w:ascii="Times New Roman" w:hAnsi="Times New Roman" w:cs="Times New Roman"/>
          <w:sz w:val="28"/>
          <w:szCs w:val="28"/>
        </w:rPr>
        <w:t>;</w:t>
      </w:r>
    </w:p>
    <w:p w:rsidR="0002245C" w:rsidRPr="0002245C" w:rsidRDefault="00D554DE" w:rsidP="0058609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</w:t>
      </w:r>
      <w:r w:rsidR="005A6198">
        <w:rPr>
          <w:rFonts w:ascii="Times New Roman" w:hAnsi="Times New Roman" w:cs="Times New Roman"/>
          <w:sz w:val="28"/>
          <w:szCs w:val="28"/>
        </w:rPr>
        <w:t>3</w:t>
      </w:r>
      <w:r w:rsidR="0002245C" w:rsidRPr="0002245C">
        <w:rPr>
          <w:rFonts w:ascii="Times New Roman" w:hAnsi="Times New Roman" w:cs="Times New Roman"/>
          <w:sz w:val="28"/>
          <w:szCs w:val="28"/>
        </w:rPr>
        <w:t>. Изложить абзац пункта 3.3.9. подраздела 3.3. в новой редакции:  "Максимальный срок выполнения действий - 1 рабочий день со дня поступления заявления к специалисту Отдела, ответственному за предоставление муниципальной услуги</w:t>
      </w:r>
      <w:proofErr w:type="gramStart"/>
      <w:r w:rsidR="0002245C" w:rsidRPr="0002245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BC72A3" w:rsidRPr="00675034" w:rsidRDefault="00BC72A3" w:rsidP="00586094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8E">
        <w:rPr>
          <w:rFonts w:ascii="Times New Roman" w:hAnsi="Times New Roman" w:cs="Times New Roman"/>
          <w:sz w:val="28"/>
          <w:szCs w:val="28"/>
        </w:rPr>
        <w:t>2.</w:t>
      </w:r>
      <w:r w:rsidRPr="0067503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«Официальный вестник </w:t>
      </w:r>
      <w:proofErr w:type="spellStart"/>
      <w:r w:rsidRPr="006750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75034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6750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675034">
        <w:rPr>
          <w:rFonts w:ascii="Times New Roman" w:hAnsi="Times New Roman" w:cs="Times New Roman"/>
          <w:sz w:val="28"/>
          <w:szCs w:val="28"/>
        </w:rPr>
        <w:t xml:space="preserve"> муниципальный район» в </w:t>
      </w:r>
      <w:r w:rsidRPr="00675034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"Интернет".</w:t>
      </w:r>
    </w:p>
    <w:p w:rsidR="00BC72A3" w:rsidRDefault="00BC72A3" w:rsidP="00586094">
      <w:p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5034">
        <w:rPr>
          <w:rFonts w:ascii="Times New Roman" w:hAnsi="Times New Roman" w:cs="Times New Roman"/>
          <w:sz w:val="28"/>
          <w:szCs w:val="28"/>
        </w:rPr>
        <w:tab/>
      </w:r>
      <w:r w:rsidRPr="00675034">
        <w:rPr>
          <w:rFonts w:ascii="Times New Roman" w:hAnsi="Times New Roman" w:cs="Times New Roman"/>
          <w:sz w:val="28"/>
          <w:szCs w:val="28"/>
        </w:rPr>
        <w:tab/>
      </w:r>
    </w:p>
    <w:p w:rsidR="00586094" w:rsidRDefault="00586094" w:rsidP="00586094">
      <w:p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6094" w:rsidRPr="00675034" w:rsidRDefault="00586094" w:rsidP="00586094">
      <w:p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Pr="00675034" w:rsidRDefault="00BC72A3" w:rsidP="00586094">
      <w:pPr>
        <w:pStyle w:val="a5"/>
        <w:spacing w:line="32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Подготовил и завизировал:                        </w:t>
      </w: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 </w:t>
      </w: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>и градостроительства                                                                   А.Л. Степанов</w:t>
      </w:r>
    </w:p>
    <w:p w:rsidR="00BC72A3" w:rsidRPr="00675034" w:rsidRDefault="00BC72A3" w:rsidP="0058609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2A3" w:rsidRDefault="00BC72A3" w:rsidP="0058609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C72A3" w:rsidRDefault="00BC72A3" w:rsidP="0058609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C72A3" w:rsidRPr="00675034" w:rsidRDefault="00BC72A3" w:rsidP="00586094">
      <w:pPr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BC72A3" w:rsidRPr="00675034" w:rsidRDefault="00BC72A3" w:rsidP="00586094">
      <w:pPr>
        <w:shd w:val="clear" w:color="auto" w:fill="FFFFFF"/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Default="00BC72A3" w:rsidP="00586094">
      <w:pPr>
        <w:spacing w:after="0" w:line="320" w:lineRule="exact"/>
        <w:jc w:val="center"/>
      </w:pPr>
    </w:p>
    <w:p w:rsidR="00BC72A3" w:rsidRDefault="00BC72A3" w:rsidP="003E2D13">
      <w:pPr>
        <w:jc w:val="center"/>
      </w:pPr>
    </w:p>
    <w:p w:rsidR="00BC72A3" w:rsidRPr="00836869" w:rsidRDefault="00BC72A3" w:rsidP="003E2D13">
      <w:pPr>
        <w:jc w:val="center"/>
      </w:pPr>
    </w:p>
    <w:p w:rsidR="00BC72A3" w:rsidRDefault="00BC72A3" w:rsidP="003E2D13">
      <w:pPr>
        <w:jc w:val="center"/>
        <w:rPr>
          <w:b/>
          <w:bCs/>
        </w:rPr>
      </w:pPr>
    </w:p>
    <w:p w:rsidR="00BC72A3" w:rsidRDefault="00BC72A3" w:rsidP="003E2D13">
      <w:pPr>
        <w:jc w:val="center"/>
        <w:rPr>
          <w:b/>
          <w:bCs/>
        </w:rPr>
      </w:pPr>
    </w:p>
    <w:p w:rsidR="009F2CA4" w:rsidRDefault="009F2CA4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205988" w:rsidRDefault="00205988" w:rsidP="003E2D13">
      <w:pPr>
        <w:jc w:val="center"/>
        <w:rPr>
          <w:b/>
          <w:bCs/>
        </w:rPr>
      </w:pP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lastRenderedPageBreak/>
        <w:t xml:space="preserve"> СОГЛАСОВАНИЯ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района 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 xml:space="preserve">от </w:t>
      </w:r>
      <w:r w:rsidRPr="00F14FB7">
        <w:rPr>
          <w:rFonts w:ascii="Times New Roman" w:hAnsi="Times New Roman" w:cs="Times New Roman"/>
          <w:sz w:val="28"/>
          <w:szCs w:val="28"/>
          <w:u w:val="single"/>
        </w:rPr>
        <w:t xml:space="preserve">                 .</w:t>
      </w:r>
      <w:r w:rsidRPr="00F14FB7">
        <w:rPr>
          <w:rFonts w:ascii="Times New Roman" w:hAnsi="Times New Roman" w:cs="Times New Roman"/>
          <w:sz w:val="28"/>
          <w:szCs w:val="28"/>
          <w:u w:val="single"/>
          <w:lang w:eastAsia="ar-SA"/>
        </w:rPr>
        <w:t>2017</w:t>
      </w:r>
      <w:r w:rsidRPr="00F14FB7">
        <w:rPr>
          <w:rFonts w:ascii="Times New Roman" w:hAnsi="Times New Roman" w:cs="Times New Roman"/>
          <w:sz w:val="28"/>
          <w:szCs w:val="28"/>
        </w:rPr>
        <w:t xml:space="preserve"> № _____ </w:t>
      </w:r>
    </w:p>
    <w:p w:rsidR="00F14FB7" w:rsidRPr="00F14FB7" w:rsidRDefault="00F14FB7" w:rsidP="00F14FB7">
      <w:pPr>
        <w:shd w:val="clear" w:color="auto" w:fill="FFFFFF"/>
        <w:spacing w:after="0" w:line="320" w:lineRule="exact"/>
        <w:ind w:left="6" w:right="-1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>«</w:t>
      </w:r>
      <w:r w:rsidRPr="00F14F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внесении изменений в Административный  регламент  предоставления муниципальной услуги </w:t>
      </w:r>
      <w:r w:rsidRPr="00F14FB7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строительство»</w:t>
      </w:r>
      <w:r w:rsidRPr="00F14F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</w:rPr>
        <w:t xml:space="preserve"> </w:t>
      </w:r>
      <w:r w:rsidRPr="00F14FB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4983"/>
        <w:gridCol w:w="2517"/>
      </w:tblGrid>
      <w:tr w:rsidR="00F14FB7" w:rsidRPr="00F14FB7" w:rsidTr="00A9462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F14FB7" w:rsidRPr="00F14FB7" w:rsidTr="00A9462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 делами </w:t>
            </w:r>
          </w:p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B7" w:rsidRPr="00F14FB7" w:rsidTr="00A9462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Правовое  управление</w:t>
            </w:r>
          </w:p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B7"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F14FB7" w:rsidRPr="00F14FB7" w:rsidTr="00A94627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. 2017</w:t>
            </w:r>
          </w:p>
        </w:tc>
        <w:tc>
          <w:tcPr>
            <w:tcW w:w="484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4FB7" w:rsidRPr="00F14FB7" w:rsidTr="00A9462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F14FB7" w:rsidRPr="00F14FB7" w:rsidTr="00A94627">
        <w:trPr>
          <w:trHeight w:val="900"/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FB7" w:rsidRPr="00F14FB7" w:rsidRDefault="00F14FB7" w:rsidP="00F14FB7">
            <w:pPr>
              <w:shd w:val="clear" w:color="auto" w:fill="FFFFFF"/>
              <w:spacing w:after="0" w:line="320" w:lineRule="exact"/>
              <w:ind w:left="6" w:right="-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14FB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О внесении изменений в Административный  регламент  предоставления муниципальной услуги </w:t>
            </w:r>
            <w:r w:rsidRPr="00F14FB7">
              <w:rPr>
                <w:rFonts w:ascii="Times New Roman" w:hAnsi="Times New Roman" w:cs="Times New Roman"/>
                <w:bCs/>
                <w:sz w:val="28"/>
                <w:szCs w:val="28"/>
              </w:rPr>
              <w:t>«Выдача разрешений на строительство»</w:t>
            </w:r>
            <w:r w:rsidRPr="00F14FB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F14FB7" w:rsidRPr="00F14FB7" w:rsidTr="00A94627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(заголовок к тексту)</w:t>
            </w:r>
          </w:p>
        </w:tc>
      </w:tr>
    </w:tbl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F14FB7" w:rsidRPr="00F14FB7" w:rsidTr="00A9462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F14FB7" w:rsidRPr="00F14FB7" w:rsidTr="00A9462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Делами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F14FB7" w:rsidRPr="00F14FB7" w:rsidTr="00A9462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14FB7" w:rsidRPr="00F14FB7" w:rsidTr="00A9462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Регистр 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14FB7" w:rsidRPr="00F14FB7" w:rsidTr="00A9462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Консультант + 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14FB7" w:rsidRPr="00F14FB7" w:rsidTr="00A9462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 "Официальный вестник 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14FB7" w:rsidRPr="00F14FB7" w:rsidTr="00A9462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F14FB7" w:rsidRPr="00F14FB7" w:rsidRDefault="00F14FB7" w:rsidP="00F14FB7">
      <w:pPr>
        <w:tabs>
          <w:tab w:val="left" w:pos="420"/>
          <w:tab w:val="left" w:pos="8265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4FB7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F14FB7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</w:t>
      </w: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F14FB7" w:rsidRPr="00F14FB7" w:rsidTr="00A94627">
        <w:tc>
          <w:tcPr>
            <w:tcW w:w="3749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-108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Заведующий отделом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pStyle w:val="a3"/>
              <w:spacing w:line="300" w:lineRule="exact"/>
              <w:ind w:right="36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F14FB7" w:rsidRPr="00F14FB7" w:rsidRDefault="00F14FB7" w:rsidP="00F14FB7">
            <w:pPr>
              <w:pStyle w:val="a3"/>
              <w:spacing w:line="300" w:lineRule="exact"/>
              <w:ind w:right="369"/>
              <w:rPr>
                <w:rFonts w:ascii="Times New Roman" w:hAnsi="Times New Roman" w:cs="Times New Roman"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А.Л.Степанов</w:t>
            </w:r>
          </w:p>
        </w:tc>
      </w:tr>
      <w:tr w:rsidR="00F14FB7" w:rsidRPr="00F14FB7" w:rsidTr="00A94627">
        <w:tc>
          <w:tcPr>
            <w:tcW w:w="3749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pStyle w:val="a3"/>
              <w:spacing w:line="300" w:lineRule="exact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87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Default="00F14FB7" w:rsidP="0067503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4FB7" w:rsidSect="0023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2D13"/>
    <w:rsid w:val="0002245C"/>
    <w:rsid w:val="00055FA7"/>
    <w:rsid w:val="000678C6"/>
    <w:rsid w:val="00071816"/>
    <w:rsid w:val="00077C7F"/>
    <w:rsid w:val="0008057E"/>
    <w:rsid w:val="00097985"/>
    <w:rsid w:val="000C1907"/>
    <w:rsid w:val="000D2CE3"/>
    <w:rsid w:val="000D4B89"/>
    <w:rsid w:val="000E1ECE"/>
    <w:rsid w:val="000E65B9"/>
    <w:rsid w:val="000F3CE6"/>
    <w:rsid w:val="001016BD"/>
    <w:rsid w:val="0010202E"/>
    <w:rsid w:val="0010256D"/>
    <w:rsid w:val="001066C8"/>
    <w:rsid w:val="001145CC"/>
    <w:rsid w:val="001362D7"/>
    <w:rsid w:val="001529ED"/>
    <w:rsid w:val="001800C1"/>
    <w:rsid w:val="00184A0E"/>
    <w:rsid w:val="001B2B73"/>
    <w:rsid w:val="001B3121"/>
    <w:rsid w:val="001B4E31"/>
    <w:rsid w:val="001C6253"/>
    <w:rsid w:val="001D345E"/>
    <w:rsid w:val="001E3740"/>
    <w:rsid w:val="001E3DCF"/>
    <w:rsid w:val="001E6F08"/>
    <w:rsid w:val="001E7394"/>
    <w:rsid w:val="001F0BF4"/>
    <w:rsid w:val="001F16C1"/>
    <w:rsid w:val="001F26FF"/>
    <w:rsid w:val="00205988"/>
    <w:rsid w:val="00206188"/>
    <w:rsid w:val="002079D0"/>
    <w:rsid w:val="00233692"/>
    <w:rsid w:val="002416B9"/>
    <w:rsid w:val="00250D9C"/>
    <w:rsid w:val="002530CB"/>
    <w:rsid w:val="00263264"/>
    <w:rsid w:val="00266DA6"/>
    <w:rsid w:val="00295165"/>
    <w:rsid w:val="002A433E"/>
    <w:rsid w:val="002A740D"/>
    <w:rsid w:val="002B22A4"/>
    <w:rsid w:val="002C292A"/>
    <w:rsid w:val="002D030C"/>
    <w:rsid w:val="002D62BF"/>
    <w:rsid w:val="002D76FC"/>
    <w:rsid w:val="002F192E"/>
    <w:rsid w:val="002F1E1D"/>
    <w:rsid w:val="002F2DE5"/>
    <w:rsid w:val="00320CC2"/>
    <w:rsid w:val="00365592"/>
    <w:rsid w:val="003A601C"/>
    <w:rsid w:val="003C2E97"/>
    <w:rsid w:val="003C5666"/>
    <w:rsid w:val="003D68BB"/>
    <w:rsid w:val="003E2D13"/>
    <w:rsid w:val="003E30A3"/>
    <w:rsid w:val="003E5987"/>
    <w:rsid w:val="003F2110"/>
    <w:rsid w:val="003F7D3E"/>
    <w:rsid w:val="0044411D"/>
    <w:rsid w:val="00457DDD"/>
    <w:rsid w:val="00463289"/>
    <w:rsid w:val="00497612"/>
    <w:rsid w:val="004A2ABC"/>
    <w:rsid w:val="004B6CFB"/>
    <w:rsid w:val="004B7C29"/>
    <w:rsid w:val="004C7D50"/>
    <w:rsid w:val="004F17F9"/>
    <w:rsid w:val="004F1D4C"/>
    <w:rsid w:val="005312AC"/>
    <w:rsid w:val="00531827"/>
    <w:rsid w:val="00533F3A"/>
    <w:rsid w:val="00541E3C"/>
    <w:rsid w:val="00563BA1"/>
    <w:rsid w:val="00564528"/>
    <w:rsid w:val="005719C4"/>
    <w:rsid w:val="00575102"/>
    <w:rsid w:val="00575A4E"/>
    <w:rsid w:val="00583460"/>
    <w:rsid w:val="00585F67"/>
    <w:rsid w:val="00586094"/>
    <w:rsid w:val="005901A4"/>
    <w:rsid w:val="00595CED"/>
    <w:rsid w:val="005A6198"/>
    <w:rsid w:val="005B28EA"/>
    <w:rsid w:val="005B5096"/>
    <w:rsid w:val="005C0987"/>
    <w:rsid w:val="005C2DAF"/>
    <w:rsid w:val="005E064D"/>
    <w:rsid w:val="005E349D"/>
    <w:rsid w:val="005E3ED0"/>
    <w:rsid w:val="005F0A62"/>
    <w:rsid w:val="006005D2"/>
    <w:rsid w:val="00604C54"/>
    <w:rsid w:val="006200FA"/>
    <w:rsid w:val="00631E21"/>
    <w:rsid w:val="0064228A"/>
    <w:rsid w:val="00644A35"/>
    <w:rsid w:val="00654159"/>
    <w:rsid w:val="00655984"/>
    <w:rsid w:val="00661A9B"/>
    <w:rsid w:val="00662EC7"/>
    <w:rsid w:val="006739E4"/>
    <w:rsid w:val="006742D3"/>
    <w:rsid w:val="00675034"/>
    <w:rsid w:val="00681889"/>
    <w:rsid w:val="00682DC7"/>
    <w:rsid w:val="006830B9"/>
    <w:rsid w:val="00686BCD"/>
    <w:rsid w:val="006A793C"/>
    <w:rsid w:val="006E6181"/>
    <w:rsid w:val="006F32EE"/>
    <w:rsid w:val="00715351"/>
    <w:rsid w:val="00717766"/>
    <w:rsid w:val="0077178E"/>
    <w:rsid w:val="007869B1"/>
    <w:rsid w:val="00790892"/>
    <w:rsid w:val="007C4475"/>
    <w:rsid w:val="007C5FD9"/>
    <w:rsid w:val="007D2E36"/>
    <w:rsid w:val="007D3780"/>
    <w:rsid w:val="007D3C68"/>
    <w:rsid w:val="007E640C"/>
    <w:rsid w:val="007F171C"/>
    <w:rsid w:val="00801EE1"/>
    <w:rsid w:val="0080673A"/>
    <w:rsid w:val="008131CF"/>
    <w:rsid w:val="0082275C"/>
    <w:rsid w:val="00836869"/>
    <w:rsid w:val="00846AC6"/>
    <w:rsid w:val="00882F83"/>
    <w:rsid w:val="00896B8E"/>
    <w:rsid w:val="008A414D"/>
    <w:rsid w:val="008C452C"/>
    <w:rsid w:val="008C6762"/>
    <w:rsid w:val="008D32E9"/>
    <w:rsid w:val="008E2DD6"/>
    <w:rsid w:val="008E6AEF"/>
    <w:rsid w:val="0091352D"/>
    <w:rsid w:val="00924ADB"/>
    <w:rsid w:val="00952B4D"/>
    <w:rsid w:val="009555B3"/>
    <w:rsid w:val="00963942"/>
    <w:rsid w:val="00977A4A"/>
    <w:rsid w:val="009F0AD7"/>
    <w:rsid w:val="009F2CA4"/>
    <w:rsid w:val="009F4744"/>
    <w:rsid w:val="00A07A8E"/>
    <w:rsid w:val="00A15C68"/>
    <w:rsid w:val="00A35B32"/>
    <w:rsid w:val="00A36626"/>
    <w:rsid w:val="00A36F82"/>
    <w:rsid w:val="00A43A47"/>
    <w:rsid w:val="00A64BAC"/>
    <w:rsid w:val="00A6789C"/>
    <w:rsid w:val="00A701DE"/>
    <w:rsid w:val="00A90689"/>
    <w:rsid w:val="00AB4CDA"/>
    <w:rsid w:val="00AD2D02"/>
    <w:rsid w:val="00AD636B"/>
    <w:rsid w:val="00AF6547"/>
    <w:rsid w:val="00B038DB"/>
    <w:rsid w:val="00B1665B"/>
    <w:rsid w:val="00B21555"/>
    <w:rsid w:val="00B42FF4"/>
    <w:rsid w:val="00B56CAC"/>
    <w:rsid w:val="00B64572"/>
    <w:rsid w:val="00B76F65"/>
    <w:rsid w:val="00B921FE"/>
    <w:rsid w:val="00BC2252"/>
    <w:rsid w:val="00BC6020"/>
    <w:rsid w:val="00BC72A3"/>
    <w:rsid w:val="00BC79B1"/>
    <w:rsid w:val="00C02D25"/>
    <w:rsid w:val="00C37B43"/>
    <w:rsid w:val="00C434D3"/>
    <w:rsid w:val="00C629C3"/>
    <w:rsid w:val="00C94A54"/>
    <w:rsid w:val="00CA0358"/>
    <w:rsid w:val="00CB4DC3"/>
    <w:rsid w:val="00CC4DE7"/>
    <w:rsid w:val="00CE1410"/>
    <w:rsid w:val="00CE3FA5"/>
    <w:rsid w:val="00CE6ED3"/>
    <w:rsid w:val="00CF66B5"/>
    <w:rsid w:val="00D02695"/>
    <w:rsid w:val="00D25865"/>
    <w:rsid w:val="00D303EA"/>
    <w:rsid w:val="00D354F0"/>
    <w:rsid w:val="00D373AB"/>
    <w:rsid w:val="00D50839"/>
    <w:rsid w:val="00D554DE"/>
    <w:rsid w:val="00D90132"/>
    <w:rsid w:val="00D91D59"/>
    <w:rsid w:val="00DC7E2C"/>
    <w:rsid w:val="00DD2A7C"/>
    <w:rsid w:val="00DF7D9D"/>
    <w:rsid w:val="00E05EFF"/>
    <w:rsid w:val="00E10402"/>
    <w:rsid w:val="00E57D65"/>
    <w:rsid w:val="00E621FA"/>
    <w:rsid w:val="00E646BF"/>
    <w:rsid w:val="00E7292D"/>
    <w:rsid w:val="00E913BB"/>
    <w:rsid w:val="00EA4159"/>
    <w:rsid w:val="00EB07FF"/>
    <w:rsid w:val="00EE775C"/>
    <w:rsid w:val="00EF3CA7"/>
    <w:rsid w:val="00F06698"/>
    <w:rsid w:val="00F06E17"/>
    <w:rsid w:val="00F14FB7"/>
    <w:rsid w:val="00F216CB"/>
    <w:rsid w:val="00F46E8C"/>
    <w:rsid w:val="00FC4872"/>
    <w:rsid w:val="00FD4C42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9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E2D13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D13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rmal">
    <w:name w:val="ConsPlusNormal"/>
    <w:link w:val="ConsPlusNormal0"/>
    <w:rsid w:val="003E2D1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3E2D13"/>
    <w:pPr>
      <w:widowControl w:val="0"/>
      <w:autoSpaceDE w:val="0"/>
      <w:autoSpaceDN w:val="0"/>
      <w:spacing w:after="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2D13"/>
    <w:rPr>
      <w:rFonts w:ascii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rsid w:val="003E2D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E2D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3E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2D1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3E3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37B43"/>
  </w:style>
  <w:style w:type="character" w:customStyle="1" w:styleId="ConsPlusNormal0">
    <w:name w:val="ConsPlusNormal Знак"/>
    <w:link w:val="ConsPlusNormal"/>
    <w:locked/>
    <w:rsid w:val="003E30A3"/>
    <w:rPr>
      <w:rFonts w:ascii="Arial" w:hAnsi="Arial" w:cs="Arial"/>
      <w:sz w:val="22"/>
      <w:szCs w:val="22"/>
      <w:lang w:val="ru-RU" w:eastAsia="ru-RU"/>
    </w:rPr>
  </w:style>
  <w:style w:type="paragraph" w:customStyle="1" w:styleId="a7">
    <w:name w:val="Знак Знак"/>
    <w:basedOn w:val="a"/>
    <w:uiPriority w:val="99"/>
    <w:rsid w:val="00D354F0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E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EF7A28040BA08F1AA6C4D78046E4E96A466829E5A9DB5D25D930F44CAB451CDAF410BD5CFC7F48BDE01t4q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EF7A28040BA08F1AA6C4D78046E4E96A466829D5C9DB2DE5D930F44CAB451CDAF410BD5CFC7F48BDE01t4qBE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3EF7A28040BA08F1AA6C4D78046E4E96A466829D5A92BADF5D930F44CAB451CDAF410BD5CFC7F48BDE01t4qBE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EF7A28040BA08F1AA6C4D78046E4E96A466829E5899B6DE5D930F44CAB451CDAF410BD5CFC7F48BDE01t4q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69BA-5E9E-4F0C-AA45-9E0B8339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805960</dc:creator>
  <cp:lastModifiedBy>Диана Артемьева</cp:lastModifiedBy>
  <cp:revision>2</cp:revision>
  <cp:lastPrinted>2017-03-01T11:26:00Z</cp:lastPrinted>
  <dcterms:created xsi:type="dcterms:W3CDTF">2017-08-18T07:43:00Z</dcterms:created>
  <dcterms:modified xsi:type="dcterms:W3CDTF">2017-08-18T07:43:00Z</dcterms:modified>
</cp:coreProperties>
</file>