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AD">
        <w:rPr>
          <w:rFonts w:ascii="Times New Roman" w:hAnsi="Times New Roman" w:cs="Times New Roman"/>
          <w:b/>
          <w:sz w:val="28"/>
          <w:szCs w:val="28"/>
        </w:rPr>
        <w:t>3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8641FE">
        <w:rPr>
          <w:rFonts w:ascii="Times New Roman" w:hAnsi="Times New Roman" w:cs="Times New Roman"/>
          <w:b/>
          <w:sz w:val="28"/>
          <w:szCs w:val="28"/>
        </w:rPr>
        <w:t>7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proofErr w:type="gramStart"/>
      <w:r w:rsidR="00E75DA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250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Администрацией муниципального района в лице отраслевых органов и структурных подразделений оказывается 8</w:t>
      </w:r>
      <w:r w:rsidR="000E5CAD">
        <w:rPr>
          <w:rFonts w:ascii="Times New Roman" w:hAnsi="Times New Roman" w:cs="Times New Roman"/>
          <w:sz w:val="28"/>
          <w:szCs w:val="28"/>
        </w:rPr>
        <w:t>9</w:t>
      </w:r>
      <w:r w:rsidRPr="00B250CF">
        <w:rPr>
          <w:rFonts w:ascii="Times New Roman" w:hAnsi="Times New Roman" w:cs="Times New Roman"/>
          <w:sz w:val="28"/>
          <w:szCs w:val="28"/>
        </w:rPr>
        <w:t xml:space="preserve"> услуг, в том числе 20 услуг оказыва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250CF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Администрации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городского поселения.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0E5CAD">
        <w:rPr>
          <w:rFonts w:ascii="Times New Roman" w:hAnsi="Times New Roman" w:cs="Times New Roman"/>
          <w:sz w:val="28"/>
          <w:szCs w:val="28"/>
        </w:rPr>
        <w:t>3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210F66">
        <w:rPr>
          <w:rFonts w:ascii="Times New Roman" w:hAnsi="Times New Roman" w:cs="Times New Roman"/>
          <w:sz w:val="28"/>
          <w:szCs w:val="28"/>
        </w:rPr>
        <w:t xml:space="preserve"> </w:t>
      </w:r>
      <w:r w:rsidR="004B3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услуг». В целях увеличения количества услуг, 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1FE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планового значения показателя «Доля граждан, использующих механизм получения государственных и муниципальных услуг в электронной форме» Администрацией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предпринимаются следующие меры:</w:t>
      </w:r>
    </w:p>
    <w:p w:rsidR="008641FE" w:rsidRPr="002B6A2B" w:rsidRDefault="00E75DAB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Администрации </w:t>
      </w:r>
      <w:proofErr w:type="spellStart"/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от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16.05.2017</w:t>
      </w:r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41-рз</w:t>
      </w:r>
      <w:r w:rsidR="008641FE"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«План </w:t>
      </w:r>
      <w:r w:rsidR="0093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популяризации государственных и муниципальных услуг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 на 2017 год»;</w:t>
      </w:r>
    </w:p>
    <w:p w:rsidR="00B95B19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муниципальные услуги переведены в электронный вид (выдача градостроительных планов земельных участков; выдача справок о неиспользовании (использовании) гражданами права приватизации жилых помещений; выдача разрешения на строительство; выдача выписки из реестра муниципального и</w:t>
      </w:r>
      <w:r w:rsidR="00E75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мущества)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назначение и выплата компенсации родителям (законным представителям) детей, посещающих образовательные организации, реализующие программу дошкольного образования; назначение и выплата компенсации стоимости проезда обучающимся образовательных организаций к месту учебы и обратно.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1FE" w:rsidRPr="002B6A2B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</w:t>
      </w:r>
    </w:p>
    <w:p w:rsidR="003D77FC" w:rsidRPr="00E75DAB" w:rsidRDefault="003D77FC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от 31.08.2017 №34 размещена информационная статья о преимуществах получения государственных и муниципальных услуг «Быстро.</w:t>
      </w:r>
      <w:r w:rsidR="00E7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Выгодно.</w:t>
      </w:r>
      <w:r w:rsidR="00E7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641FE" w:rsidRPr="00C5166D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</w:t>
      </w: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Default="00936910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 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2017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E27EA5">
        <w:tc>
          <w:tcPr>
            <w:tcW w:w="2748" w:type="dxa"/>
            <w:vMerge w:val="restart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оказанных услуг за </w:t>
            </w:r>
            <w:r w:rsidR="003D77FC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E27EA5">
        <w:tc>
          <w:tcPr>
            <w:tcW w:w="2748" w:type="dxa"/>
            <w:vMerge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  <w:proofErr w:type="gramEnd"/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3D77FC" w:rsidTr="004955C4">
        <w:tc>
          <w:tcPr>
            <w:tcW w:w="2748" w:type="dxa"/>
          </w:tcPr>
          <w:p w:rsidR="003D77FC" w:rsidRPr="00936910" w:rsidRDefault="003D77FC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3D77FC" w:rsidRPr="003D77FC" w:rsidRDefault="003D77FC" w:rsidP="003D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26845</w:t>
            </w:r>
          </w:p>
        </w:tc>
        <w:tc>
          <w:tcPr>
            <w:tcW w:w="2421" w:type="dxa"/>
            <w:vAlign w:val="bottom"/>
          </w:tcPr>
          <w:p w:rsidR="003D77FC" w:rsidRPr="003D77FC" w:rsidRDefault="003D77FC" w:rsidP="003D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4261</w:t>
            </w:r>
          </w:p>
        </w:tc>
        <w:tc>
          <w:tcPr>
            <w:tcW w:w="1817" w:type="dxa"/>
            <w:vAlign w:val="bottom"/>
          </w:tcPr>
          <w:p w:rsidR="003D77FC" w:rsidRPr="003D77FC" w:rsidRDefault="003D77FC" w:rsidP="003D7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31106</w:t>
            </w:r>
          </w:p>
        </w:tc>
      </w:tr>
      <w:tr w:rsidR="00936910" w:rsidTr="00E27EA5">
        <w:tc>
          <w:tcPr>
            <w:tcW w:w="2748" w:type="dxa"/>
          </w:tcPr>
          <w:p w:rsidR="00936910" w:rsidRPr="00936910" w:rsidRDefault="00936910" w:rsidP="00E27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936910" w:rsidRPr="003D77FC" w:rsidRDefault="003D77FC" w:rsidP="003D7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FC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2421" w:type="dxa"/>
          </w:tcPr>
          <w:p w:rsidR="00936910" w:rsidRPr="003D77FC" w:rsidRDefault="00936910" w:rsidP="003D7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936910" w:rsidRPr="003D77FC" w:rsidRDefault="00936910" w:rsidP="003D7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35AA" w:rsidRDefault="00070002" w:rsidP="00D6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 w:rsidR="00D64B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году </w:t>
      </w:r>
      <w:r w:rsidRPr="00A81CA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F635AA">
        <w:rPr>
          <w:rFonts w:ascii="Times New Roman" w:hAnsi="Times New Roman" w:cs="Times New Roman"/>
          <w:sz w:val="28"/>
          <w:szCs w:val="28"/>
        </w:rPr>
        <w:t>1</w:t>
      </w:r>
      <w:r w:rsidRPr="00A81C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635AA">
        <w:rPr>
          <w:rFonts w:ascii="Times New Roman" w:hAnsi="Times New Roman" w:cs="Times New Roman"/>
          <w:sz w:val="28"/>
          <w:szCs w:val="28"/>
        </w:rPr>
        <w:t>е</w:t>
      </w:r>
      <w:r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 По состоянию на 01.</w:t>
      </w:r>
      <w:r w:rsidR="00D64B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</w:t>
      </w:r>
      <w:r w:rsidR="00E75D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3</w:t>
      </w:r>
      <w:r w:rsidR="00E7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F635AA">
        <w:rPr>
          <w:rFonts w:ascii="Times New Roman" w:hAnsi="Times New Roman" w:cs="Times New Roman"/>
          <w:sz w:val="28"/>
          <w:szCs w:val="28"/>
        </w:rPr>
        <w:t>.</w:t>
      </w:r>
      <w:r w:rsidR="00D64B2F">
        <w:rPr>
          <w:rFonts w:ascii="Times New Roman" w:hAnsi="Times New Roman" w:cs="Times New Roman"/>
          <w:sz w:val="28"/>
          <w:szCs w:val="28"/>
        </w:rPr>
        <w:t xml:space="preserve"> Ведется работа созданию ТОС на территории </w:t>
      </w:r>
      <w:proofErr w:type="spellStart"/>
      <w:r w:rsidR="00D64B2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64B2F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</w:t>
      </w:r>
      <w:r w:rsidRPr="000E6B3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района», где граждане имеют возможность подать свои предложения, пожелания, задать интересующие их вопросы.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0E6B34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района. </w:t>
      </w:r>
    </w:p>
    <w:p w:rsidR="00070002" w:rsidRPr="00D64B2F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201C6">
        <w:rPr>
          <w:rFonts w:ascii="Times New Roman" w:hAnsi="Times New Roman" w:cs="Times New Roman"/>
          <w:sz w:val="28"/>
          <w:szCs w:val="28"/>
        </w:rPr>
        <w:t xml:space="preserve">За </w:t>
      </w:r>
      <w:r w:rsidR="00D64B2F">
        <w:rPr>
          <w:rFonts w:ascii="Times New Roman" w:hAnsi="Times New Roman" w:cs="Times New Roman"/>
          <w:sz w:val="28"/>
          <w:szCs w:val="28"/>
        </w:rPr>
        <w:t>3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квартал 2017 года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была подготовлена документация и проведено </w:t>
      </w:r>
      <w:r w:rsidR="0095105E">
        <w:rPr>
          <w:rFonts w:ascii="Times New Roman" w:hAnsi="Times New Roman" w:cs="Times New Roman"/>
          <w:sz w:val="28"/>
          <w:szCs w:val="28"/>
        </w:rPr>
        <w:t>22</w:t>
      </w:r>
      <w:r w:rsidRPr="00F635AA">
        <w:rPr>
          <w:rFonts w:ascii="Times New Roman" w:hAnsi="Times New Roman" w:cs="Times New Roman"/>
          <w:sz w:val="28"/>
          <w:szCs w:val="28"/>
        </w:rPr>
        <w:t xml:space="preserve"> электронных аукцион</w:t>
      </w:r>
      <w:r w:rsidR="00E75DAB">
        <w:rPr>
          <w:rFonts w:ascii="Times New Roman" w:hAnsi="Times New Roman" w:cs="Times New Roman"/>
          <w:sz w:val="28"/>
          <w:szCs w:val="28"/>
        </w:rPr>
        <w:t>а</w:t>
      </w:r>
      <w:r w:rsidRPr="00F635AA">
        <w:rPr>
          <w:rFonts w:ascii="Times New Roman" w:hAnsi="Times New Roman" w:cs="Times New Roman"/>
          <w:sz w:val="28"/>
          <w:szCs w:val="28"/>
        </w:rPr>
        <w:t xml:space="preserve"> </w:t>
      </w:r>
      <w:r w:rsidRPr="0095105E">
        <w:rPr>
          <w:rFonts w:ascii="Times New Roman" w:hAnsi="Times New Roman" w:cs="Times New Roman"/>
          <w:sz w:val="28"/>
          <w:szCs w:val="28"/>
        </w:rPr>
        <w:t xml:space="preserve">и </w:t>
      </w:r>
      <w:r w:rsidR="00F635AA" w:rsidRPr="0095105E">
        <w:rPr>
          <w:rFonts w:ascii="Times New Roman" w:hAnsi="Times New Roman" w:cs="Times New Roman"/>
          <w:sz w:val="28"/>
          <w:szCs w:val="28"/>
        </w:rPr>
        <w:t>1</w:t>
      </w:r>
      <w:r w:rsidR="0095105E" w:rsidRPr="0095105E">
        <w:rPr>
          <w:rFonts w:ascii="Times New Roman" w:hAnsi="Times New Roman" w:cs="Times New Roman"/>
          <w:sz w:val="28"/>
          <w:szCs w:val="28"/>
        </w:rPr>
        <w:t>4</w:t>
      </w:r>
      <w:r w:rsidRPr="00F635AA">
        <w:rPr>
          <w:rFonts w:ascii="Times New Roman" w:hAnsi="Times New Roman" w:cs="Times New Roman"/>
          <w:sz w:val="28"/>
          <w:szCs w:val="28"/>
        </w:rPr>
        <w:t xml:space="preserve"> </w:t>
      </w:r>
      <w:r w:rsidRPr="001201C6">
        <w:rPr>
          <w:rFonts w:ascii="Times New Roman" w:hAnsi="Times New Roman" w:cs="Times New Roman"/>
          <w:sz w:val="28"/>
          <w:szCs w:val="28"/>
        </w:rPr>
        <w:t>запрос</w:t>
      </w:r>
      <w:r w:rsidR="00E75DAB">
        <w:rPr>
          <w:rFonts w:ascii="Times New Roman" w:hAnsi="Times New Roman" w:cs="Times New Roman"/>
          <w:sz w:val="28"/>
          <w:szCs w:val="28"/>
        </w:rPr>
        <w:t>ов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котиров</w:t>
      </w:r>
      <w:r w:rsidR="00E75DAB">
        <w:rPr>
          <w:rFonts w:ascii="Times New Roman" w:hAnsi="Times New Roman" w:cs="Times New Roman"/>
          <w:sz w:val="28"/>
          <w:szCs w:val="28"/>
        </w:rPr>
        <w:t>о</w:t>
      </w:r>
      <w:r w:rsidRPr="001201C6">
        <w:rPr>
          <w:rFonts w:ascii="Times New Roman" w:hAnsi="Times New Roman" w:cs="Times New Roman"/>
          <w:sz w:val="28"/>
          <w:szCs w:val="28"/>
        </w:rPr>
        <w:t xml:space="preserve">к в соответствии с утвержденным графиком.  </w:t>
      </w:r>
      <w:proofErr w:type="gramEnd"/>
    </w:p>
    <w:p w:rsidR="00070002" w:rsidRPr="00816AD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специалистов, в отчетном периоде 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D64B2F">
        <w:rPr>
          <w:rFonts w:ascii="Times New Roman" w:hAnsi="Times New Roman" w:cs="Times New Roman"/>
          <w:sz w:val="28"/>
          <w:szCs w:val="28"/>
        </w:rPr>
        <w:t>3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6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году заседания комиссии</w:t>
      </w:r>
      <w:r w:rsidR="00B76687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 w:rsidR="00D64B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FD" w:rsidRDefault="00250FFD" w:rsidP="00D7607E">
      <w:pPr>
        <w:spacing w:after="0" w:line="240" w:lineRule="auto"/>
      </w:pPr>
      <w:r>
        <w:separator/>
      </w:r>
    </w:p>
  </w:endnote>
  <w:endnote w:type="continuationSeparator" w:id="0">
    <w:p w:rsidR="00250FFD" w:rsidRDefault="00250FFD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FD" w:rsidRDefault="00250FFD" w:rsidP="00D7607E">
      <w:pPr>
        <w:spacing w:after="0" w:line="240" w:lineRule="auto"/>
      </w:pPr>
      <w:r>
        <w:separator/>
      </w:r>
    </w:p>
  </w:footnote>
  <w:footnote w:type="continuationSeparator" w:id="0">
    <w:p w:rsidR="00250FFD" w:rsidRDefault="00250FFD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AB">
          <w:rPr>
            <w:noProof/>
          </w:rPr>
          <w:t>4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9742B"/>
    <w:rsid w:val="000E5CAD"/>
    <w:rsid w:val="000E6B34"/>
    <w:rsid w:val="001201C6"/>
    <w:rsid w:val="00151F5A"/>
    <w:rsid w:val="001873DA"/>
    <w:rsid w:val="001F16DB"/>
    <w:rsid w:val="00210F66"/>
    <w:rsid w:val="0023474E"/>
    <w:rsid w:val="00250FFD"/>
    <w:rsid w:val="00257F8D"/>
    <w:rsid w:val="002B1146"/>
    <w:rsid w:val="00325041"/>
    <w:rsid w:val="00370FEC"/>
    <w:rsid w:val="00384EF0"/>
    <w:rsid w:val="003D1FB0"/>
    <w:rsid w:val="003D77FC"/>
    <w:rsid w:val="00404959"/>
    <w:rsid w:val="004B3C65"/>
    <w:rsid w:val="004E3D56"/>
    <w:rsid w:val="00512E5D"/>
    <w:rsid w:val="0051408F"/>
    <w:rsid w:val="00563F5B"/>
    <w:rsid w:val="00696269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936910"/>
    <w:rsid w:val="0095105E"/>
    <w:rsid w:val="00975F38"/>
    <w:rsid w:val="00987778"/>
    <w:rsid w:val="009A7939"/>
    <w:rsid w:val="00AA7935"/>
    <w:rsid w:val="00AE7D7F"/>
    <w:rsid w:val="00B250CF"/>
    <w:rsid w:val="00B76687"/>
    <w:rsid w:val="00B95B19"/>
    <w:rsid w:val="00BA6421"/>
    <w:rsid w:val="00C05C25"/>
    <w:rsid w:val="00C63857"/>
    <w:rsid w:val="00C74EE0"/>
    <w:rsid w:val="00C849E9"/>
    <w:rsid w:val="00CA042B"/>
    <w:rsid w:val="00CD36C2"/>
    <w:rsid w:val="00D27668"/>
    <w:rsid w:val="00D64B2F"/>
    <w:rsid w:val="00D7607E"/>
    <w:rsid w:val="00DA3F18"/>
    <w:rsid w:val="00DE35C9"/>
    <w:rsid w:val="00E13EE0"/>
    <w:rsid w:val="00E14C2D"/>
    <w:rsid w:val="00E50ED5"/>
    <w:rsid w:val="00E75DAB"/>
    <w:rsid w:val="00ED2D13"/>
    <w:rsid w:val="00F10D50"/>
    <w:rsid w:val="00F252CD"/>
    <w:rsid w:val="00F635AA"/>
    <w:rsid w:val="00F9615B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7</cp:revision>
  <cp:lastPrinted>2017-10-10T09:42:00Z</cp:lastPrinted>
  <dcterms:created xsi:type="dcterms:W3CDTF">2017-10-10T07:45:00Z</dcterms:created>
  <dcterms:modified xsi:type="dcterms:W3CDTF">2017-10-11T07:18:00Z</dcterms:modified>
</cp:coreProperties>
</file>