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62" w:rsidRDefault="00401662" w:rsidP="00106E45">
      <w:pPr>
        <w:pStyle w:val="Default"/>
        <w:jc w:val="center"/>
        <w:rPr>
          <w:b/>
          <w:iCs/>
          <w:sz w:val="28"/>
          <w:szCs w:val="28"/>
        </w:rPr>
      </w:pPr>
    </w:p>
    <w:p w:rsidR="00401662" w:rsidRDefault="00401662" w:rsidP="00106E45">
      <w:pPr>
        <w:pStyle w:val="Default"/>
        <w:jc w:val="center"/>
        <w:rPr>
          <w:b/>
          <w:iCs/>
          <w:sz w:val="28"/>
          <w:szCs w:val="28"/>
        </w:rPr>
      </w:pPr>
    </w:p>
    <w:p w:rsidR="00401662" w:rsidRDefault="00401662" w:rsidP="00401662">
      <w:pPr>
        <w:pStyle w:val="Default"/>
        <w:jc w:val="center"/>
        <w:rPr>
          <w:b/>
          <w:iCs/>
          <w:sz w:val="28"/>
          <w:szCs w:val="28"/>
        </w:rPr>
      </w:pPr>
    </w:p>
    <w:p w:rsidR="00401662" w:rsidRDefault="00401662" w:rsidP="00401662">
      <w:pPr>
        <w:pStyle w:val="Default"/>
        <w:jc w:val="center"/>
        <w:rPr>
          <w:b/>
          <w:iCs/>
          <w:sz w:val="28"/>
          <w:szCs w:val="28"/>
        </w:rPr>
      </w:pPr>
    </w:p>
    <w:p w:rsidR="00401662" w:rsidRDefault="00401662" w:rsidP="00401662">
      <w:pPr>
        <w:pStyle w:val="Default"/>
        <w:jc w:val="center"/>
        <w:rPr>
          <w:b/>
          <w:iCs/>
          <w:sz w:val="28"/>
          <w:szCs w:val="28"/>
        </w:rPr>
      </w:pPr>
    </w:p>
    <w:p w:rsidR="00401662" w:rsidRDefault="00401662" w:rsidP="005D23B5">
      <w:pPr>
        <w:pStyle w:val="Default"/>
        <w:rPr>
          <w:b/>
          <w:iCs/>
          <w:sz w:val="28"/>
          <w:szCs w:val="28"/>
        </w:rPr>
      </w:pPr>
    </w:p>
    <w:p w:rsidR="00401662" w:rsidRDefault="00401662" w:rsidP="00401662">
      <w:pPr>
        <w:pStyle w:val="Default"/>
        <w:jc w:val="center"/>
        <w:rPr>
          <w:b/>
          <w:iCs/>
          <w:sz w:val="28"/>
          <w:szCs w:val="28"/>
        </w:rPr>
      </w:pPr>
    </w:p>
    <w:p w:rsidR="00401662" w:rsidRPr="009F0E9D" w:rsidRDefault="00401662" w:rsidP="00401662">
      <w:pPr>
        <w:pStyle w:val="Default"/>
        <w:jc w:val="center"/>
        <w:rPr>
          <w:b/>
          <w:iCs/>
          <w:sz w:val="28"/>
          <w:szCs w:val="28"/>
        </w:rPr>
      </w:pPr>
      <w:r w:rsidRPr="009F0E9D">
        <w:rPr>
          <w:b/>
          <w:iCs/>
          <w:sz w:val="28"/>
          <w:szCs w:val="28"/>
        </w:rPr>
        <w:t>ДОКЛАД</w:t>
      </w:r>
    </w:p>
    <w:p w:rsidR="00401662" w:rsidRPr="009F0E9D" w:rsidRDefault="00401662" w:rsidP="00401662">
      <w:pPr>
        <w:pStyle w:val="Default"/>
        <w:jc w:val="center"/>
        <w:rPr>
          <w:b/>
          <w:iCs/>
          <w:sz w:val="28"/>
          <w:szCs w:val="28"/>
        </w:rPr>
      </w:pPr>
      <w:r w:rsidRPr="009F0E9D">
        <w:rPr>
          <w:b/>
          <w:iCs/>
          <w:sz w:val="28"/>
          <w:szCs w:val="28"/>
        </w:rPr>
        <w:t>О СОСТОЯНИИ И РАЗВИТИИ КОНКУРЕНТНОЙ СРЕДЫ</w:t>
      </w:r>
    </w:p>
    <w:p w:rsidR="00401662" w:rsidRPr="009F0E9D" w:rsidRDefault="00401662" w:rsidP="00401662">
      <w:pPr>
        <w:pStyle w:val="Default"/>
        <w:jc w:val="center"/>
        <w:rPr>
          <w:b/>
          <w:iCs/>
          <w:sz w:val="28"/>
          <w:szCs w:val="28"/>
        </w:rPr>
      </w:pPr>
      <w:r w:rsidRPr="009F0E9D">
        <w:rPr>
          <w:b/>
          <w:iCs/>
          <w:sz w:val="28"/>
          <w:szCs w:val="28"/>
        </w:rPr>
        <w:t>НА РЫНКАХ ТОВАРОВ, РАБОТ И УСЛУГ</w:t>
      </w:r>
    </w:p>
    <w:p w:rsidR="00401662" w:rsidRPr="009F0E9D" w:rsidRDefault="00401662" w:rsidP="00401662">
      <w:pPr>
        <w:pStyle w:val="Default"/>
        <w:jc w:val="center"/>
        <w:rPr>
          <w:b/>
          <w:iCs/>
          <w:sz w:val="28"/>
          <w:szCs w:val="28"/>
        </w:rPr>
      </w:pPr>
      <w:r>
        <w:rPr>
          <w:b/>
          <w:iCs/>
          <w:sz w:val="28"/>
          <w:szCs w:val="28"/>
        </w:rPr>
        <w:t>ОКУЛОВСКОГО МУНИЦИПАЛЬНОГО РАЙОНА</w:t>
      </w:r>
    </w:p>
    <w:p w:rsidR="00401662" w:rsidRDefault="00401662" w:rsidP="00401662">
      <w:pPr>
        <w:pStyle w:val="Default"/>
        <w:spacing w:line="276" w:lineRule="auto"/>
        <w:jc w:val="center"/>
        <w:rPr>
          <w:b/>
          <w:iCs/>
          <w:sz w:val="28"/>
          <w:szCs w:val="28"/>
        </w:rPr>
      </w:pPr>
      <w:r w:rsidRPr="009F0E9D">
        <w:rPr>
          <w:b/>
          <w:iCs/>
          <w:sz w:val="28"/>
          <w:szCs w:val="28"/>
        </w:rPr>
        <w:t>ЗА 201</w:t>
      </w:r>
      <w:r w:rsidR="006C6854">
        <w:rPr>
          <w:b/>
          <w:iCs/>
          <w:sz w:val="28"/>
          <w:szCs w:val="28"/>
        </w:rPr>
        <w:t>7</w:t>
      </w:r>
      <w:r w:rsidRPr="009F0E9D">
        <w:rPr>
          <w:b/>
          <w:iCs/>
          <w:sz w:val="28"/>
          <w:szCs w:val="28"/>
        </w:rPr>
        <w:t xml:space="preserve"> ГОД</w:t>
      </w: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Pr="009F0E9D" w:rsidRDefault="00401662" w:rsidP="00401662">
      <w:pPr>
        <w:pStyle w:val="Default"/>
        <w:spacing w:line="276" w:lineRule="auto"/>
        <w:jc w:val="center"/>
        <w:rPr>
          <w:b/>
          <w:iCs/>
          <w:sz w:val="28"/>
          <w:szCs w:val="28"/>
        </w:rPr>
      </w:pPr>
    </w:p>
    <w:p w:rsidR="00401662" w:rsidRDefault="00401662" w:rsidP="00106E45">
      <w:pPr>
        <w:pStyle w:val="Default"/>
        <w:jc w:val="center"/>
        <w:rPr>
          <w:b/>
          <w:iCs/>
          <w:sz w:val="28"/>
          <w:szCs w:val="28"/>
        </w:rPr>
      </w:pPr>
    </w:p>
    <w:p w:rsidR="00D96073" w:rsidRDefault="00D96073" w:rsidP="00D96073">
      <w:pPr>
        <w:pStyle w:val="Default"/>
        <w:spacing w:line="276" w:lineRule="auto"/>
        <w:jc w:val="center"/>
        <w:rPr>
          <w:b/>
          <w:iCs/>
          <w:sz w:val="28"/>
          <w:szCs w:val="28"/>
        </w:rPr>
      </w:pPr>
      <w:r w:rsidRPr="00BB5A0F">
        <w:rPr>
          <w:b/>
          <w:iCs/>
          <w:sz w:val="28"/>
          <w:szCs w:val="28"/>
        </w:rPr>
        <w:t>СОДЕРЖАНИЕ</w:t>
      </w:r>
    </w:p>
    <w:p w:rsidR="00D96073" w:rsidRDefault="00D96073" w:rsidP="00D96073">
      <w:pPr>
        <w:pStyle w:val="Default"/>
        <w:spacing w:line="276" w:lineRule="auto"/>
        <w:jc w:val="center"/>
        <w:rPr>
          <w:b/>
          <w:i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505"/>
        <w:gridCol w:w="532"/>
      </w:tblGrid>
      <w:tr w:rsidR="00D96073" w:rsidRPr="00741C19" w:rsidTr="00D66BBC">
        <w:trPr>
          <w:trHeight w:val="382"/>
        </w:trPr>
        <w:tc>
          <w:tcPr>
            <w:tcW w:w="534" w:type="dxa"/>
            <w:vAlign w:val="center"/>
          </w:tcPr>
          <w:p w:rsidR="00D96073" w:rsidRPr="00741C19" w:rsidRDefault="00D96073" w:rsidP="00D66BBC">
            <w:pPr>
              <w:pStyle w:val="Default"/>
              <w:spacing w:after="60"/>
              <w:rPr>
                <w:iCs/>
                <w:sz w:val="28"/>
                <w:szCs w:val="28"/>
              </w:rPr>
            </w:pPr>
          </w:p>
        </w:tc>
        <w:tc>
          <w:tcPr>
            <w:tcW w:w="8505" w:type="dxa"/>
            <w:vAlign w:val="bottom"/>
          </w:tcPr>
          <w:p w:rsidR="00D96073" w:rsidRPr="00741C19" w:rsidRDefault="00D96073" w:rsidP="00D66BBC">
            <w:pPr>
              <w:pStyle w:val="Default"/>
              <w:spacing w:after="60"/>
              <w:rPr>
                <w:iCs/>
                <w:sz w:val="28"/>
                <w:szCs w:val="28"/>
              </w:rPr>
            </w:pPr>
            <w:r w:rsidRPr="00741C19">
              <w:rPr>
                <w:iCs/>
                <w:sz w:val="28"/>
                <w:szCs w:val="28"/>
              </w:rPr>
              <w:t>Введение</w:t>
            </w:r>
          </w:p>
        </w:tc>
        <w:tc>
          <w:tcPr>
            <w:tcW w:w="532" w:type="dxa"/>
            <w:shd w:val="clear" w:color="auto" w:fill="auto"/>
            <w:vAlign w:val="bottom"/>
          </w:tcPr>
          <w:p w:rsidR="00D96073" w:rsidRPr="00741C19" w:rsidRDefault="00D96073" w:rsidP="00D66BBC">
            <w:pPr>
              <w:pStyle w:val="Default"/>
              <w:spacing w:after="60"/>
              <w:jc w:val="right"/>
              <w:rPr>
                <w:iCs/>
                <w:sz w:val="28"/>
                <w:szCs w:val="28"/>
              </w:rPr>
            </w:pPr>
            <w:r>
              <w:rPr>
                <w:iCs/>
                <w:sz w:val="28"/>
                <w:szCs w:val="28"/>
              </w:rPr>
              <w:t>3</w:t>
            </w:r>
          </w:p>
        </w:tc>
      </w:tr>
      <w:tr w:rsidR="00D96073" w:rsidRPr="00741C19" w:rsidTr="00D66BBC">
        <w:tc>
          <w:tcPr>
            <w:tcW w:w="534" w:type="dxa"/>
          </w:tcPr>
          <w:p w:rsidR="00D96073" w:rsidRPr="00741C19" w:rsidRDefault="00D96073" w:rsidP="00D66BBC">
            <w:pPr>
              <w:pStyle w:val="Default"/>
              <w:spacing w:after="60"/>
              <w:rPr>
                <w:iCs/>
                <w:sz w:val="28"/>
                <w:szCs w:val="28"/>
              </w:rPr>
            </w:pPr>
            <w:r>
              <w:rPr>
                <w:iCs/>
                <w:sz w:val="28"/>
                <w:szCs w:val="28"/>
              </w:rPr>
              <w:t>1.</w:t>
            </w:r>
          </w:p>
        </w:tc>
        <w:tc>
          <w:tcPr>
            <w:tcW w:w="8505" w:type="dxa"/>
            <w:vAlign w:val="bottom"/>
          </w:tcPr>
          <w:p w:rsidR="00D96073" w:rsidRPr="00741C19" w:rsidRDefault="00C14FE2" w:rsidP="00C14FE2">
            <w:pPr>
              <w:pStyle w:val="Default"/>
              <w:spacing w:after="60"/>
              <w:jc w:val="both"/>
              <w:rPr>
                <w:iCs/>
                <w:sz w:val="28"/>
                <w:szCs w:val="28"/>
              </w:rPr>
            </w:pPr>
            <w:r>
              <w:rPr>
                <w:iCs/>
                <w:sz w:val="28"/>
                <w:szCs w:val="28"/>
              </w:rPr>
              <w:t>Результаты проведенного</w:t>
            </w:r>
            <w:r w:rsidR="00D96073" w:rsidRPr="00856130">
              <w:rPr>
                <w:iCs/>
                <w:sz w:val="28"/>
                <w:szCs w:val="28"/>
              </w:rPr>
              <w:t xml:space="preserve"> ежегодного мониторинга </w:t>
            </w:r>
            <w:r>
              <w:rPr>
                <w:iCs/>
                <w:sz w:val="28"/>
                <w:szCs w:val="28"/>
              </w:rPr>
              <w:t>удовлетворенности потребителей качеством товаров, работ и услуг на товарных рынках Окуловского муниципального района и состоя</w:t>
            </w:r>
            <w:r w:rsidR="006C6854">
              <w:rPr>
                <w:iCs/>
                <w:sz w:val="28"/>
                <w:szCs w:val="28"/>
              </w:rPr>
              <w:t>нием ценовой конкуренции за 2017</w:t>
            </w:r>
            <w:r>
              <w:rPr>
                <w:iCs/>
                <w:sz w:val="28"/>
                <w:szCs w:val="28"/>
              </w:rPr>
              <w:t xml:space="preserve"> год</w:t>
            </w:r>
          </w:p>
        </w:tc>
        <w:tc>
          <w:tcPr>
            <w:tcW w:w="532" w:type="dxa"/>
            <w:shd w:val="clear" w:color="auto" w:fill="auto"/>
            <w:vAlign w:val="bottom"/>
          </w:tcPr>
          <w:p w:rsidR="00D96073" w:rsidRPr="00741C19" w:rsidRDefault="00D96073" w:rsidP="00D66BBC">
            <w:pPr>
              <w:pStyle w:val="Default"/>
              <w:spacing w:after="60"/>
              <w:jc w:val="right"/>
              <w:rPr>
                <w:iCs/>
                <w:sz w:val="28"/>
                <w:szCs w:val="28"/>
              </w:rPr>
            </w:pPr>
            <w:r>
              <w:rPr>
                <w:iCs/>
                <w:sz w:val="28"/>
                <w:szCs w:val="28"/>
              </w:rPr>
              <w:t>4</w:t>
            </w:r>
          </w:p>
        </w:tc>
      </w:tr>
      <w:tr w:rsidR="00D96073" w:rsidRPr="00741C19" w:rsidTr="00D66BBC">
        <w:tc>
          <w:tcPr>
            <w:tcW w:w="534" w:type="dxa"/>
          </w:tcPr>
          <w:p w:rsidR="00D96073" w:rsidRPr="00741C19" w:rsidRDefault="00D96073" w:rsidP="00D66BBC">
            <w:pPr>
              <w:pStyle w:val="Default"/>
              <w:spacing w:after="60"/>
              <w:rPr>
                <w:iCs/>
                <w:sz w:val="28"/>
                <w:szCs w:val="28"/>
              </w:rPr>
            </w:pPr>
            <w:r>
              <w:rPr>
                <w:iCs/>
                <w:sz w:val="28"/>
                <w:szCs w:val="28"/>
              </w:rPr>
              <w:t>2.</w:t>
            </w:r>
          </w:p>
        </w:tc>
        <w:tc>
          <w:tcPr>
            <w:tcW w:w="8505" w:type="dxa"/>
            <w:vAlign w:val="bottom"/>
          </w:tcPr>
          <w:p w:rsidR="00D96073" w:rsidRPr="00FB43BA" w:rsidRDefault="00FB43BA" w:rsidP="00242466">
            <w:pPr>
              <w:pStyle w:val="Default"/>
              <w:spacing w:after="60"/>
              <w:jc w:val="both"/>
              <w:rPr>
                <w:iCs/>
                <w:sz w:val="28"/>
                <w:szCs w:val="28"/>
              </w:rPr>
            </w:pPr>
            <w:r w:rsidRPr="00FB43BA">
              <w:rPr>
                <w:bCs/>
                <w:sz w:val="28"/>
                <w:szCs w:val="28"/>
              </w:rPr>
              <w:t>Перечень рынков товаров, работ и услуг для содействия развитию конкуренции в Окуловском муниципальном районе</w:t>
            </w:r>
          </w:p>
        </w:tc>
        <w:tc>
          <w:tcPr>
            <w:tcW w:w="532" w:type="dxa"/>
            <w:shd w:val="clear" w:color="auto" w:fill="auto"/>
            <w:vAlign w:val="bottom"/>
          </w:tcPr>
          <w:p w:rsidR="00D96073" w:rsidRPr="00741C19" w:rsidRDefault="00D96073" w:rsidP="00D66BBC">
            <w:pPr>
              <w:pStyle w:val="Default"/>
              <w:spacing w:after="60"/>
              <w:jc w:val="right"/>
              <w:rPr>
                <w:iCs/>
                <w:sz w:val="28"/>
                <w:szCs w:val="28"/>
              </w:rPr>
            </w:pPr>
            <w:r>
              <w:rPr>
                <w:iCs/>
                <w:sz w:val="28"/>
                <w:szCs w:val="28"/>
              </w:rPr>
              <w:t>1</w:t>
            </w:r>
            <w:r w:rsidR="00BE6C9F">
              <w:rPr>
                <w:iCs/>
                <w:sz w:val="28"/>
                <w:szCs w:val="28"/>
              </w:rPr>
              <w:t>7</w:t>
            </w:r>
          </w:p>
        </w:tc>
      </w:tr>
      <w:tr w:rsidR="00D96073" w:rsidRPr="00741C19" w:rsidTr="00D66BBC">
        <w:tc>
          <w:tcPr>
            <w:tcW w:w="534" w:type="dxa"/>
          </w:tcPr>
          <w:p w:rsidR="00D96073" w:rsidRPr="00741C19" w:rsidRDefault="00D96073" w:rsidP="00D66BBC">
            <w:pPr>
              <w:pStyle w:val="Default"/>
              <w:spacing w:after="60"/>
              <w:rPr>
                <w:iCs/>
                <w:sz w:val="28"/>
                <w:szCs w:val="28"/>
              </w:rPr>
            </w:pPr>
            <w:r>
              <w:rPr>
                <w:iCs/>
                <w:sz w:val="28"/>
                <w:szCs w:val="28"/>
              </w:rPr>
              <w:t xml:space="preserve">3. </w:t>
            </w:r>
          </w:p>
        </w:tc>
        <w:tc>
          <w:tcPr>
            <w:tcW w:w="8505" w:type="dxa"/>
            <w:vAlign w:val="bottom"/>
          </w:tcPr>
          <w:p w:rsidR="00D96073" w:rsidRPr="00912368" w:rsidRDefault="00912368" w:rsidP="005B114A">
            <w:pPr>
              <w:pStyle w:val="Default"/>
              <w:spacing w:after="60"/>
              <w:jc w:val="both"/>
              <w:rPr>
                <w:iCs/>
                <w:sz w:val="28"/>
                <w:szCs w:val="28"/>
              </w:rPr>
            </w:pPr>
            <w:r w:rsidRPr="00912368">
              <w:rPr>
                <w:bCs/>
                <w:sz w:val="28"/>
                <w:szCs w:val="28"/>
              </w:rPr>
              <w:t>План мероприятий («дорожная карта») по содействию развитию конкуренции в Окуловс</w:t>
            </w:r>
            <w:r w:rsidR="005B114A">
              <w:rPr>
                <w:bCs/>
                <w:sz w:val="28"/>
                <w:szCs w:val="28"/>
              </w:rPr>
              <w:t>ком муниципальном районе на 2017</w:t>
            </w:r>
            <w:r w:rsidRPr="00912368">
              <w:rPr>
                <w:bCs/>
                <w:sz w:val="28"/>
                <w:szCs w:val="28"/>
              </w:rPr>
              <w:t>-</w:t>
            </w:r>
            <w:r w:rsidR="005B114A">
              <w:rPr>
                <w:bCs/>
                <w:sz w:val="28"/>
                <w:szCs w:val="28"/>
              </w:rPr>
              <w:t>2019</w:t>
            </w:r>
            <w:r w:rsidRPr="00912368">
              <w:rPr>
                <w:bCs/>
                <w:sz w:val="28"/>
                <w:szCs w:val="28"/>
              </w:rPr>
              <w:t xml:space="preserve"> годы</w:t>
            </w:r>
          </w:p>
        </w:tc>
        <w:tc>
          <w:tcPr>
            <w:tcW w:w="532" w:type="dxa"/>
            <w:shd w:val="clear" w:color="auto" w:fill="auto"/>
            <w:vAlign w:val="bottom"/>
          </w:tcPr>
          <w:p w:rsidR="00D96073" w:rsidRPr="00741C19" w:rsidRDefault="00D96073" w:rsidP="00D66BBC">
            <w:pPr>
              <w:pStyle w:val="Default"/>
              <w:spacing w:after="60"/>
              <w:jc w:val="right"/>
              <w:rPr>
                <w:iCs/>
                <w:sz w:val="28"/>
                <w:szCs w:val="28"/>
              </w:rPr>
            </w:pPr>
            <w:r>
              <w:rPr>
                <w:iCs/>
                <w:sz w:val="28"/>
                <w:szCs w:val="28"/>
              </w:rPr>
              <w:t>18</w:t>
            </w:r>
          </w:p>
        </w:tc>
      </w:tr>
      <w:tr w:rsidR="00D96073" w:rsidRPr="00741C19" w:rsidTr="00D66BBC">
        <w:tc>
          <w:tcPr>
            <w:tcW w:w="534" w:type="dxa"/>
          </w:tcPr>
          <w:p w:rsidR="00D96073" w:rsidRDefault="00D96073" w:rsidP="00D66BBC">
            <w:pPr>
              <w:pStyle w:val="Default"/>
              <w:spacing w:after="60"/>
              <w:rPr>
                <w:iCs/>
                <w:sz w:val="28"/>
                <w:szCs w:val="28"/>
              </w:rPr>
            </w:pPr>
            <w:r>
              <w:rPr>
                <w:iCs/>
                <w:sz w:val="28"/>
                <w:szCs w:val="28"/>
              </w:rPr>
              <w:t xml:space="preserve">4. </w:t>
            </w:r>
          </w:p>
        </w:tc>
        <w:tc>
          <w:tcPr>
            <w:tcW w:w="8505" w:type="dxa"/>
            <w:vAlign w:val="bottom"/>
          </w:tcPr>
          <w:p w:rsidR="00D96073" w:rsidRPr="00076896" w:rsidRDefault="00076896" w:rsidP="00076896">
            <w:pPr>
              <w:autoSpaceDE w:val="0"/>
              <w:autoSpaceDN w:val="0"/>
              <w:adjustRightInd w:val="0"/>
              <w:jc w:val="both"/>
              <w:rPr>
                <w:rFonts w:ascii="Times New Roman" w:hAnsi="Times New Roman" w:cs="Times New Roman"/>
                <w:color w:val="000000"/>
                <w:sz w:val="28"/>
                <w:szCs w:val="28"/>
              </w:rPr>
            </w:pPr>
            <w:r w:rsidRPr="00076896">
              <w:rPr>
                <w:rFonts w:ascii="Times New Roman" w:hAnsi="Times New Roman" w:cs="Times New Roman"/>
                <w:color w:val="000000"/>
                <w:sz w:val="28"/>
                <w:szCs w:val="28"/>
              </w:rPr>
              <w:t>Сведения о достижении целевых показателей, установленных в плане мероприятий («дорожная карта») по содействию развитию конкуренции в Окуловском муниципальном районе на 2017-2019 годы</w:t>
            </w:r>
          </w:p>
        </w:tc>
        <w:tc>
          <w:tcPr>
            <w:tcW w:w="532" w:type="dxa"/>
            <w:shd w:val="clear" w:color="auto" w:fill="auto"/>
            <w:vAlign w:val="bottom"/>
          </w:tcPr>
          <w:p w:rsidR="00D96073" w:rsidRPr="00741C19" w:rsidRDefault="00076896" w:rsidP="00076896">
            <w:pPr>
              <w:pStyle w:val="Default"/>
              <w:spacing w:after="60"/>
              <w:rPr>
                <w:iCs/>
                <w:sz w:val="28"/>
                <w:szCs w:val="28"/>
              </w:rPr>
            </w:pPr>
            <w:r>
              <w:rPr>
                <w:iCs/>
                <w:sz w:val="28"/>
                <w:szCs w:val="28"/>
              </w:rPr>
              <w:t>19</w:t>
            </w:r>
          </w:p>
        </w:tc>
      </w:tr>
      <w:tr w:rsidR="00D96073" w:rsidRPr="00741C19" w:rsidTr="00D66BBC">
        <w:tc>
          <w:tcPr>
            <w:tcW w:w="534" w:type="dxa"/>
          </w:tcPr>
          <w:p w:rsidR="00D96073" w:rsidRDefault="00D96073" w:rsidP="00D66BBC">
            <w:pPr>
              <w:pStyle w:val="Default"/>
              <w:spacing w:after="60"/>
              <w:rPr>
                <w:iCs/>
                <w:sz w:val="28"/>
                <w:szCs w:val="28"/>
              </w:rPr>
            </w:pPr>
            <w:r>
              <w:rPr>
                <w:iCs/>
                <w:sz w:val="28"/>
                <w:szCs w:val="28"/>
              </w:rPr>
              <w:t xml:space="preserve">5. </w:t>
            </w:r>
          </w:p>
        </w:tc>
        <w:tc>
          <w:tcPr>
            <w:tcW w:w="8505" w:type="dxa"/>
            <w:vAlign w:val="bottom"/>
          </w:tcPr>
          <w:p w:rsidR="00D96073" w:rsidRPr="0047795F" w:rsidRDefault="00D96073" w:rsidP="00D66BBC">
            <w:pPr>
              <w:pStyle w:val="Default"/>
              <w:spacing w:after="60"/>
              <w:jc w:val="both"/>
              <w:rPr>
                <w:iCs/>
                <w:sz w:val="28"/>
                <w:szCs w:val="28"/>
              </w:rPr>
            </w:pPr>
            <w:r>
              <w:rPr>
                <w:iCs/>
                <w:sz w:val="28"/>
                <w:szCs w:val="28"/>
              </w:rPr>
              <w:t xml:space="preserve">Выводы </w:t>
            </w:r>
            <w:r w:rsidRPr="009E12D1">
              <w:rPr>
                <w:iCs/>
                <w:sz w:val="28"/>
                <w:szCs w:val="28"/>
              </w:rPr>
              <w:t>и планируемые действия</w:t>
            </w:r>
          </w:p>
        </w:tc>
        <w:tc>
          <w:tcPr>
            <w:tcW w:w="532" w:type="dxa"/>
            <w:shd w:val="clear" w:color="auto" w:fill="auto"/>
            <w:vAlign w:val="bottom"/>
          </w:tcPr>
          <w:p w:rsidR="00D96073" w:rsidRDefault="00D96073" w:rsidP="00D66BBC">
            <w:pPr>
              <w:pStyle w:val="Default"/>
              <w:spacing w:after="60"/>
              <w:jc w:val="right"/>
              <w:rPr>
                <w:iCs/>
                <w:sz w:val="28"/>
                <w:szCs w:val="28"/>
              </w:rPr>
            </w:pPr>
            <w:r>
              <w:rPr>
                <w:iCs/>
                <w:sz w:val="28"/>
                <w:szCs w:val="28"/>
              </w:rPr>
              <w:t>25</w:t>
            </w:r>
          </w:p>
        </w:tc>
      </w:tr>
    </w:tbl>
    <w:p w:rsidR="00401662" w:rsidRDefault="00401662" w:rsidP="00106E45">
      <w:pPr>
        <w:pStyle w:val="Default"/>
        <w:jc w:val="center"/>
        <w:rPr>
          <w:b/>
          <w:iCs/>
          <w:sz w:val="28"/>
          <w:szCs w:val="28"/>
        </w:rPr>
      </w:pPr>
    </w:p>
    <w:p w:rsidR="00401662" w:rsidRDefault="00401662" w:rsidP="00106E45">
      <w:pPr>
        <w:pStyle w:val="Default"/>
        <w:jc w:val="center"/>
        <w:rPr>
          <w:b/>
          <w:iCs/>
          <w:sz w:val="28"/>
          <w:szCs w:val="28"/>
        </w:rPr>
      </w:pPr>
    </w:p>
    <w:p w:rsidR="00401662" w:rsidRDefault="00401662"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9B0ADC" w:rsidRDefault="009B0ADC" w:rsidP="00106E45">
      <w:pPr>
        <w:pStyle w:val="Default"/>
        <w:jc w:val="center"/>
        <w:rPr>
          <w:b/>
          <w:iCs/>
          <w:sz w:val="28"/>
          <w:szCs w:val="28"/>
        </w:rPr>
      </w:pPr>
    </w:p>
    <w:p w:rsidR="00D96073" w:rsidRPr="00BB24ED" w:rsidRDefault="00D96073" w:rsidP="001E6E0A">
      <w:pPr>
        <w:pStyle w:val="Default"/>
        <w:jc w:val="center"/>
        <w:rPr>
          <w:iCs/>
          <w:sz w:val="28"/>
          <w:szCs w:val="28"/>
        </w:rPr>
      </w:pPr>
      <w:r>
        <w:rPr>
          <w:iCs/>
          <w:sz w:val="28"/>
          <w:szCs w:val="28"/>
        </w:rPr>
        <w:lastRenderedPageBreak/>
        <w:t>Введение</w:t>
      </w:r>
    </w:p>
    <w:p w:rsidR="00D96073" w:rsidRDefault="00D96073" w:rsidP="00D96073">
      <w:pPr>
        <w:pStyle w:val="Default"/>
        <w:jc w:val="both"/>
        <w:rPr>
          <w:iCs/>
          <w:sz w:val="28"/>
          <w:szCs w:val="28"/>
        </w:rPr>
      </w:pPr>
      <w:r w:rsidRPr="00BB24ED">
        <w:rPr>
          <w:iCs/>
          <w:sz w:val="28"/>
          <w:szCs w:val="28"/>
        </w:rPr>
        <w:tab/>
        <w:t xml:space="preserve">Доклад «Состояние и развитие конкурентной среды на рынках товаров, работ и услуг </w:t>
      </w:r>
      <w:r w:rsidR="001E6E0A">
        <w:rPr>
          <w:iCs/>
          <w:sz w:val="28"/>
          <w:szCs w:val="28"/>
        </w:rPr>
        <w:t>Окуловского</w:t>
      </w:r>
      <w:r>
        <w:rPr>
          <w:iCs/>
          <w:sz w:val="28"/>
          <w:szCs w:val="28"/>
        </w:rPr>
        <w:t xml:space="preserve"> муниципального района </w:t>
      </w:r>
      <w:r w:rsidR="006C6854">
        <w:rPr>
          <w:iCs/>
          <w:sz w:val="28"/>
          <w:szCs w:val="28"/>
        </w:rPr>
        <w:t>за 2017</w:t>
      </w:r>
      <w:r w:rsidR="001E6E0A">
        <w:rPr>
          <w:iCs/>
          <w:sz w:val="28"/>
          <w:szCs w:val="28"/>
        </w:rPr>
        <w:t xml:space="preserve"> год</w:t>
      </w:r>
      <w:r w:rsidRPr="00BB24ED">
        <w:rPr>
          <w:iCs/>
          <w:sz w:val="28"/>
          <w:szCs w:val="28"/>
        </w:rPr>
        <w:t xml:space="preserve">» </w:t>
      </w:r>
      <w:r>
        <w:rPr>
          <w:iCs/>
          <w:sz w:val="28"/>
          <w:szCs w:val="28"/>
        </w:rPr>
        <w:t xml:space="preserve">(далее – Доклад) </w:t>
      </w:r>
      <w:r w:rsidRPr="00BB24ED">
        <w:rPr>
          <w:iCs/>
          <w:sz w:val="28"/>
          <w:szCs w:val="28"/>
        </w:rPr>
        <w:t xml:space="preserve">подготовлен во исполнение </w:t>
      </w:r>
      <w:r>
        <w:rPr>
          <w:iCs/>
          <w:sz w:val="28"/>
          <w:szCs w:val="28"/>
        </w:rPr>
        <w:t>Соглашения</w:t>
      </w:r>
      <w:r w:rsidR="001E6E0A">
        <w:rPr>
          <w:iCs/>
          <w:sz w:val="28"/>
          <w:szCs w:val="28"/>
        </w:rPr>
        <w:t xml:space="preserve"> от 30.12.2016 № 49</w:t>
      </w:r>
      <w:r>
        <w:rPr>
          <w:iCs/>
          <w:sz w:val="28"/>
          <w:szCs w:val="28"/>
        </w:rPr>
        <w:t xml:space="preserve"> между </w:t>
      </w:r>
      <w:r w:rsidR="001E6E0A">
        <w:rPr>
          <w:iCs/>
          <w:sz w:val="28"/>
          <w:szCs w:val="28"/>
        </w:rPr>
        <w:t>департаментом экономического развития Новгородской области и Администрацией Окуловского муниципального района по внедрению на территории Окуловского муниципального района стандарта развития конкуренции в субъектах Российской Федерации</w:t>
      </w:r>
      <w:r>
        <w:rPr>
          <w:iCs/>
          <w:sz w:val="28"/>
          <w:szCs w:val="28"/>
        </w:rPr>
        <w:t xml:space="preserve"> (далее – Соглашение).</w:t>
      </w:r>
    </w:p>
    <w:p w:rsidR="00D96073" w:rsidRPr="00BB24ED" w:rsidRDefault="00D96073" w:rsidP="00D96073">
      <w:pPr>
        <w:pStyle w:val="Default"/>
        <w:jc w:val="both"/>
        <w:rPr>
          <w:iCs/>
          <w:sz w:val="28"/>
          <w:szCs w:val="28"/>
        </w:rPr>
      </w:pPr>
      <w:r w:rsidRPr="00BB24ED">
        <w:rPr>
          <w:iCs/>
          <w:sz w:val="28"/>
          <w:szCs w:val="28"/>
        </w:rPr>
        <w:tab/>
      </w:r>
      <w:r w:rsidR="001E6E0A">
        <w:rPr>
          <w:iCs/>
          <w:sz w:val="28"/>
          <w:szCs w:val="28"/>
        </w:rPr>
        <w:t>Доклад подготовлен экономическим комитетом Администрации Окуловского муниципального района</w:t>
      </w:r>
      <w:r>
        <w:rPr>
          <w:iCs/>
          <w:sz w:val="28"/>
          <w:szCs w:val="28"/>
        </w:rPr>
        <w:t xml:space="preserve"> </w:t>
      </w:r>
      <w:r w:rsidRPr="00BB24ED">
        <w:rPr>
          <w:iCs/>
          <w:sz w:val="28"/>
          <w:szCs w:val="28"/>
        </w:rPr>
        <w:t xml:space="preserve">в соответствии со структурой Доклада, разработанной Аналитическим центром при Правительстве Российской Федерации и автономной некоммерческой организацией «Агентство стратегических инициатив по продвижению новых проектов», с использованием данных территориального органа Федеральной службы государственной статистики по Новгородской области. </w:t>
      </w:r>
    </w:p>
    <w:p w:rsidR="00D96073" w:rsidRDefault="00D96073" w:rsidP="00D96073">
      <w:pPr>
        <w:pStyle w:val="Default"/>
        <w:jc w:val="both"/>
        <w:rPr>
          <w:iCs/>
          <w:sz w:val="28"/>
          <w:szCs w:val="28"/>
        </w:rPr>
      </w:pPr>
      <w:r w:rsidRPr="00BB24ED">
        <w:rPr>
          <w:iCs/>
          <w:sz w:val="28"/>
          <w:szCs w:val="28"/>
        </w:rPr>
        <w:tab/>
      </w:r>
      <w:r w:rsidR="00C14FE2">
        <w:rPr>
          <w:iCs/>
          <w:sz w:val="28"/>
          <w:szCs w:val="28"/>
        </w:rPr>
        <w:t>В Д</w:t>
      </w:r>
      <w:r w:rsidRPr="00BB24ED">
        <w:rPr>
          <w:iCs/>
          <w:sz w:val="28"/>
          <w:szCs w:val="28"/>
        </w:rPr>
        <w:t xml:space="preserve">окладе приведены данные о </w:t>
      </w:r>
      <w:r>
        <w:rPr>
          <w:iCs/>
          <w:sz w:val="28"/>
          <w:szCs w:val="28"/>
        </w:rPr>
        <w:t xml:space="preserve">выполнении условий Соглашения, </w:t>
      </w:r>
      <w:r w:rsidRPr="00BB24ED">
        <w:rPr>
          <w:iCs/>
          <w:sz w:val="28"/>
          <w:szCs w:val="28"/>
        </w:rPr>
        <w:t xml:space="preserve">информация о состоянии конкуренции на рынках </w:t>
      </w:r>
      <w:r w:rsidR="00C14FE2">
        <w:rPr>
          <w:iCs/>
          <w:sz w:val="28"/>
          <w:szCs w:val="28"/>
        </w:rPr>
        <w:t xml:space="preserve">Окуловского </w:t>
      </w:r>
      <w:r>
        <w:rPr>
          <w:iCs/>
          <w:sz w:val="28"/>
          <w:szCs w:val="28"/>
        </w:rPr>
        <w:t>муниципального района</w:t>
      </w:r>
      <w:r w:rsidRPr="00BB24ED">
        <w:rPr>
          <w:iCs/>
          <w:sz w:val="28"/>
          <w:szCs w:val="28"/>
        </w:rPr>
        <w:t xml:space="preserve">, включенных в перечень, сведения о реализации плана мероприятий «дорожной карты» по содействию развитию конкуренции в </w:t>
      </w:r>
      <w:r w:rsidR="00C14FE2">
        <w:rPr>
          <w:iCs/>
          <w:sz w:val="28"/>
          <w:szCs w:val="28"/>
        </w:rPr>
        <w:t>Окуловском</w:t>
      </w:r>
      <w:r>
        <w:rPr>
          <w:iCs/>
          <w:sz w:val="28"/>
          <w:szCs w:val="28"/>
        </w:rPr>
        <w:t xml:space="preserve"> муниципальном районе</w:t>
      </w:r>
      <w:r w:rsidRPr="00BB24ED">
        <w:rPr>
          <w:iCs/>
          <w:sz w:val="28"/>
          <w:szCs w:val="28"/>
        </w:rPr>
        <w:t xml:space="preserve"> и достижении ее целевых показателей. </w:t>
      </w:r>
    </w:p>
    <w:p w:rsidR="00D96073" w:rsidRDefault="00D96073" w:rsidP="00D96073">
      <w:pPr>
        <w:pStyle w:val="Default"/>
        <w:jc w:val="both"/>
        <w:rPr>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D96073" w:rsidRDefault="00D96073" w:rsidP="00106E45">
      <w:pPr>
        <w:pStyle w:val="Default"/>
        <w:jc w:val="center"/>
        <w:rPr>
          <w:b/>
          <w:iCs/>
          <w:sz w:val="28"/>
          <w:szCs w:val="28"/>
        </w:rPr>
      </w:pPr>
    </w:p>
    <w:p w:rsidR="006C6854" w:rsidRPr="00106E45" w:rsidRDefault="006C6854" w:rsidP="006C6854">
      <w:pPr>
        <w:pStyle w:val="Default"/>
        <w:jc w:val="center"/>
        <w:rPr>
          <w:b/>
          <w:sz w:val="28"/>
          <w:szCs w:val="28"/>
        </w:rPr>
      </w:pPr>
      <w:r w:rsidRPr="00106E45">
        <w:rPr>
          <w:b/>
          <w:iCs/>
          <w:sz w:val="28"/>
          <w:szCs w:val="28"/>
        </w:rPr>
        <w:t xml:space="preserve">Результаты проведенного ежегодного мониторинга удовлетворенности потребителей качеством товаров, работ и услуг на товарных рынках </w:t>
      </w:r>
      <w:r>
        <w:rPr>
          <w:b/>
          <w:iCs/>
          <w:sz w:val="28"/>
          <w:szCs w:val="28"/>
        </w:rPr>
        <w:t>Окуловского муниципального района</w:t>
      </w:r>
      <w:r w:rsidRPr="00106E45">
        <w:rPr>
          <w:b/>
          <w:iCs/>
          <w:sz w:val="28"/>
          <w:szCs w:val="28"/>
        </w:rPr>
        <w:t xml:space="preserve"> и</w:t>
      </w:r>
      <w:r w:rsidR="002400C8">
        <w:rPr>
          <w:b/>
          <w:iCs/>
          <w:sz w:val="28"/>
          <w:szCs w:val="28"/>
        </w:rPr>
        <w:t xml:space="preserve"> состоянием ценовой конкуренции за 2017 год</w:t>
      </w:r>
    </w:p>
    <w:p w:rsidR="006C6854" w:rsidRDefault="006C6854" w:rsidP="006C6854">
      <w:pPr>
        <w:pStyle w:val="Default"/>
        <w:spacing w:line="360" w:lineRule="atLeast"/>
        <w:ind w:firstLine="709"/>
        <w:rPr>
          <w:sz w:val="28"/>
          <w:szCs w:val="28"/>
        </w:rPr>
      </w:pPr>
    </w:p>
    <w:p w:rsidR="006C6854" w:rsidRDefault="006C6854" w:rsidP="006C6854">
      <w:pPr>
        <w:pStyle w:val="Default"/>
        <w:spacing w:line="360" w:lineRule="atLeast"/>
        <w:ind w:firstLine="709"/>
        <w:rPr>
          <w:sz w:val="28"/>
          <w:szCs w:val="28"/>
        </w:rPr>
      </w:pPr>
      <w:r>
        <w:rPr>
          <w:sz w:val="28"/>
          <w:szCs w:val="28"/>
        </w:rPr>
        <w:t xml:space="preserve">В рамках мониторинга обработаны 90 анкет населения. В опросе приняли участие жители Окуловского муниципального района. </w:t>
      </w:r>
    </w:p>
    <w:p w:rsidR="006C6854" w:rsidRDefault="006C6854" w:rsidP="006C6854">
      <w:pPr>
        <w:pStyle w:val="Default"/>
        <w:spacing w:line="360" w:lineRule="atLeast"/>
        <w:ind w:firstLine="709"/>
        <w:rPr>
          <w:sz w:val="28"/>
          <w:szCs w:val="28"/>
        </w:rPr>
      </w:pPr>
      <w:r>
        <w:rPr>
          <w:sz w:val="28"/>
          <w:szCs w:val="28"/>
        </w:rPr>
        <w:t xml:space="preserve">Из общего числа опрошенных лиц женщины составили 75,6% , мужчины – 24,4%. </w:t>
      </w:r>
    </w:p>
    <w:p w:rsidR="006C6854" w:rsidRDefault="006C6854" w:rsidP="006C6854">
      <w:pPr>
        <w:pStyle w:val="Default"/>
        <w:spacing w:line="360" w:lineRule="atLeast"/>
        <w:ind w:firstLine="709"/>
        <w:jc w:val="both"/>
        <w:rPr>
          <w:sz w:val="28"/>
          <w:szCs w:val="28"/>
        </w:rPr>
      </w:pPr>
      <w:r>
        <w:rPr>
          <w:sz w:val="28"/>
          <w:szCs w:val="28"/>
        </w:rPr>
        <w:t xml:space="preserve">Возрастной состав респондентов сложился следующий: </w:t>
      </w:r>
    </w:p>
    <w:p w:rsidR="006C6854" w:rsidRDefault="006C6854" w:rsidP="006C6854">
      <w:pPr>
        <w:pStyle w:val="Default"/>
        <w:spacing w:line="360" w:lineRule="atLeast"/>
        <w:ind w:firstLine="709"/>
        <w:jc w:val="both"/>
        <w:rPr>
          <w:sz w:val="28"/>
          <w:szCs w:val="28"/>
        </w:rPr>
      </w:pPr>
      <w:r>
        <w:rPr>
          <w:sz w:val="28"/>
          <w:szCs w:val="28"/>
        </w:rPr>
        <w:t xml:space="preserve">- до 20 лет включительно – 1,1%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от 21 до 35 лет включительно – 22,2%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от 36 до 50 лет включительно – 25,6%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старше 50 лет – 51,1%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Таким образом, возраст большинства опрошенных старше 50 лет. Примерно равнозначно приняли участие респонденты возрастных групп от 21 года до 35 лет и от 36 до 50 лет. </w:t>
      </w:r>
    </w:p>
    <w:p w:rsidR="006C6854" w:rsidRDefault="006C6854" w:rsidP="006C6854">
      <w:pPr>
        <w:pStyle w:val="Default"/>
        <w:spacing w:line="360" w:lineRule="atLeast"/>
        <w:ind w:firstLine="709"/>
        <w:jc w:val="both"/>
        <w:rPr>
          <w:sz w:val="28"/>
          <w:szCs w:val="28"/>
        </w:rPr>
      </w:pPr>
      <w:r>
        <w:rPr>
          <w:sz w:val="28"/>
          <w:szCs w:val="28"/>
        </w:rPr>
        <w:t xml:space="preserve">На вопрос «Укажите, в какой сфере вы трудитесь? Ваш социальный статус?» ответы распределились следующим образом: </w:t>
      </w:r>
    </w:p>
    <w:p w:rsidR="006C6854" w:rsidRDefault="006C6854" w:rsidP="006C6854">
      <w:pPr>
        <w:pStyle w:val="Default"/>
        <w:spacing w:line="360" w:lineRule="atLeast"/>
        <w:ind w:firstLine="709"/>
        <w:jc w:val="both"/>
        <w:rPr>
          <w:sz w:val="28"/>
          <w:szCs w:val="28"/>
        </w:rPr>
      </w:pPr>
      <w:r>
        <w:rPr>
          <w:sz w:val="28"/>
          <w:szCs w:val="28"/>
        </w:rPr>
        <w:t xml:space="preserve">- промышленное производство – 5,56%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сфера торговли – 7,78%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бытовые услуги - 1,11%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социальные услуги (образование, медицина, культура и пр.) – 15,56%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транспортная сфера – 3,33%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финансы и кредит – 2,22%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вооруженные силы, силовые структуры – 1,11%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государственная (муниципальная служба) – 16,67%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учеба в образовательных учреждениях – 5,56%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нахожусь на пенсии – 37,77%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нигде не работаю – 3,33%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Следовательно, большинство респондентов находятся на пенсии.</w:t>
      </w:r>
    </w:p>
    <w:p w:rsidR="006C6854" w:rsidRDefault="006C6854" w:rsidP="006C6854">
      <w:pPr>
        <w:pStyle w:val="Default"/>
        <w:spacing w:line="360" w:lineRule="atLeast"/>
        <w:ind w:firstLine="709"/>
        <w:jc w:val="both"/>
        <w:rPr>
          <w:sz w:val="28"/>
          <w:szCs w:val="28"/>
        </w:rPr>
      </w:pPr>
      <w:r>
        <w:rPr>
          <w:sz w:val="28"/>
          <w:szCs w:val="28"/>
        </w:rPr>
        <w:lastRenderedPageBreak/>
        <w:t xml:space="preserve">На вопрос «Какое у Вас образование?» были получены следующие ответы: </w:t>
      </w:r>
    </w:p>
    <w:p w:rsidR="006C6854" w:rsidRDefault="006C6854" w:rsidP="006C6854">
      <w:pPr>
        <w:pStyle w:val="Default"/>
        <w:spacing w:line="360" w:lineRule="atLeast"/>
        <w:ind w:firstLine="709"/>
        <w:jc w:val="both"/>
        <w:rPr>
          <w:sz w:val="28"/>
          <w:szCs w:val="28"/>
        </w:rPr>
      </w:pPr>
      <w:r>
        <w:rPr>
          <w:sz w:val="28"/>
          <w:szCs w:val="28"/>
        </w:rPr>
        <w:t xml:space="preserve">- общее среднее образование – 10,0%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среднее специальное – 40,0%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неполное высшее – 3,3%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высшее – 46,7%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научная степень – 0%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иное – 0%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Таким образом, в опросе преимущественно приняли участие лица, имеющие высшее и  среднее специальное образование.</w:t>
      </w:r>
    </w:p>
    <w:p w:rsidR="006C6854" w:rsidRDefault="006C6854" w:rsidP="006C6854">
      <w:pPr>
        <w:pStyle w:val="Default"/>
        <w:spacing w:line="360" w:lineRule="atLeast"/>
        <w:ind w:firstLine="709"/>
        <w:jc w:val="both"/>
        <w:rPr>
          <w:sz w:val="28"/>
          <w:szCs w:val="28"/>
        </w:rPr>
      </w:pPr>
      <w:r>
        <w:rPr>
          <w:sz w:val="28"/>
          <w:szCs w:val="28"/>
        </w:rPr>
        <w:t xml:space="preserve">Ответы на вопрос «Есть ли у Вас дети?» распределились следующим образом: </w:t>
      </w:r>
    </w:p>
    <w:p w:rsidR="006C6854" w:rsidRDefault="006C6854" w:rsidP="006C6854">
      <w:pPr>
        <w:pStyle w:val="Default"/>
        <w:spacing w:line="360" w:lineRule="atLeast"/>
        <w:ind w:firstLine="709"/>
        <w:jc w:val="both"/>
        <w:rPr>
          <w:sz w:val="28"/>
          <w:szCs w:val="28"/>
        </w:rPr>
      </w:pPr>
      <w:r>
        <w:rPr>
          <w:sz w:val="28"/>
          <w:szCs w:val="28"/>
        </w:rPr>
        <w:t xml:space="preserve">- нет детей – 16,7%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- 1 ребенок – 25,5%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- 2 ребенка – 50,0%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- 3 и более детей – 7,8%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То есть в опросе преимущественно приняли участие лица, имеющие детей, что позволит оценить уровень развития конкуренции на «детских» социально значимых рынках Окуловского района. </w:t>
      </w:r>
    </w:p>
    <w:p w:rsidR="006C6854" w:rsidRDefault="006C6854" w:rsidP="006C6854">
      <w:pPr>
        <w:pStyle w:val="Default"/>
        <w:spacing w:line="360" w:lineRule="atLeast"/>
        <w:ind w:firstLine="709"/>
        <w:jc w:val="both"/>
        <w:rPr>
          <w:sz w:val="28"/>
          <w:szCs w:val="28"/>
        </w:rPr>
      </w:pPr>
      <w:r>
        <w:rPr>
          <w:sz w:val="28"/>
          <w:szCs w:val="28"/>
        </w:rPr>
        <w:t xml:space="preserve">На вопрос «Какой примерно среднемесячный доход в расчете на одного члена Вашей семьи?» были получены следующие ответы: </w:t>
      </w:r>
    </w:p>
    <w:p w:rsidR="006C6854" w:rsidRDefault="006C6854" w:rsidP="006C6854">
      <w:pPr>
        <w:pStyle w:val="Default"/>
        <w:spacing w:line="360" w:lineRule="atLeast"/>
        <w:ind w:firstLine="709"/>
        <w:jc w:val="both"/>
        <w:rPr>
          <w:sz w:val="28"/>
          <w:szCs w:val="28"/>
        </w:rPr>
      </w:pPr>
      <w:r>
        <w:rPr>
          <w:sz w:val="28"/>
          <w:szCs w:val="28"/>
        </w:rPr>
        <w:t xml:space="preserve">- до 10 тыс. рублей – 21,1%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от 10 до 20 тыс. рублей – 66,7%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от 20 до 30 тыс. рублей – 11,1%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от 30 до 45 тыс. рублей – 0%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от 45 до 60 тыс. рублей – 1,1%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 свыше 60 тыс. рублей – 0% от общего числа респондентов. </w:t>
      </w:r>
    </w:p>
    <w:p w:rsidR="006C6854" w:rsidRDefault="006C6854" w:rsidP="006C6854">
      <w:pPr>
        <w:pStyle w:val="Default"/>
        <w:spacing w:line="360" w:lineRule="atLeast"/>
        <w:ind w:firstLine="709"/>
        <w:jc w:val="both"/>
        <w:rPr>
          <w:sz w:val="28"/>
          <w:szCs w:val="28"/>
        </w:rPr>
      </w:pPr>
      <w:r>
        <w:rPr>
          <w:sz w:val="28"/>
          <w:szCs w:val="28"/>
        </w:rPr>
        <w:t xml:space="preserve">Таким образом, в опросе преимущественно приняли участие лица, имеющие среднемесячный доход в расчете на одного члена семьи от 10 до 20 тыс. рублей (66,7% от общего числа). </w:t>
      </w:r>
    </w:p>
    <w:p w:rsidR="006C6854" w:rsidRDefault="006C6854" w:rsidP="006C6854">
      <w:pPr>
        <w:pStyle w:val="Default"/>
        <w:spacing w:line="360" w:lineRule="atLeast"/>
        <w:ind w:firstLine="709"/>
        <w:jc w:val="both"/>
        <w:rPr>
          <w:sz w:val="28"/>
          <w:szCs w:val="28"/>
        </w:rPr>
      </w:pPr>
      <w:r>
        <w:rPr>
          <w:sz w:val="28"/>
          <w:szCs w:val="28"/>
        </w:rPr>
        <w:t xml:space="preserve">Анализ полученных данных позволяет говорить о том, что основную часть опрошенных составили находящиеся на пенсии женщины с высшим и средним специальным образованием, проживающие на территории Окуловского района, имеющие 2 детей, со среднемесячным доходом на одного члена семьи от 10 до 20 тыс. рублей. </w:t>
      </w:r>
    </w:p>
    <w:p w:rsidR="006C6854" w:rsidRDefault="006C6854" w:rsidP="006C6854">
      <w:pPr>
        <w:pStyle w:val="Default"/>
        <w:spacing w:line="360" w:lineRule="atLeast"/>
        <w:ind w:firstLine="709"/>
        <w:jc w:val="both"/>
        <w:rPr>
          <w:sz w:val="28"/>
          <w:szCs w:val="28"/>
        </w:rPr>
      </w:pPr>
      <w:r>
        <w:rPr>
          <w:sz w:val="28"/>
          <w:szCs w:val="28"/>
        </w:rPr>
        <w:t xml:space="preserve">В целях определения удовлетворенности потребителей качеством и ценами товаров, работ, услуг участвующим в опросе предложили оценить </w:t>
      </w:r>
      <w:r>
        <w:rPr>
          <w:sz w:val="28"/>
          <w:szCs w:val="28"/>
        </w:rPr>
        <w:lastRenderedPageBreak/>
        <w:t xml:space="preserve">достаточность организаций, оказывающих услуги на приоритетных и социально значимых рынках Окуловского района. Результаты представлены в таблице 1. </w:t>
      </w:r>
    </w:p>
    <w:p w:rsidR="006C6854" w:rsidRDefault="006C6854" w:rsidP="006C6854">
      <w:pPr>
        <w:pStyle w:val="Default"/>
        <w:spacing w:line="360" w:lineRule="atLeast"/>
        <w:ind w:firstLine="709"/>
        <w:jc w:val="both"/>
        <w:rPr>
          <w:sz w:val="28"/>
          <w:szCs w:val="28"/>
        </w:rPr>
      </w:pPr>
    </w:p>
    <w:p w:rsidR="006C6854" w:rsidRDefault="006C6854" w:rsidP="006C6854">
      <w:pPr>
        <w:pStyle w:val="Default"/>
        <w:spacing w:line="360" w:lineRule="atLeast"/>
        <w:ind w:firstLine="709"/>
        <w:jc w:val="both"/>
        <w:rPr>
          <w:sz w:val="28"/>
          <w:szCs w:val="28"/>
        </w:rPr>
      </w:pPr>
    </w:p>
    <w:p w:rsidR="006C6854" w:rsidRDefault="006C6854" w:rsidP="006C6854">
      <w:pPr>
        <w:pStyle w:val="Default"/>
        <w:spacing w:line="360" w:lineRule="atLeast"/>
        <w:ind w:firstLine="709"/>
        <w:jc w:val="both"/>
        <w:rPr>
          <w:sz w:val="28"/>
          <w:szCs w:val="28"/>
        </w:rPr>
      </w:pPr>
    </w:p>
    <w:p w:rsidR="006C6854" w:rsidRDefault="006C6854" w:rsidP="006C6854">
      <w:pPr>
        <w:pStyle w:val="Default"/>
        <w:spacing w:line="360" w:lineRule="atLeast"/>
        <w:ind w:firstLine="709"/>
        <w:jc w:val="both"/>
        <w:rPr>
          <w:sz w:val="28"/>
          <w:szCs w:val="28"/>
        </w:rPr>
      </w:pPr>
      <w:r>
        <w:rPr>
          <w:sz w:val="28"/>
          <w:szCs w:val="28"/>
        </w:rPr>
        <w:t>Таблица 1.                                                  (% от общего числа респондентов)</w:t>
      </w:r>
    </w:p>
    <w:tbl>
      <w:tblPr>
        <w:tblStyle w:val="a3"/>
        <w:tblW w:w="0" w:type="auto"/>
        <w:tblLook w:val="04A0"/>
      </w:tblPr>
      <w:tblGrid>
        <w:gridCol w:w="3312"/>
        <w:gridCol w:w="1433"/>
        <w:gridCol w:w="1412"/>
        <w:gridCol w:w="1120"/>
        <w:gridCol w:w="1084"/>
        <w:gridCol w:w="1544"/>
      </w:tblGrid>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Наименование рынков</w:t>
            </w:r>
          </w:p>
        </w:tc>
        <w:tc>
          <w:tcPr>
            <w:tcW w:w="1433" w:type="dxa"/>
          </w:tcPr>
          <w:p w:rsidR="006C6854" w:rsidRPr="00300455" w:rsidRDefault="006C6854" w:rsidP="00DB670A">
            <w:pPr>
              <w:pStyle w:val="Default"/>
              <w:jc w:val="both"/>
              <w:rPr>
                <w:i/>
                <w:iCs/>
                <w:color w:val="auto"/>
              </w:rPr>
            </w:pPr>
            <w:r w:rsidRPr="00300455">
              <w:rPr>
                <w:color w:val="auto"/>
              </w:rPr>
              <w:t>Избыточно/ много</w:t>
            </w:r>
          </w:p>
        </w:tc>
        <w:tc>
          <w:tcPr>
            <w:tcW w:w="1412" w:type="dxa"/>
          </w:tcPr>
          <w:p w:rsidR="006C6854" w:rsidRPr="00300455" w:rsidRDefault="006C6854" w:rsidP="00DB670A">
            <w:pPr>
              <w:pStyle w:val="Default"/>
              <w:jc w:val="both"/>
              <w:rPr>
                <w:i/>
                <w:iCs/>
                <w:color w:val="auto"/>
              </w:rPr>
            </w:pPr>
            <w:r w:rsidRPr="00300455">
              <w:rPr>
                <w:color w:val="auto"/>
              </w:rPr>
              <w:t>Достаточно</w:t>
            </w:r>
          </w:p>
        </w:tc>
        <w:tc>
          <w:tcPr>
            <w:tcW w:w="1120" w:type="dxa"/>
          </w:tcPr>
          <w:p w:rsidR="006C6854" w:rsidRPr="00300455" w:rsidRDefault="006C6854" w:rsidP="00DB670A">
            <w:pPr>
              <w:pStyle w:val="Default"/>
              <w:ind w:firstLine="34"/>
              <w:jc w:val="center"/>
              <w:rPr>
                <w:color w:val="auto"/>
              </w:rPr>
            </w:pPr>
            <w:r w:rsidRPr="00300455">
              <w:rPr>
                <w:color w:val="auto"/>
              </w:rPr>
              <w:t>Мало</w:t>
            </w:r>
          </w:p>
        </w:tc>
        <w:tc>
          <w:tcPr>
            <w:tcW w:w="1084" w:type="dxa"/>
          </w:tcPr>
          <w:p w:rsidR="006C6854" w:rsidRPr="00300455" w:rsidRDefault="006C6854" w:rsidP="00DB670A">
            <w:pPr>
              <w:pStyle w:val="Default"/>
              <w:jc w:val="both"/>
              <w:rPr>
                <w:i/>
                <w:iCs/>
                <w:color w:val="auto"/>
              </w:rPr>
            </w:pPr>
            <w:r w:rsidRPr="00300455">
              <w:rPr>
                <w:color w:val="auto"/>
              </w:rPr>
              <w:t>Нет совсем</w:t>
            </w:r>
          </w:p>
        </w:tc>
        <w:tc>
          <w:tcPr>
            <w:tcW w:w="1544" w:type="dxa"/>
          </w:tcPr>
          <w:p w:rsidR="006C6854" w:rsidRPr="00300455" w:rsidRDefault="006C6854" w:rsidP="00DB670A">
            <w:pPr>
              <w:pStyle w:val="Default"/>
              <w:jc w:val="both"/>
              <w:rPr>
                <w:color w:val="auto"/>
              </w:rPr>
            </w:pPr>
            <w:r w:rsidRPr="00300455">
              <w:rPr>
                <w:color w:val="auto"/>
              </w:rPr>
              <w:t>Затрудняюсь ответить</w:t>
            </w:r>
          </w:p>
        </w:tc>
      </w:tr>
      <w:tr w:rsidR="006C6854" w:rsidRPr="00300455" w:rsidTr="00DB670A">
        <w:tc>
          <w:tcPr>
            <w:tcW w:w="3312" w:type="dxa"/>
          </w:tcPr>
          <w:p w:rsidR="006C6854" w:rsidRPr="00300455" w:rsidRDefault="006C6854" w:rsidP="00DB670A">
            <w:pPr>
              <w:pStyle w:val="Default"/>
              <w:rPr>
                <w:i/>
                <w:iCs/>
                <w:color w:val="auto"/>
              </w:rPr>
            </w:pPr>
            <w:r w:rsidRPr="00300455">
              <w:rPr>
                <w:color w:val="auto"/>
              </w:rPr>
              <w:t>Рынок услуг дошкольного образования</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31,11</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32,22</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4,44</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32,22</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Рынок услуг детского отдыха и оздоровления</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7,78</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50,00</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14,44</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27,78</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Рынок услуг дополнительного образования детей</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12,22</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58,89</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1,11</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27,78</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Рынок услуг психолого-педагогического сопровождения детей с ограниченными возможностями здоровья</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11,11</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26,67</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5,56</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56,67</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Рынок медицинских услуг</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5,56</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80,00</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6,67</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7,78</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Рынок услуг в сфере культуры</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1,11</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35,56</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48,89</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2,22</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12,22</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Рынок услуг жилищно-коммунального хозяйства</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36,67</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33,33</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5,56</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24,44</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Розничная торговля</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13,33</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70,00</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10,00</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6,67</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Рынок услуг перевозок пассажиров наземным транспортом</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48,89</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38,89</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2,22</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10,00</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Рынок услуг связи</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80,00</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11,11</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1,11</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7,78</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Рынок услуг социального обслуживания населения</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21,11</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41,11</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2,22</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35,56</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Рынок туристских услуг</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12,22</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37,78</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28,89</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21,11</w:t>
            </w:r>
          </w:p>
        </w:tc>
      </w:tr>
      <w:tr w:rsidR="006C6854" w:rsidRPr="00300455" w:rsidTr="00DB670A">
        <w:tc>
          <w:tcPr>
            <w:tcW w:w="3312" w:type="dxa"/>
          </w:tcPr>
          <w:p w:rsidR="006C6854" w:rsidRPr="00300455" w:rsidRDefault="006C6854" w:rsidP="00DB670A">
            <w:pPr>
              <w:pStyle w:val="Default"/>
              <w:jc w:val="both"/>
              <w:rPr>
                <w:i/>
                <w:iCs/>
                <w:color w:val="auto"/>
              </w:rPr>
            </w:pPr>
            <w:r w:rsidRPr="00300455">
              <w:rPr>
                <w:color w:val="auto"/>
              </w:rPr>
              <w:t>Рынок производства сельскохозяйственной продукции</w:t>
            </w:r>
          </w:p>
        </w:tc>
        <w:tc>
          <w:tcPr>
            <w:tcW w:w="1433" w:type="dxa"/>
          </w:tcPr>
          <w:p w:rsidR="006C6854" w:rsidRPr="00300455" w:rsidRDefault="006C6854" w:rsidP="00DB670A">
            <w:pPr>
              <w:jc w:val="center"/>
              <w:rPr>
                <w:rFonts w:ascii="Calibri" w:hAnsi="Calibri"/>
                <w:sz w:val="20"/>
                <w:szCs w:val="20"/>
              </w:rPr>
            </w:pPr>
            <w:r w:rsidRPr="00300455">
              <w:rPr>
                <w:rFonts w:ascii="Calibri" w:hAnsi="Calibri"/>
                <w:sz w:val="20"/>
                <w:szCs w:val="20"/>
              </w:rPr>
              <w:t>0,00</w:t>
            </w:r>
          </w:p>
        </w:tc>
        <w:tc>
          <w:tcPr>
            <w:tcW w:w="1412" w:type="dxa"/>
          </w:tcPr>
          <w:p w:rsidR="006C6854" w:rsidRPr="00300455" w:rsidRDefault="006C6854" w:rsidP="00DB670A">
            <w:pPr>
              <w:jc w:val="center"/>
              <w:rPr>
                <w:rFonts w:ascii="Calibri" w:hAnsi="Calibri"/>
                <w:sz w:val="20"/>
                <w:szCs w:val="20"/>
              </w:rPr>
            </w:pPr>
            <w:r w:rsidRPr="00300455">
              <w:rPr>
                <w:rFonts w:ascii="Calibri" w:hAnsi="Calibri"/>
                <w:sz w:val="20"/>
                <w:szCs w:val="20"/>
              </w:rPr>
              <w:t>20,00</w:t>
            </w:r>
          </w:p>
        </w:tc>
        <w:tc>
          <w:tcPr>
            <w:tcW w:w="1120" w:type="dxa"/>
          </w:tcPr>
          <w:p w:rsidR="006C6854" w:rsidRPr="00300455" w:rsidRDefault="006C6854" w:rsidP="00DB670A">
            <w:pPr>
              <w:jc w:val="center"/>
              <w:rPr>
                <w:rFonts w:ascii="Calibri" w:hAnsi="Calibri"/>
                <w:sz w:val="20"/>
                <w:szCs w:val="20"/>
              </w:rPr>
            </w:pPr>
            <w:r w:rsidRPr="00300455">
              <w:rPr>
                <w:rFonts w:ascii="Calibri" w:hAnsi="Calibri"/>
                <w:sz w:val="20"/>
                <w:szCs w:val="20"/>
              </w:rPr>
              <w:t>60,00</w:t>
            </w:r>
          </w:p>
        </w:tc>
        <w:tc>
          <w:tcPr>
            <w:tcW w:w="1084" w:type="dxa"/>
          </w:tcPr>
          <w:p w:rsidR="006C6854" w:rsidRPr="00300455" w:rsidRDefault="006C6854" w:rsidP="00DB670A">
            <w:pPr>
              <w:jc w:val="center"/>
              <w:rPr>
                <w:rFonts w:ascii="Calibri" w:hAnsi="Calibri"/>
                <w:sz w:val="20"/>
                <w:szCs w:val="20"/>
              </w:rPr>
            </w:pPr>
            <w:r w:rsidRPr="00300455">
              <w:rPr>
                <w:rFonts w:ascii="Calibri" w:hAnsi="Calibri"/>
                <w:sz w:val="20"/>
                <w:szCs w:val="20"/>
              </w:rPr>
              <w:t>6,67</w:t>
            </w:r>
          </w:p>
        </w:tc>
        <w:tc>
          <w:tcPr>
            <w:tcW w:w="1544" w:type="dxa"/>
          </w:tcPr>
          <w:p w:rsidR="006C6854" w:rsidRPr="00300455" w:rsidRDefault="006C6854" w:rsidP="00DB670A">
            <w:pPr>
              <w:jc w:val="center"/>
              <w:rPr>
                <w:rFonts w:ascii="Calibri" w:hAnsi="Calibri"/>
                <w:sz w:val="20"/>
                <w:szCs w:val="20"/>
              </w:rPr>
            </w:pPr>
            <w:r w:rsidRPr="00300455">
              <w:rPr>
                <w:rFonts w:ascii="Calibri" w:hAnsi="Calibri"/>
                <w:sz w:val="20"/>
                <w:szCs w:val="20"/>
              </w:rPr>
              <w:t>13,33</w:t>
            </w:r>
          </w:p>
        </w:tc>
      </w:tr>
    </w:tbl>
    <w:p w:rsidR="006C6854" w:rsidRDefault="006C6854" w:rsidP="006C6854">
      <w:pPr>
        <w:pStyle w:val="Default"/>
        <w:spacing w:line="360" w:lineRule="atLeast"/>
        <w:ind w:firstLine="709"/>
        <w:jc w:val="both"/>
        <w:rPr>
          <w:color w:val="auto"/>
          <w:sz w:val="28"/>
          <w:szCs w:val="28"/>
        </w:rPr>
      </w:pPr>
    </w:p>
    <w:p w:rsidR="006C6854" w:rsidRDefault="006C6854" w:rsidP="006C6854">
      <w:pPr>
        <w:pStyle w:val="Default"/>
        <w:spacing w:line="360" w:lineRule="atLeast"/>
        <w:ind w:firstLine="709"/>
        <w:jc w:val="both"/>
        <w:rPr>
          <w:color w:val="auto"/>
          <w:sz w:val="28"/>
          <w:szCs w:val="28"/>
        </w:rPr>
      </w:pPr>
      <w:r>
        <w:rPr>
          <w:color w:val="auto"/>
          <w:sz w:val="28"/>
          <w:szCs w:val="28"/>
        </w:rPr>
        <w:t xml:space="preserve">Большая часть респондентов отметила недостаточное количество организаций, оказывающих услуги на следующих социально значимых и приоритетных рынках Окуловского района: </w:t>
      </w:r>
    </w:p>
    <w:p w:rsidR="006C6854" w:rsidRDefault="006C6854" w:rsidP="006C6854">
      <w:pPr>
        <w:pStyle w:val="Default"/>
        <w:spacing w:line="360" w:lineRule="atLeast"/>
        <w:ind w:firstLine="709"/>
        <w:jc w:val="both"/>
        <w:rPr>
          <w:color w:val="auto"/>
          <w:sz w:val="28"/>
          <w:szCs w:val="28"/>
        </w:rPr>
      </w:pPr>
      <w:r>
        <w:rPr>
          <w:color w:val="auto"/>
          <w:sz w:val="28"/>
          <w:szCs w:val="28"/>
        </w:rPr>
        <w:t xml:space="preserve">- рынок медицинских услуг – 80,00% от общего числа опрошенных; </w:t>
      </w:r>
    </w:p>
    <w:p w:rsidR="006C6854" w:rsidRDefault="006C6854" w:rsidP="006C6854">
      <w:pPr>
        <w:pStyle w:val="Default"/>
        <w:spacing w:line="360" w:lineRule="atLeast"/>
        <w:ind w:firstLine="709"/>
        <w:jc w:val="both"/>
        <w:rPr>
          <w:color w:val="auto"/>
          <w:sz w:val="28"/>
          <w:szCs w:val="28"/>
        </w:rPr>
      </w:pPr>
      <w:r>
        <w:rPr>
          <w:color w:val="auto"/>
          <w:sz w:val="28"/>
          <w:szCs w:val="28"/>
        </w:rPr>
        <w:t xml:space="preserve">- рынок производства сельскохозяйственной продукции – 60,00%; </w:t>
      </w:r>
    </w:p>
    <w:p w:rsidR="006C6854" w:rsidRDefault="006C6854" w:rsidP="006C6854">
      <w:pPr>
        <w:pStyle w:val="Default"/>
        <w:spacing w:line="360" w:lineRule="atLeast"/>
        <w:ind w:firstLine="709"/>
        <w:jc w:val="both"/>
        <w:rPr>
          <w:color w:val="auto"/>
          <w:sz w:val="28"/>
          <w:szCs w:val="28"/>
        </w:rPr>
      </w:pPr>
      <w:r>
        <w:rPr>
          <w:color w:val="auto"/>
          <w:sz w:val="28"/>
          <w:szCs w:val="28"/>
        </w:rPr>
        <w:t xml:space="preserve">- рынок услуг дополнительного образования детей – 58,89%; </w:t>
      </w:r>
    </w:p>
    <w:p w:rsidR="006C6854" w:rsidRDefault="006C6854" w:rsidP="006C6854">
      <w:pPr>
        <w:pStyle w:val="Default"/>
        <w:spacing w:line="360" w:lineRule="atLeast"/>
        <w:ind w:firstLine="709"/>
        <w:jc w:val="both"/>
        <w:rPr>
          <w:color w:val="auto"/>
          <w:sz w:val="28"/>
          <w:szCs w:val="28"/>
        </w:rPr>
      </w:pPr>
      <w:r>
        <w:rPr>
          <w:color w:val="auto"/>
          <w:sz w:val="28"/>
          <w:szCs w:val="28"/>
        </w:rPr>
        <w:lastRenderedPageBreak/>
        <w:t xml:space="preserve">- рынок услуг детского отдыха и оздоровления – 50,00%; </w:t>
      </w:r>
    </w:p>
    <w:p w:rsidR="006C6854" w:rsidRPr="00835C11" w:rsidRDefault="006C6854" w:rsidP="006C6854">
      <w:pPr>
        <w:pStyle w:val="Default"/>
        <w:spacing w:line="360" w:lineRule="atLeast"/>
        <w:ind w:firstLine="709"/>
        <w:jc w:val="both"/>
        <w:rPr>
          <w:color w:val="auto"/>
          <w:sz w:val="28"/>
          <w:szCs w:val="28"/>
        </w:rPr>
      </w:pPr>
      <w:r w:rsidRPr="00835C11">
        <w:rPr>
          <w:color w:val="auto"/>
          <w:sz w:val="28"/>
          <w:szCs w:val="28"/>
        </w:rPr>
        <w:t xml:space="preserve">- </w:t>
      </w:r>
      <w:r>
        <w:rPr>
          <w:sz w:val="28"/>
          <w:szCs w:val="28"/>
        </w:rPr>
        <w:t>р</w:t>
      </w:r>
      <w:r w:rsidRPr="00835C11">
        <w:rPr>
          <w:sz w:val="28"/>
          <w:szCs w:val="28"/>
        </w:rPr>
        <w:t>ынок услуг в сфере культуры</w:t>
      </w:r>
      <w:r>
        <w:rPr>
          <w:sz w:val="28"/>
          <w:szCs w:val="28"/>
        </w:rPr>
        <w:t xml:space="preserve"> – 48,89%;</w:t>
      </w:r>
    </w:p>
    <w:p w:rsidR="006C6854" w:rsidRDefault="006C6854" w:rsidP="006C6854">
      <w:pPr>
        <w:pStyle w:val="Default"/>
        <w:spacing w:line="360" w:lineRule="atLeast"/>
        <w:ind w:firstLine="709"/>
        <w:jc w:val="both"/>
        <w:rPr>
          <w:color w:val="auto"/>
          <w:sz w:val="28"/>
          <w:szCs w:val="28"/>
        </w:rPr>
      </w:pPr>
      <w:r>
        <w:rPr>
          <w:color w:val="auto"/>
          <w:sz w:val="28"/>
          <w:szCs w:val="28"/>
        </w:rPr>
        <w:t xml:space="preserve">- рынок услуг социального обслуживания населения – 41,11% </w:t>
      </w:r>
    </w:p>
    <w:p w:rsidR="006C6854" w:rsidRPr="00835C11" w:rsidRDefault="006C6854" w:rsidP="006C6854">
      <w:pPr>
        <w:pStyle w:val="Default"/>
        <w:spacing w:line="360" w:lineRule="atLeast"/>
        <w:ind w:firstLine="709"/>
        <w:jc w:val="both"/>
        <w:rPr>
          <w:sz w:val="28"/>
          <w:szCs w:val="28"/>
        </w:rPr>
      </w:pPr>
      <w:r w:rsidRPr="00835C11">
        <w:rPr>
          <w:sz w:val="28"/>
          <w:szCs w:val="28"/>
        </w:rPr>
        <w:t>- рынок туристских услуг</w:t>
      </w:r>
      <w:r>
        <w:rPr>
          <w:sz w:val="28"/>
          <w:szCs w:val="28"/>
        </w:rPr>
        <w:t xml:space="preserve"> – 37,78%.</w:t>
      </w:r>
    </w:p>
    <w:p w:rsidR="006C6854" w:rsidRDefault="006C6854" w:rsidP="006C6854">
      <w:pPr>
        <w:pStyle w:val="Default"/>
        <w:spacing w:line="360" w:lineRule="atLeast"/>
        <w:ind w:firstLine="709"/>
        <w:jc w:val="both"/>
        <w:rPr>
          <w:sz w:val="28"/>
          <w:szCs w:val="28"/>
        </w:rPr>
      </w:pPr>
      <w:r>
        <w:rPr>
          <w:sz w:val="28"/>
          <w:szCs w:val="28"/>
        </w:rPr>
        <w:t>При этом значительная часть респондентов считает достаточным количество организаций, оказывающих услуги на рынке услуг связи (80,0% от общего числа опрошенных), на</w:t>
      </w:r>
      <w:r w:rsidRPr="00835C11">
        <w:rPr>
          <w:sz w:val="28"/>
          <w:szCs w:val="28"/>
        </w:rPr>
        <w:t xml:space="preserve"> </w:t>
      </w:r>
      <w:r>
        <w:rPr>
          <w:sz w:val="28"/>
          <w:szCs w:val="28"/>
        </w:rPr>
        <w:t xml:space="preserve">рынке розничной торговли (70,0%). </w:t>
      </w:r>
    </w:p>
    <w:p w:rsidR="006C6854" w:rsidRDefault="006C6854" w:rsidP="006C6854">
      <w:pPr>
        <w:pStyle w:val="Default"/>
        <w:spacing w:line="360" w:lineRule="atLeast"/>
        <w:ind w:firstLine="709"/>
        <w:jc w:val="both"/>
        <w:rPr>
          <w:sz w:val="28"/>
          <w:szCs w:val="28"/>
        </w:rPr>
      </w:pPr>
      <w:r>
        <w:rPr>
          <w:sz w:val="28"/>
          <w:szCs w:val="28"/>
        </w:rPr>
        <w:t xml:space="preserve">Среди крайних значений следует отметить, что 13,33% респондентов указала на избыточное количество организаций в сфере розничной торговли, а 28,89% от общего числа опрошенных отметили отсутствие организаций на рынке туристских услуг. </w:t>
      </w:r>
    </w:p>
    <w:p w:rsidR="006C6854" w:rsidRDefault="006C6854" w:rsidP="006C6854">
      <w:pPr>
        <w:pStyle w:val="Default"/>
        <w:spacing w:line="360" w:lineRule="atLeast"/>
        <w:ind w:firstLine="709"/>
        <w:jc w:val="both"/>
        <w:rPr>
          <w:sz w:val="28"/>
          <w:szCs w:val="28"/>
        </w:rPr>
      </w:pPr>
      <w:r>
        <w:rPr>
          <w:sz w:val="28"/>
          <w:szCs w:val="28"/>
        </w:rPr>
        <w:t xml:space="preserve">Далее респондентам было предложено оценить, насколько они удовлетворены уровнем цен, качеством и возможностью выбора услуг на социально значимых и приоритетных рынках Окуловского района (таблица 2). </w:t>
      </w:r>
    </w:p>
    <w:p w:rsidR="006C6854" w:rsidRDefault="006C6854" w:rsidP="006C6854">
      <w:pPr>
        <w:pStyle w:val="Default"/>
        <w:spacing w:line="360" w:lineRule="atLeast"/>
        <w:ind w:firstLine="709"/>
        <w:jc w:val="both"/>
        <w:rPr>
          <w:sz w:val="28"/>
          <w:szCs w:val="28"/>
        </w:rPr>
      </w:pPr>
    </w:p>
    <w:p w:rsidR="006C6854" w:rsidRDefault="006C6854" w:rsidP="006C6854">
      <w:pPr>
        <w:pStyle w:val="Default"/>
        <w:spacing w:line="360" w:lineRule="atLeast"/>
        <w:ind w:firstLine="709"/>
        <w:jc w:val="both"/>
        <w:rPr>
          <w:sz w:val="28"/>
          <w:szCs w:val="28"/>
        </w:rPr>
      </w:pPr>
      <w:r>
        <w:rPr>
          <w:sz w:val="28"/>
          <w:szCs w:val="28"/>
        </w:rPr>
        <w:t>Таблица 2.                                                  (% от общего числа респондентов)</w:t>
      </w:r>
    </w:p>
    <w:tbl>
      <w:tblPr>
        <w:tblStyle w:val="a3"/>
        <w:tblW w:w="10057" w:type="dxa"/>
        <w:tblLayout w:type="fixed"/>
        <w:tblLook w:val="04A0"/>
      </w:tblPr>
      <w:tblGrid>
        <w:gridCol w:w="2432"/>
        <w:gridCol w:w="508"/>
        <w:gridCol w:w="508"/>
        <w:gridCol w:w="509"/>
        <w:gridCol w:w="508"/>
        <w:gridCol w:w="508"/>
        <w:gridCol w:w="509"/>
        <w:gridCol w:w="508"/>
        <w:gridCol w:w="508"/>
        <w:gridCol w:w="509"/>
        <w:gridCol w:w="508"/>
        <w:gridCol w:w="508"/>
        <w:gridCol w:w="509"/>
        <w:gridCol w:w="508"/>
        <w:gridCol w:w="508"/>
        <w:gridCol w:w="509"/>
      </w:tblGrid>
      <w:tr w:rsidR="006C6854" w:rsidRPr="00420B01" w:rsidTr="00DB670A">
        <w:trPr>
          <w:trHeight w:val="306"/>
        </w:trPr>
        <w:tc>
          <w:tcPr>
            <w:tcW w:w="2432" w:type="dxa"/>
            <w:vMerge w:val="restart"/>
            <w:vAlign w:val="center"/>
          </w:tcPr>
          <w:p w:rsidR="006C6854" w:rsidRPr="00420B01" w:rsidRDefault="006C6854" w:rsidP="00DB670A">
            <w:pPr>
              <w:spacing w:line="360" w:lineRule="atLeast"/>
              <w:jc w:val="center"/>
              <w:rPr>
                <w:rFonts w:ascii="Times New Roman" w:hAnsi="Times New Roman" w:cs="Times New Roman"/>
                <w:sz w:val="24"/>
                <w:szCs w:val="24"/>
              </w:rPr>
            </w:pPr>
            <w:r w:rsidRPr="00420B01">
              <w:rPr>
                <w:rFonts w:ascii="Times New Roman" w:hAnsi="Times New Roman" w:cs="Times New Roman"/>
                <w:sz w:val="24"/>
                <w:szCs w:val="24"/>
              </w:rPr>
              <w:t>Наименование рынка</w:t>
            </w:r>
          </w:p>
        </w:tc>
        <w:tc>
          <w:tcPr>
            <w:tcW w:w="2541" w:type="dxa"/>
            <w:gridSpan w:val="5"/>
            <w:vAlign w:val="center"/>
          </w:tcPr>
          <w:p w:rsidR="006C6854" w:rsidRPr="00420B01" w:rsidRDefault="006C6854" w:rsidP="00DB670A">
            <w:pPr>
              <w:spacing w:line="360" w:lineRule="atLeast"/>
              <w:jc w:val="center"/>
              <w:rPr>
                <w:rFonts w:ascii="Times New Roman" w:hAnsi="Times New Roman" w:cs="Times New Roman"/>
                <w:sz w:val="24"/>
                <w:szCs w:val="24"/>
              </w:rPr>
            </w:pPr>
            <w:r w:rsidRPr="00420B01">
              <w:rPr>
                <w:rFonts w:ascii="Times New Roman" w:hAnsi="Times New Roman" w:cs="Times New Roman"/>
                <w:sz w:val="24"/>
                <w:szCs w:val="24"/>
              </w:rPr>
              <w:t>Уровень цен</w:t>
            </w:r>
          </w:p>
        </w:tc>
        <w:tc>
          <w:tcPr>
            <w:tcW w:w="2542" w:type="dxa"/>
            <w:gridSpan w:val="5"/>
            <w:vAlign w:val="center"/>
          </w:tcPr>
          <w:p w:rsidR="006C6854" w:rsidRPr="00420B01" w:rsidRDefault="006C6854" w:rsidP="00DB670A">
            <w:pPr>
              <w:spacing w:line="360" w:lineRule="atLeast"/>
              <w:jc w:val="center"/>
              <w:rPr>
                <w:rFonts w:ascii="Times New Roman" w:hAnsi="Times New Roman" w:cs="Times New Roman"/>
                <w:sz w:val="24"/>
                <w:szCs w:val="24"/>
              </w:rPr>
            </w:pPr>
            <w:r w:rsidRPr="00420B01">
              <w:rPr>
                <w:rFonts w:ascii="Times New Roman" w:hAnsi="Times New Roman" w:cs="Times New Roman"/>
                <w:sz w:val="24"/>
                <w:szCs w:val="24"/>
              </w:rPr>
              <w:t>Качество</w:t>
            </w:r>
          </w:p>
        </w:tc>
        <w:tc>
          <w:tcPr>
            <w:tcW w:w="2542" w:type="dxa"/>
            <w:gridSpan w:val="5"/>
            <w:vAlign w:val="center"/>
          </w:tcPr>
          <w:p w:rsidR="006C6854" w:rsidRPr="00420B01" w:rsidRDefault="006C6854" w:rsidP="00DB670A">
            <w:pPr>
              <w:spacing w:line="360" w:lineRule="atLeast"/>
              <w:jc w:val="center"/>
              <w:rPr>
                <w:rFonts w:ascii="Times New Roman" w:hAnsi="Times New Roman" w:cs="Times New Roman"/>
                <w:sz w:val="24"/>
                <w:szCs w:val="24"/>
              </w:rPr>
            </w:pPr>
            <w:r w:rsidRPr="00420B01">
              <w:rPr>
                <w:rFonts w:ascii="Times New Roman" w:hAnsi="Times New Roman" w:cs="Times New Roman"/>
                <w:sz w:val="24"/>
                <w:szCs w:val="24"/>
              </w:rPr>
              <w:t>Возможность выбора</w:t>
            </w:r>
          </w:p>
        </w:tc>
      </w:tr>
      <w:tr w:rsidR="006C6854" w:rsidRPr="00420B01" w:rsidTr="00DB670A">
        <w:trPr>
          <w:cantSplit/>
          <w:trHeight w:val="1467"/>
        </w:trPr>
        <w:tc>
          <w:tcPr>
            <w:tcW w:w="2432" w:type="dxa"/>
            <w:vMerge/>
          </w:tcPr>
          <w:p w:rsidR="006C6854" w:rsidRPr="00420B01" w:rsidRDefault="006C6854" w:rsidP="00DB670A">
            <w:pPr>
              <w:spacing w:line="360" w:lineRule="atLeast"/>
              <w:jc w:val="both"/>
              <w:rPr>
                <w:sz w:val="20"/>
                <w:szCs w:val="20"/>
              </w:rPr>
            </w:pPr>
          </w:p>
        </w:tc>
        <w:tc>
          <w:tcPr>
            <w:tcW w:w="508" w:type="dxa"/>
            <w:textDirection w:val="btLr"/>
            <w:vAlign w:val="center"/>
          </w:tcPr>
          <w:p w:rsidR="006C6854" w:rsidRPr="00210D0E" w:rsidRDefault="006C6854" w:rsidP="00DB670A">
            <w:pPr>
              <w:spacing w:line="200" w:lineRule="exact"/>
              <w:ind w:left="113" w:right="113"/>
              <w:rPr>
                <w:sz w:val="18"/>
                <w:szCs w:val="18"/>
              </w:rPr>
            </w:pPr>
            <w:r w:rsidRPr="00210D0E">
              <w:rPr>
                <w:sz w:val="18"/>
                <w:szCs w:val="18"/>
              </w:rPr>
              <w:t>удовлетворен</w:t>
            </w:r>
          </w:p>
        </w:tc>
        <w:tc>
          <w:tcPr>
            <w:tcW w:w="508" w:type="dxa"/>
            <w:textDirection w:val="btLr"/>
            <w:vAlign w:val="center"/>
          </w:tcPr>
          <w:p w:rsidR="006C6854" w:rsidRPr="00210D0E" w:rsidRDefault="006C6854" w:rsidP="00DB670A">
            <w:pPr>
              <w:spacing w:line="200" w:lineRule="exact"/>
              <w:ind w:left="113" w:right="113"/>
              <w:rPr>
                <w:sz w:val="18"/>
                <w:szCs w:val="18"/>
              </w:rPr>
            </w:pPr>
            <w:r>
              <w:rPr>
                <w:sz w:val="18"/>
                <w:szCs w:val="18"/>
              </w:rPr>
              <w:t xml:space="preserve">скорее  удовлетворен </w:t>
            </w:r>
          </w:p>
        </w:tc>
        <w:tc>
          <w:tcPr>
            <w:tcW w:w="509" w:type="dxa"/>
            <w:textDirection w:val="btLr"/>
            <w:vAlign w:val="center"/>
          </w:tcPr>
          <w:p w:rsidR="006C6854" w:rsidRPr="00210D0E" w:rsidRDefault="006C6854" w:rsidP="00DB670A">
            <w:pPr>
              <w:spacing w:line="200" w:lineRule="exact"/>
              <w:ind w:left="113" w:right="113"/>
              <w:rPr>
                <w:sz w:val="18"/>
                <w:szCs w:val="18"/>
              </w:rPr>
            </w:pPr>
            <w:r>
              <w:rPr>
                <w:sz w:val="18"/>
                <w:szCs w:val="18"/>
              </w:rPr>
              <w:t>скорее не удовлетворен</w:t>
            </w:r>
          </w:p>
        </w:tc>
        <w:tc>
          <w:tcPr>
            <w:tcW w:w="508" w:type="dxa"/>
            <w:textDirection w:val="btLr"/>
            <w:vAlign w:val="center"/>
          </w:tcPr>
          <w:p w:rsidR="006C6854" w:rsidRPr="00210D0E" w:rsidRDefault="006C6854" w:rsidP="00DB670A">
            <w:pPr>
              <w:spacing w:line="200" w:lineRule="exact"/>
              <w:ind w:left="113" w:right="113"/>
              <w:rPr>
                <w:sz w:val="18"/>
                <w:szCs w:val="18"/>
              </w:rPr>
            </w:pPr>
            <w:r>
              <w:rPr>
                <w:sz w:val="18"/>
                <w:szCs w:val="18"/>
              </w:rPr>
              <w:t>не удовлетворен</w:t>
            </w:r>
          </w:p>
        </w:tc>
        <w:tc>
          <w:tcPr>
            <w:tcW w:w="508" w:type="dxa"/>
            <w:textDirection w:val="btLr"/>
            <w:vAlign w:val="center"/>
          </w:tcPr>
          <w:p w:rsidR="006C6854" w:rsidRPr="00210D0E" w:rsidRDefault="006C6854" w:rsidP="00DB670A">
            <w:pPr>
              <w:spacing w:line="200" w:lineRule="exact"/>
              <w:ind w:left="113" w:right="113"/>
              <w:rPr>
                <w:sz w:val="18"/>
                <w:szCs w:val="18"/>
              </w:rPr>
            </w:pPr>
            <w:r>
              <w:rPr>
                <w:sz w:val="18"/>
                <w:szCs w:val="18"/>
              </w:rPr>
              <w:t>затрудняюсь ответить</w:t>
            </w:r>
          </w:p>
        </w:tc>
        <w:tc>
          <w:tcPr>
            <w:tcW w:w="509" w:type="dxa"/>
            <w:textDirection w:val="btLr"/>
            <w:vAlign w:val="center"/>
          </w:tcPr>
          <w:p w:rsidR="006C6854" w:rsidRPr="00210D0E" w:rsidRDefault="006C6854" w:rsidP="00DB670A">
            <w:pPr>
              <w:spacing w:line="200" w:lineRule="exact"/>
              <w:ind w:left="113" w:right="113"/>
              <w:rPr>
                <w:sz w:val="18"/>
                <w:szCs w:val="18"/>
              </w:rPr>
            </w:pPr>
            <w:r w:rsidRPr="00210D0E">
              <w:rPr>
                <w:sz w:val="18"/>
                <w:szCs w:val="18"/>
              </w:rPr>
              <w:t>удовлетворен</w:t>
            </w:r>
          </w:p>
        </w:tc>
        <w:tc>
          <w:tcPr>
            <w:tcW w:w="508" w:type="dxa"/>
            <w:textDirection w:val="btLr"/>
            <w:vAlign w:val="center"/>
          </w:tcPr>
          <w:p w:rsidR="006C6854" w:rsidRPr="00210D0E" w:rsidRDefault="006C6854" w:rsidP="00DB670A">
            <w:pPr>
              <w:spacing w:line="200" w:lineRule="exact"/>
              <w:ind w:left="113" w:right="113"/>
              <w:rPr>
                <w:sz w:val="18"/>
                <w:szCs w:val="18"/>
              </w:rPr>
            </w:pPr>
            <w:r>
              <w:rPr>
                <w:sz w:val="18"/>
                <w:szCs w:val="18"/>
              </w:rPr>
              <w:t xml:space="preserve">скорее  удовлетворен </w:t>
            </w:r>
          </w:p>
        </w:tc>
        <w:tc>
          <w:tcPr>
            <w:tcW w:w="508" w:type="dxa"/>
            <w:textDirection w:val="btLr"/>
            <w:vAlign w:val="center"/>
          </w:tcPr>
          <w:p w:rsidR="006C6854" w:rsidRPr="00210D0E" w:rsidRDefault="006C6854" w:rsidP="00DB670A">
            <w:pPr>
              <w:spacing w:line="200" w:lineRule="exact"/>
              <w:ind w:left="113" w:right="113"/>
              <w:rPr>
                <w:sz w:val="18"/>
                <w:szCs w:val="18"/>
              </w:rPr>
            </w:pPr>
            <w:r>
              <w:rPr>
                <w:sz w:val="18"/>
                <w:szCs w:val="18"/>
              </w:rPr>
              <w:t>скорее не удовлетворен</w:t>
            </w:r>
          </w:p>
        </w:tc>
        <w:tc>
          <w:tcPr>
            <w:tcW w:w="509" w:type="dxa"/>
            <w:textDirection w:val="btLr"/>
            <w:vAlign w:val="center"/>
          </w:tcPr>
          <w:p w:rsidR="006C6854" w:rsidRPr="00210D0E" w:rsidRDefault="006C6854" w:rsidP="00DB670A">
            <w:pPr>
              <w:spacing w:line="200" w:lineRule="exact"/>
              <w:ind w:left="113" w:right="113"/>
              <w:rPr>
                <w:sz w:val="18"/>
                <w:szCs w:val="18"/>
              </w:rPr>
            </w:pPr>
            <w:r>
              <w:rPr>
                <w:sz w:val="18"/>
                <w:szCs w:val="18"/>
              </w:rPr>
              <w:t>не удовлетворен</w:t>
            </w:r>
          </w:p>
        </w:tc>
        <w:tc>
          <w:tcPr>
            <w:tcW w:w="508" w:type="dxa"/>
            <w:textDirection w:val="btLr"/>
            <w:vAlign w:val="center"/>
          </w:tcPr>
          <w:p w:rsidR="006C6854" w:rsidRPr="00210D0E" w:rsidRDefault="006C6854" w:rsidP="00DB670A">
            <w:pPr>
              <w:spacing w:line="200" w:lineRule="exact"/>
              <w:ind w:left="113" w:right="113"/>
              <w:rPr>
                <w:sz w:val="18"/>
                <w:szCs w:val="18"/>
              </w:rPr>
            </w:pPr>
            <w:r>
              <w:rPr>
                <w:sz w:val="18"/>
                <w:szCs w:val="18"/>
              </w:rPr>
              <w:t>затрудняюсь ответить</w:t>
            </w:r>
          </w:p>
        </w:tc>
        <w:tc>
          <w:tcPr>
            <w:tcW w:w="508" w:type="dxa"/>
            <w:textDirection w:val="btLr"/>
            <w:vAlign w:val="center"/>
          </w:tcPr>
          <w:p w:rsidR="006C6854" w:rsidRPr="00210D0E" w:rsidRDefault="006C6854" w:rsidP="00DB670A">
            <w:pPr>
              <w:spacing w:line="200" w:lineRule="exact"/>
              <w:ind w:left="113" w:right="113"/>
              <w:rPr>
                <w:sz w:val="18"/>
                <w:szCs w:val="18"/>
              </w:rPr>
            </w:pPr>
            <w:r w:rsidRPr="00210D0E">
              <w:rPr>
                <w:sz w:val="18"/>
                <w:szCs w:val="18"/>
              </w:rPr>
              <w:t>удовлетворен</w:t>
            </w:r>
          </w:p>
        </w:tc>
        <w:tc>
          <w:tcPr>
            <w:tcW w:w="509" w:type="dxa"/>
            <w:textDirection w:val="btLr"/>
            <w:vAlign w:val="center"/>
          </w:tcPr>
          <w:p w:rsidR="006C6854" w:rsidRPr="00210D0E" w:rsidRDefault="006C6854" w:rsidP="00DB670A">
            <w:pPr>
              <w:spacing w:line="200" w:lineRule="exact"/>
              <w:ind w:left="113" w:right="113"/>
              <w:rPr>
                <w:sz w:val="18"/>
                <w:szCs w:val="18"/>
              </w:rPr>
            </w:pPr>
            <w:r>
              <w:rPr>
                <w:sz w:val="18"/>
                <w:szCs w:val="18"/>
              </w:rPr>
              <w:t xml:space="preserve">скорее  удовлетворен </w:t>
            </w:r>
          </w:p>
        </w:tc>
        <w:tc>
          <w:tcPr>
            <w:tcW w:w="508" w:type="dxa"/>
            <w:textDirection w:val="btLr"/>
            <w:vAlign w:val="center"/>
          </w:tcPr>
          <w:p w:rsidR="006C6854" w:rsidRPr="00210D0E" w:rsidRDefault="006C6854" w:rsidP="00DB670A">
            <w:pPr>
              <w:spacing w:line="200" w:lineRule="exact"/>
              <w:ind w:left="113" w:right="113"/>
              <w:rPr>
                <w:sz w:val="18"/>
                <w:szCs w:val="18"/>
              </w:rPr>
            </w:pPr>
            <w:r>
              <w:rPr>
                <w:sz w:val="18"/>
                <w:szCs w:val="18"/>
              </w:rPr>
              <w:t>скорее не удовлетворен</w:t>
            </w:r>
          </w:p>
        </w:tc>
        <w:tc>
          <w:tcPr>
            <w:tcW w:w="508" w:type="dxa"/>
            <w:textDirection w:val="btLr"/>
            <w:vAlign w:val="center"/>
          </w:tcPr>
          <w:p w:rsidR="006C6854" w:rsidRPr="00210D0E" w:rsidRDefault="006C6854" w:rsidP="00DB670A">
            <w:pPr>
              <w:spacing w:line="200" w:lineRule="exact"/>
              <w:ind w:left="113" w:right="113"/>
              <w:rPr>
                <w:sz w:val="18"/>
                <w:szCs w:val="18"/>
              </w:rPr>
            </w:pPr>
            <w:r>
              <w:rPr>
                <w:sz w:val="18"/>
                <w:szCs w:val="18"/>
              </w:rPr>
              <w:t>не удовлетворен</w:t>
            </w:r>
          </w:p>
        </w:tc>
        <w:tc>
          <w:tcPr>
            <w:tcW w:w="509" w:type="dxa"/>
            <w:textDirection w:val="btLr"/>
            <w:vAlign w:val="center"/>
          </w:tcPr>
          <w:p w:rsidR="006C6854" w:rsidRPr="00210D0E" w:rsidRDefault="006C6854" w:rsidP="00DB670A">
            <w:pPr>
              <w:spacing w:line="200" w:lineRule="exact"/>
              <w:ind w:left="113" w:right="113"/>
              <w:rPr>
                <w:sz w:val="18"/>
                <w:szCs w:val="18"/>
              </w:rPr>
            </w:pPr>
            <w:r>
              <w:rPr>
                <w:sz w:val="18"/>
                <w:szCs w:val="18"/>
              </w:rPr>
              <w:t>затрудняюсь ответить</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Рынок услуг дошкольного образования</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17,78</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14,44</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43,33</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21,11</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23,33</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45,56</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15,56</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12,22</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12,22</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10,00</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50,00</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Рынок услуг детского отдыха и оздоровления</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8,89</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6,67</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10,00</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22,22</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52,22</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8,89</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8,89</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14,44</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56,67</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6,67</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3,33</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30,00</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52,22</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Рынок услуг дополнительного образования детей</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12,22</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10,00</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21,11</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43,33</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16,67</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17,78</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12,22</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45,56</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17,78</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44,44</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Рынок услуг психолого-педагогического сопровождения детей с ограниченными возможностями здоровья</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10,00</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10,00</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70,00</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10,00</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8,89</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6,67</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72,22</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6,67</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4,44</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4,44</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73,33</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Рынок медицинских услуг</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8,89</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26,67</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54,44</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16,67</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56,67</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8,89</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15,56</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60,00</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Рынок услуг в сфере культуры</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18,89</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30,00</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18,89</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21,11</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17,78</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22,22</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18,89</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27,78</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20,00</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17,78</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27,78</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23,33</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lastRenderedPageBreak/>
              <w:t>Рынок услуг жилищно-коммунального хозяйства</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10,00</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23,33</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47,78</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8,89</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43,33</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23,33</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42,22</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28,89</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Розничная торговля</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22,22</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22,22</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34,44</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23,33</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31,11</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16,67</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15,56</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27,78</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33,33</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14,44</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12,22</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12,22</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Рынок услуг перевозок пассажиров наземным транспортом</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15,56</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27,78</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17,78</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17,78</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21,11</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16,67</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26,67</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20,00</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23,33</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17,78</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22,22</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14,44</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23,33</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22,22</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Рынок услуг связи</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22,22</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42,22</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12,22</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12,22</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28,89</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38,89</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6,67</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14,44</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25,56</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33,33</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8,89</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18,89</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Рынок услуг социального обслуживания населения</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10,00</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12,22</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16,67</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47,78</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16,67</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53,33</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8,89</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21,11</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54,44</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Рынок туристских услуг</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11,11</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5,56</w:t>
            </w:r>
          </w:p>
        </w:tc>
        <w:tc>
          <w:tcPr>
            <w:tcW w:w="509"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5,56</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23,33</w:t>
            </w:r>
          </w:p>
        </w:tc>
        <w:tc>
          <w:tcPr>
            <w:tcW w:w="508" w:type="dxa"/>
            <w:shd w:val="clear" w:color="auto" w:fill="F2F2F2" w:themeFill="background1" w:themeFillShade="F2"/>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54,44</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10,00</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6,67</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3,33</w:t>
            </w:r>
          </w:p>
        </w:tc>
        <w:tc>
          <w:tcPr>
            <w:tcW w:w="509"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21,11</w:t>
            </w:r>
          </w:p>
        </w:tc>
        <w:tc>
          <w:tcPr>
            <w:tcW w:w="508" w:type="dxa"/>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58,89</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6,67</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6,67</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3,33</w:t>
            </w:r>
          </w:p>
        </w:tc>
        <w:tc>
          <w:tcPr>
            <w:tcW w:w="508"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35,56</w:t>
            </w:r>
          </w:p>
        </w:tc>
        <w:tc>
          <w:tcPr>
            <w:tcW w:w="509" w:type="dxa"/>
            <w:shd w:val="clear" w:color="auto" w:fill="D9D9D9" w:themeFill="background1" w:themeFillShade="D9"/>
            <w:textDirection w:val="btL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47,78</w:t>
            </w:r>
          </w:p>
        </w:tc>
      </w:tr>
      <w:tr w:rsidR="006C6854" w:rsidRPr="00420B01" w:rsidTr="00DB670A">
        <w:trPr>
          <w:cantSplit/>
          <w:trHeight w:val="774"/>
        </w:trPr>
        <w:tc>
          <w:tcPr>
            <w:tcW w:w="2432" w:type="dxa"/>
            <w:vAlign w:val="center"/>
          </w:tcPr>
          <w:p w:rsidR="006C6854" w:rsidRPr="008E143D" w:rsidRDefault="006C6854" w:rsidP="00DB670A">
            <w:pPr>
              <w:pStyle w:val="Default"/>
              <w:jc w:val="center"/>
              <w:rPr>
                <w:i/>
                <w:iCs/>
                <w:sz w:val="22"/>
                <w:szCs w:val="22"/>
              </w:rPr>
            </w:pPr>
            <w:r w:rsidRPr="008E143D">
              <w:rPr>
                <w:sz w:val="22"/>
                <w:szCs w:val="22"/>
              </w:rPr>
              <w:t>Рынок производства сельскохозяйственной продукции</w:t>
            </w:r>
          </w:p>
        </w:tc>
        <w:tc>
          <w:tcPr>
            <w:tcW w:w="508" w:type="dxa"/>
            <w:shd w:val="clear" w:color="auto" w:fill="F2F2F2" w:themeFill="background1" w:themeFillShade="F2"/>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17,78</w:t>
            </w:r>
          </w:p>
        </w:tc>
        <w:tc>
          <w:tcPr>
            <w:tcW w:w="508" w:type="dxa"/>
            <w:shd w:val="clear" w:color="auto" w:fill="F2F2F2" w:themeFill="background1" w:themeFillShade="F2"/>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28,89</w:t>
            </w:r>
          </w:p>
        </w:tc>
        <w:tc>
          <w:tcPr>
            <w:tcW w:w="509" w:type="dxa"/>
            <w:shd w:val="clear" w:color="auto" w:fill="F2F2F2" w:themeFill="background1" w:themeFillShade="F2"/>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13,33</w:t>
            </w:r>
          </w:p>
        </w:tc>
        <w:tc>
          <w:tcPr>
            <w:tcW w:w="508" w:type="dxa"/>
            <w:shd w:val="clear" w:color="auto" w:fill="F2F2F2" w:themeFill="background1" w:themeFillShade="F2"/>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17,78</w:t>
            </w:r>
          </w:p>
        </w:tc>
        <w:tc>
          <w:tcPr>
            <w:tcW w:w="508" w:type="dxa"/>
            <w:shd w:val="clear" w:color="auto" w:fill="F2F2F2" w:themeFill="background1" w:themeFillShade="F2"/>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22,22</w:t>
            </w:r>
          </w:p>
        </w:tc>
        <w:tc>
          <w:tcPr>
            <w:tcW w:w="509" w:type="dxa"/>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27,78</w:t>
            </w:r>
          </w:p>
        </w:tc>
        <w:tc>
          <w:tcPr>
            <w:tcW w:w="508" w:type="dxa"/>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25,56</w:t>
            </w:r>
          </w:p>
        </w:tc>
        <w:tc>
          <w:tcPr>
            <w:tcW w:w="508" w:type="dxa"/>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7,78</w:t>
            </w:r>
          </w:p>
        </w:tc>
        <w:tc>
          <w:tcPr>
            <w:tcW w:w="509" w:type="dxa"/>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16,67</w:t>
            </w:r>
          </w:p>
        </w:tc>
        <w:tc>
          <w:tcPr>
            <w:tcW w:w="508" w:type="dxa"/>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22,22</w:t>
            </w:r>
          </w:p>
        </w:tc>
        <w:tc>
          <w:tcPr>
            <w:tcW w:w="508" w:type="dxa"/>
            <w:shd w:val="clear" w:color="auto" w:fill="D9D9D9" w:themeFill="background1" w:themeFillShade="D9"/>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14,44</w:t>
            </w:r>
          </w:p>
        </w:tc>
        <w:tc>
          <w:tcPr>
            <w:tcW w:w="509" w:type="dxa"/>
            <w:shd w:val="clear" w:color="auto" w:fill="D9D9D9" w:themeFill="background1" w:themeFillShade="D9"/>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17,78</w:t>
            </w:r>
          </w:p>
        </w:tc>
        <w:tc>
          <w:tcPr>
            <w:tcW w:w="508" w:type="dxa"/>
            <w:shd w:val="clear" w:color="auto" w:fill="D9D9D9" w:themeFill="background1" w:themeFillShade="D9"/>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20,00</w:t>
            </w:r>
          </w:p>
        </w:tc>
        <w:tc>
          <w:tcPr>
            <w:tcW w:w="508" w:type="dxa"/>
            <w:shd w:val="clear" w:color="auto" w:fill="D9D9D9" w:themeFill="background1" w:themeFillShade="D9"/>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24,44</w:t>
            </w:r>
          </w:p>
        </w:tc>
        <w:tc>
          <w:tcPr>
            <w:tcW w:w="509" w:type="dxa"/>
            <w:shd w:val="clear" w:color="auto" w:fill="D9D9D9" w:themeFill="background1" w:themeFillShade="D9"/>
            <w:textDirection w:val="btLr"/>
            <w:vAlign w:val="center"/>
          </w:tcPr>
          <w:p w:rsidR="006C6854" w:rsidRPr="00201FFF" w:rsidRDefault="006C6854" w:rsidP="00DB670A">
            <w:pPr>
              <w:ind w:left="113" w:right="113"/>
              <w:jc w:val="center"/>
              <w:rPr>
                <w:rFonts w:ascii="Times New Roman" w:hAnsi="Times New Roman" w:cs="Times New Roman"/>
                <w:color w:val="000000"/>
                <w:sz w:val="18"/>
                <w:szCs w:val="18"/>
              </w:rPr>
            </w:pPr>
            <w:r w:rsidRPr="00201FFF">
              <w:rPr>
                <w:rFonts w:ascii="Times New Roman" w:hAnsi="Times New Roman" w:cs="Times New Roman"/>
                <w:color w:val="000000"/>
                <w:sz w:val="18"/>
                <w:szCs w:val="18"/>
              </w:rPr>
              <w:t>23,33</w:t>
            </w:r>
          </w:p>
        </w:tc>
      </w:tr>
    </w:tbl>
    <w:p w:rsidR="006C6854" w:rsidRDefault="006C6854" w:rsidP="006C6854">
      <w:pPr>
        <w:pStyle w:val="Default"/>
        <w:spacing w:line="360" w:lineRule="atLeast"/>
        <w:ind w:firstLine="709"/>
        <w:jc w:val="both"/>
        <w:rPr>
          <w:sz w:val="28"/>
          <w:szCs w:val="28"/>
        </w:rPr>
      </w:pPr>
    </w:p>
    <w:p w:rsidR="006C6854" w:rsidRDefault="006C6854" w:rsidP="006C6854">
      <w:pPr>
        <w:pStyle w:val="Default"/>
        <w:spacing w:line="360" w:lineRule="atLeast"/>
        <w:ind w:firstLine="709"/>
        <w:jc w:val="both"/>
        <w:rPr>
          <w:sz w:val="28"/>
          <w:szCs w:val="28"/>
        </w:rPr>
      </w:pPr>
      <w:r w:rsidRPr="00FE30CB">
        <w:rPr>
          <w:sz w:val="28"/>
          <w:szCs w:val="28"/>
        </w:rPr>
        <w:t>Как видно из таблицы 2</w:t>
      </w:r>
      <w:r>
        <w:rPr>
          <w:sz w:val="28"/>
          <w:szCs w:val="28"/>
        </w:rPr>
        <w:t xml:space="preserve"> на </w:t>
      </w:r>
      <w:r w:rsidRPr="00FE30CB">
        <w:rPr>
          <w:b/>
          <w:sz w:val="28"/>
          <w:szCs w:val="28"/>
        </w:rPr>
        <w:t>рынке услуг дошкольного образования</w:t>
      </w:r>
      <w:r>
        <w:rPr>
          <w:sz w:val="28"/>
          <w:szCs w:val="28"/>
        </w:rPr>
        <w:t xml:space="preserve"> 32,22% от общего числа респондентов удовлетворены и скорее удовлетворены уровнем цен, при этом большинство респондентов (43,33%) затруднились оценить степень удовлетворенности ценовой ситуацией на указанном рынке. Полную или частичную неудовлетворенность высказали соответственно 13,33% и 11,11% потребителей. Качеством и возможностью выбора на рынке дошкольного образования удовлетворены и скорее удовлетворены, соответственно, 44,44% и 27,78% от общего числа респондентов. Не удовлетворены или частично не удовлетворены качеством и возможностью выбора 10,0% и 22,22% потребителей.  50% респондентов затруднились ответить на данный вопрос.</w:t>
      </w:r>
    </w:p>
    <w:p w:rsidR="006C6854" w:rsidRDefault="006C6854" w:rsidP="006C6854">
      <w:pPr>
        <w:pStyle w:val="Default"/>
        <w:spacing w:line="360" w:lineRule="atLeast"/>
        <w:ind w:firstLine="709"/>
        <w:jc w:val="both"/>
        <w:rPr>
          <w:sz w:val="28"/>
          <w:szCs w:val="28"/>
        </w:rPr>
      </w:pPr>
      <w:r>
        <w:rPr>
          <w:b/>
          <w:bCs/>
          <w:sz w:val="28"/>
          <w:szCs w:val="28"/>
        </w:rPr>
        <w:t xml:space="preserve">На рынке услуг детского отдыха и оздоровления </w:t>
      </w:r>
      <w:r>
        <w:rPr>
          <w:sz w:val="28"/>
          <w:szCs w:val="28"/>
        </w:rPr>
        <w:t xml:space="preserve">значительная часть респондентов высказала неудовлетворение ценами (32,22% от общего числа), качеством услуг (25,55%) и возможностью выбора (37,78%). При этом в среднем 52%-56% от общего числа респондентов в целом затруднились оценить характеристики услуг на рынке. </w:t>
      </w:r>
    </w:p>
    <w:p w:rsidR="006C6854" w:rsidRDefault="006C6854" w:rsidP="006C6854">
      <w:pPr>
        <w:pStyle w:val="Default"/>
        <w:spacing w:line="360" w:lineRule="atLeast"/>
        <w:ind w:firstLine="709"/>
        <w:jc w:val="both"/>
        <w:rPr>
          <w:sz w:val="28"/>
          <w:szCs w:val="28"/>
        </w:rPr>
      </w:pPr>
      <w:r>
        <w:rPr>
          <w:b/>
          <w:bCs/>
          <w:sz w:val="28"/>
          <w:szCs w:val="28"/>
        </w:rPr>
        <w:t xml:space="preserve">На рынке услуг дополнительного образования детей </w:t>
      </w:r>
      <w:r>
        <w:rPr>
          <w:sz w:val="28"/>
          <w:szCs w:val="28"/>
        </w:rPr>
        <w:t xml:space="preserve">не удовлетворены или скорее не удовлетворены ценами, качеством и возможностью выбора, соответственно, 31,11%, 20,0% и 31,11% от общего числа респондентов. При </w:t>
      </w:r>
      <w:r>
        <w:rPr>
          <w:sz w:val="28"/>
          <w:szCs w:val="28"/>
        </w:rPr>
        <w:lastRenderedPageBreak/>
        <w:t xml:space="preserve">этом 43%-45% от общего числа респондентов затруднились оценить характеристики услуг на рынке дополнительного образования детей. </w:t>
      </w:r>
    </w:p>
    <w:p w:rsidR="006C6854" w:rsidRDefault="006C6854" w:rsidP="006C6854">
      <w:pPr>
        <w:pStyle w:val="Default"/>
        <w:spacing w:line="360" w:lineRule="atLeast"/>
        <w:ind w:firstLine="709"/>
        <w:jc w:val="both"/>
        <w:rPr>
          <w:sz w:val="28"/>
          <w:szCs w:val="28"/>
        </w:rPr>
      </w:pPr>
      <w:r>
        <w:rPr>
          <w:sz w:val="28"/>
          <w:szCs w:val="28"/>
        </w:rPr>
        <w:t xml:space="preserve">Оценить характеристики услуг </w:t>
      </w:r>
      <w:r>
        <w:rPr>
          <w:b/>
          <w:bCs/>
          <w:sz w:val="28"/>
          <w:szCs w:val="28"/>
        </w:rPr>
        <w:t xml:space="preserve">на рынке услуг психолого-педагогического сопровождения детей с ограниченными возможностями здоровья </w:t>
      </w:r>
      <w:r>
        <w:rPr>
          <w:sz w:val="28"/>
          <w:szCs w:val="28"/>
        </w:rPr>
        <w:t xml:space="preserve">не смогли более 70% от общего числа опрошенных. При этом 18% опрошенных удовлетворены уровнем цен и качеством услуг, а  15,55% респондентов не удовлетворены возможностью выбора на данном рынке. </w:t>
      </w:r>
    </w:p>
    <w:p w:rsidR="006C6854" w:rsidRDefault="006C6854" w:rsidP="006C6854">
      <w:pPr>
        <w:pStyle w:val="Default"/>
        <w:spacing w:line="360" w:lineRule="atLeast"/>
        <w:ind w:firstLine="709"/>
        <w:jc w:val="both"/>
        <w:rPr>
          <w:sz w:val="28"/>
          <w:szCs w:val="28"/>
        </w:rPr>
      </w:pPr>
      <w:r>
        <w:rPr>
          <w:b/>
          <w:bCs/>
          <w:sz w:val="28"/>
          <w:szCs w:val="28"/>
        </w:rPr>
        <w:t xml:space="preserve">На рынке медицинских услуг </w:t>
      </w:r>
      <w:r>
        <w:rPr>
          <w:sz w:val="28"/>
          <w:szCs w:val="28"/>
        </w:rPr>
        <w:t xml:space="preserve">значительная часть респондентов не удовлетворена ценами (54,44% от общего числа), качеством услуг (56,67%) и возможностью выбора (60%). </w:t>
      </w:r>
    </w:p>
    <w:p w:rsidR="006C6854" w:rsidRDefault="006C6854" w:rsidP="006C6854">
      <w:pPr>
        <w:pStyle w:val="Default"/>
        <w:spacing w:line="360" w:lineRule="atLeast"/>
        <w:ind w:firstLine="709"/>
        <w:jc w:val="both"/>
        <w:rPr>
          <w:sz w:val="28"/>
          <w:szCs w:val="28"/>
        </w:rPr>
      </w:pPr>
      <w:r>
        <w:rPr>
          <w:b/>
          <w:bCs/>
          <w:sz w:val="28"/>
          <w:szCs w:val="28"/>
        </w:rPr>
        <w:t xml:space="preserve">На рынке услуг в сфере культуры </w:t>
      </w:r>
      <w:r>
        <w:rPr>
          <w:sz w:val="28"/>
          <w:szCs w:val="28"/>
        </w:rPr>
        <w:t xml:space="preserve">значительная часть респондентов не удовлетворена возможностью выбора (45,56% от общего числа). При этом качеством услуг удовлетворены 40% от общего числа респондентов, ценами – 48,89% от общего числа респондентов. </w:t>
      </w:r>
    </w:p>
    <w:p w:rsidR="006C6854" w:rsidRDefault="006C6854" w:rsidP="006C6854">
      <w:pPr>
        <w:pStyle w:val="Default"/>
        <w:spacing w:line="360" w:lineRule="atLeast"/>
        <w:ind w:firstLine="709"/>
        <w:jc w:val="both"/>
        <w:rPr>
          <w:sz w:val="28"/>
          <w:szCs w:val="28"/>
        </w:rPr>
      </w:pPr>
      <w:r>
        <w:rPr>
          <w:b/>
          <w:bCs/>
          <w:sz w:val="28"/>
          <w:szCs w:val="28"/>
        </w:rPr>
        <w:t>На рынке услуг жилищно-коммунального хозяйства</w:t>
      </w:r>
      <w:r>
        <w:rPr>
          <w:sz w:val="28"/>
          <w:szCs w:val="28"/>
        </w:rPr>
        <w:t xml:space="preserve"> абсолютно или частично не удовлетворены ценами 71,11% от общего числа респондентов, качеством услуг – 56,66%, возможностью выбора – 55,55%. </w:t>
      </w:r>
    </w:p>
    <w:p w:rsidR="006C6854" w:rsidRDefault="006C6854" w:rsidP="006C6854">
      <w:pPr>
        <w:pStyle w:val="Default"/>
        <w:spacing w:line="360" w:lineRule="atLeast"/>
        <w:ind w:firstLine="709"/>
        <w:jc w:val="both"/>
        <w:rPr>
          <w:sz w:val="28"/>
          <w:szCs w:val="28"/>
        </w:rPr>
      </w:pPr>
      <w:r>
        <w:rPr>
          <w:b/>
          <w:bCs/>
          <w:sz w:val="28"/>
          <w:szCs w:val="28"/>
        </w:rPr>
        <w:t xml:space="preserve">На рынке розничной торговли </w:t>
      </w:r>
      <w:r>
        <w:rPr>
          <w:sz w:val="28"/>
          <w:szCs w:val="28"/>
        </w:rPr>
        <w:t>значительная часть потребителей не удовлетворена уровнем цен (56,66% от общего числа). При этом большая часть опрошенных удовлетворены возможностью выбора 61,11%  и качеством услуг 54,44% от общего числа респондентов.</w:t>
      </w:r>
    </w:p>
    <w:p w:rsidR="006C6854" w:rsidRDefault="006C6854" w:rsidP="006C6854">
      <w:pPr>
        <w:pStyle w:val="Default"/>
        <w:spacing w:line="360" w:lineRule="atLeast"/>
        <w:ind w:firstLine="709"/>
        <w:jc w:val="both"/>
        <w:rPr>
          <w:sz w:val="28"/>
          <w:szCs w:val="28"/>
        </w:rPr>
      </w:pPr>
      <w:r>
        <w:rPr>
          <w:b/>
          <w:bCs/>
          <w:sz w:val="28"/>
          <w:szCs w:val="28"/>
        </w:rPr>
        <w:t xml:space="preserve">На рынке услуг перевозок пассажиров наземным транспортом </w:t>
      </w:r>
      <w:r>
        <w:rPr>
          <w:sz w:val="28"/>
          <w:szCs w:val="28"/>
        </w:rPr>
        <w:t>возможностью выбора удовлетворены 40% от общего числа респондентов, уровнем цен и качеством оказываемых услуг 43,34% опрошенных.</w:t>
      </w:r>
    </w:p>
    <w:p w:rsidR="006C6854" w:rsidRDefault="006C6854" w:rsidP="006C6854">
      <w:pPr>
        <w:pStyle w:val="Default"/>
        <w:spacing w:line="360" w:lineRule="atLeast"/>
        <w:ind w:firstLine="709"/>
        <w:jc w:val="both"/>
        <w:rPr>
          <w:sz w:val="28"/>
          <w:szCs w:val="28"/>
        </w:rPr>
      </w:pPr>
      <w:r>
        <w:rPr>
          <w:b/>
          <w:bCs/>
          <w:sz w:val="28"/>
          <w:szCs w:val="28"/>
        </w:rPr>
        <w:t xml:space="preserve">На рынке услуг связи </w:t>
      </w:r>
      <w:r>
        <w:rPr>
          <w:sz w:val="28"/>
          <w:szCs w:val="28"/>
        </w:rPr>
        <w:t xml:space="preserve">большая часть потребителей удовлетворена ценами (64,44% от общего числа), качеством услуг (67,78%) и возможностью выбора (58,89%). </w:t>
      </w:r>
    </w:p>
    <w:p w:rsidR="006C6854" w:rsidRDefault="006C6854" w:rsidP="006C6854">
      <w:pPr>
        <w:pStyle w:val="Default"/>
        <w:spacing w:line="360" w:lineRule="atLeast"/>
        <w:ind w:firstLine="709"/>
        <w:jc w:val="both"/>
        <w:rPr>
          <w:sz w:val="28"/>
          <w:szCs w:val="28"/>
        </w:rPr>
      </w:pPr>
      <w:r>
        <w:rPr>
          <w:b/>
          <w:bCs/>
          <w:sz w:val="28"/>
          <w:szCs w:val="28"/>
        </w:rPr>
        <w:t xml:space="preserve">На рынке услуг социального обслуживания населения </w:t>
      </w:r>
      <w:r w:rsidRPr="006A6905">
        <w:rPr>
          <w:bCs/>
          <w:sz w:val="28"/>
          <w:szCs w:val="28"/>
        </w:rPr>
        <w:t>не</w:t>
      </w:r>
      <w:r>
        <w:rPr>
          <w:b/>
          <w:bCs/>
          <w:sz w:val="28"/>
          <w:szCs w:val="28"/>
        </w:rPr>
        <w:t xml:space="preserve"> </w:t>
      </w:r>
      <w:r>
        <w:rPr>
          <w:sz w:val="28"/>
          <w:szCs w:val="28"/>
        </w:rPr>
        <w:t xml:space="preserve">удовлетворены или скорее не удовлетворены  характеристиками услуг (уровнем цен, качеством услуг и возможностью выбора) 27% – 28% от общего числа респондентов. При этом в среднем 47%-54% от общего числа респондентов в целом затруднились оценить характеристики услуг на рынке. </w:t>
      </w:r>
    </w:p>
    <w:p w:rsidR="006C6854" w:rsidRDefault="006C6854" w:rsidP="006C6854">
      <w:pPr>
        <w:pStyle w:val="Default"/>
        <w:spacing w:line="360" w:lineRule="atLeast"/>
        <w:ind w:firstLine="709"/>
        <w:jc w:val="both"/>
        <w:rPr>
          <w:sz w:val="28"/>
          <w:szCs w:val="28"/>
        </w:rPr>
      </w:pPr>
      <w:r>
        <w:rPr>
          <w:sz w:val="28"/>
          <w:szCs w:val="28"/>
        </w:rPr>
        <w:t xml:space="preserve">На приоритетных рынках ситуация сложилась следующим образом: </w:t>
      </w:r>
      <w:r>
        <w:rPr>
          <w:b/>
          <w:bCs/>
          <w:sz w:val="28"/>
          <w:szCs w:val="28"/>
        </w:rPr>
        <w:t xml:space="preserve">на рынке туристских услуг </w:t>
      </w:r>
      <w:r w:rsidRPr="00F5396D">
        <w:rPr>
          <w:bCs/>
          <w:sz w:val="28"/>
          <w:szCs w:val="28"/>
        </w:rPr>
        <w:t>не</w:t>
      </w:r>
      <w:r>
        <w:rPr>
          <w:sz w:val="28"/>
          <w:szCs w:val="28"/>
        </w:rPr>
        <w:t xml:space="preserve">удовлетворенность ценами, качеством и возможностью выбора высказали соответственно 28,89%, 24,44% и 38,89% опрошенных. При этом оценить характеристики услуг не смогли более 50% респондентов. </w:t>
      </w:r>
    </w:p>
    <w:p w:rsidR="006C6854" w:rsidRDefault="006C6854" w:rsidP="006C6854">
      <w:pPr>
        <w:pStyle w:val="Default"/>
        <w:spacing w:line="360" w:lineRule="atLeast"/>
        <w:ind w:firstLine="709"/>
        <w:jc w:val="both"/>
        <w:rPr>
          <w:sz w:val="28"/>
          <w:szCs w:val="28"/>
        </w:rPr>
      </w:pPr>
      <w:r>
        <w:rPr>
          <w:b/>
          <w:bCs/>
          <w:sz w:val="28"/>
          <w:szCs w:val="28"/>
        </w:rPr>
        <w:lastRenderedPageBreak/>
        <w:t xml:space="preserve">На рынке производства сельскохозяйственной продукции </w:t>
      </w:r>
      <w:r>
        <w:rPr>
          <w:sz w:val="28"/>
          <w:szCs w:val="28"/>
        </w:rPr>
        <w:t>удовлетворены ценами и качеством услуг соответственно 46,67% и 53,34% от числа опрошенных. При этом 44,44% от общего числа респондентов не удовлетворены возможностью выбора.</w:t>
      </w:r>
    </w:p>
    <w:p w:rsidR="006C6854" w:rsidRDefault="006C6854" w:rsidP="006C6854">
      <w:pPr>
        <w:pStyle w:val="Default"/>
        <w:spacing w:line="360" w:lineRule="atLeast"/>
        <w:ind w:firstLine="709"/>
        <w:jc w:val="both"/>
        <w:rPr>
          <w:sz w:val="28"/>
          <w:szCs w:val="28"/>
        </w:rPr>
      </w:pPr>
      <w:r>
        <w:rPr>
          <w:sz w:val="28"/>
          <w:szCs w:val="28"/>
        </w:rPr>
        <w:t xml:space="preserve">Также респондентам было предложено указать, как изменились </w:t>
      </w:r>
      <w:r w:rsidRPr="00B56D40">
        <w:rPr>
          <w:sz w:val="28"/>
          <w:szCs w:val="28"/>
        </w:rPr>
        <w:t xml:space="preserve">характеристики товаров, работ и услуг на рынках </w:t>
      </w:r>
      <w:r>
        <w:rPr>
          <w:sz w:val="28"/>
          <w:szCs w:val="28"/>
        </w:rPr>
        <w:t>Окуловского</w:t>
      </w:r>
      <w:r w:rsidRPr="00B56D40">
        <w:rPr>
          <w:sz w:val="28"/>
          <w:szCs w:val="28"/>
        </w:rPr>
        <w:t xml:space="preserve"> муниципального района в течение последних </w:t>
      </w:r>
      <w:r>
        <w:rPr>
          <w:sz w:val="28"/>
          <w:szCs w:val="28"/>
        </w:rPr>
        <w:t>трех</w:t>
      </w:r>
      <w:r w:rsidRPr="00B56D40">
        <w:rPr>
          <w:sz w:val="28"/>
          <w:szCs w:val="28"/>
        </w:rPr>
        <w:t xml:space="preserve"> лет</w:t>
      </w:r>
      <w:r>
        <w:rPr>
          <w:sz w:val="28"/>
          <w:szCs w:val="28"/>
        </w:rPr>
        <w:t xml:space="preserve"> (таблица 3). </w:t>
      </w:r>
    </w:p>
    <w:p w:rsidR="006C6854" w:rsidRDefault="006C6854" w:rsidP="006C6854">
      <w:pPr>
        <w:pStyle w:val="Default"/>
        <w:spacing w:line="360" w:lineRule="atLeast"/>
        <w:ind w:firstLine="709"/>
        <w:jc w:val="both"/>
        <w:rPr>
          <w:sz w:val="28"/>
          <w:szCs w:val="28"/>
        </w:rPr>
      </w:pPr>
    </w:p>
    <w:p w:rsidR="006C6854" w:rsidRDefault="006C6854" w:rsidP="006C6854">
      <w:pPr>
        <w:pStyle w:val="Default"/>
        <w:spacing w:line="360" w:lineRule="atLeast"/>
        <w:ind w:firstLine="709"/>
        <w:jc w:val="both"/>
        <w:rPr>
          <w:sz w:val="28"/>
          <w:szCs w:val="28"/>
        </w:rPr>
      </w:pPr>
      <w:r>
        <w:rPr>
          <w:sz w:val="28"/>
          <w:szCs w:val="28"/>
        </w:rPr>
        <w:t>Таблица 3.                                                  (% от общего числа респондентов)</w:t>
      </w:r>
    </w:p>
    <w:tbl>
      <w:tblPr>
        <w:tblStyle w:val="a3"/>
        <w:tblW w:w="9867" w:type="dxa"/>
        <w:tblLook w:val="04A0"/>
      </w:tblPr>
      <w:tblGrid>
        <w:gridCol w:w="4079"/>
        <w:gridCol w:w="473"/>
        <w:gridCol w:w="473"/>
        <w:gridCol w:w="473"/>
        <w:gridCol w:w="473"/>
        <w:gridCol w:w="473"/>
        <w:gridCol w:w="473"/>
        <w:gridCol w:w="473"/>
        <w:gridCol w:w="473"/>
        <w:gridCol w:w="501"/>
        <w:gridCol w:w="501"/>
        <w:gridCol w:w="501"/>
        <w:gridCol w:w="501"/>
      </w:tblGrid>
      <w:tr w:rsidR="006C6854" w:rsidRPr="00300455" w:rsidTr="00DB670A">
        <w:trPr>
          <w:trHeight w:val="294"/>
        </w:trPr>
        <w:tc>
          <w:tcPr>
            <w:tcW w:w="0" w:type="auto"/>
            <w:vMerge w:val="restart"/>
            <w:vAlign w:val="center"/>
          </w:tcPr>
          <w:p w:rsidR="006C6854" w:rsidRPr="00300455" w:rsidRDefault="006C6854" w:rsidP="00DB670A">
            <w:pPr>
              <w:spacing w:line="240" w:lineRule="exact"/>
              <w:jc w:val="center"/>
              <w:rPr>
                <w:rFonts w:ascii="Times New Roman" w:hAnsi="Times New Roman" w:cs="Times New Roman"/>
                <w:sz w:val="24"/>
                <w:szCs w:val="24"/>
              </w:rPr>
            </w:pPr>
            <w:r w:rsidRPr="00300455">
              <w:rPr>
                <w:rFonts w:ascii="Times New Roman" w:hAnsi="Times New Roman" w:cs="Times New Roman"/>
                <w:sz w:val="24"/>
                <w:szCs w:val="24"/>
              </w:rPr>
              <w:t>Наименование рынка</w:t>
            </w:r>
          </w:p>
        </w:tc>
        <w:tc>
          <w:tcPr>
            <w:tcW w:w="0" w:type="auto"/>
            <w:gridSpan w:val="4"/>
            <w:vAlign w:val="center"/>
          </w:tcPr>
          <w:p w:rsidR="006C6854" w:rsidRPr="00300455" w:rsidRDefault="006C6854" w:rsidP="00DB670A">
            <w:pPr>
              <w:jc w:val="center"/>
              <w:rPr>
                <w:rFonts w:ascii="Times New Roman" w:hAnsi="Times New Roman" w:cs="Times New Roman"/>
                <w:sz w:val="24"/>
                <w:szCs w:val="24"/>
              </w:rPr>
            </w:pPr>
            <w:r w:rsidRPr="00300455">
              <w:rPr>
                <w:rFonts w:ascii="Times New Roman" w:hAnsi="Times New Roman" w:cs="Times New Roman"/>
                <w:sz w:val="24"/>
                <w:szCs w:val="24"/>
              </w:rPr>
              <w:t>Уровень цен</w:t>
            </w:r>
          </w:p>
        </w:tc>
        <w:tc>
          <w:tcPr>
            <w:tcW w:w="0" w:type="auto"/>
            <w:gridSpan w:val="4"/>
            <w:vAlign w:val="center"/>
          </w:tcPr>
          <w:p w:rsidR="006C6854" w:rsidRPr="00300455" w:rsidRDefault="006C6854" w:rsidP="00DB670A">
            <w:pPr>
              <w:jc w:val="center"/>
              <w:rPr>
                <w:rFonts w:ascii="Times New Roman" w:hAnsi="Times New Roman" w:cs="Times New Roman"/>
                <w:sz w:val="24"/>
                <w:szCs w:val="24"/>
              </w:rPr>
            </w:pPr>
            <w:r w:rsidRPr="00300455">
              <w:rPr>
                <w:rFonts w:ascii="Times New Roman" w:hAnsi="Times New Roman" w:cs="Times New Roman"/>
                <w:sz w:val="24"/>
                <w:szCs w:val="24"/>
              </w:rPr>
              <w:t>Качество</w:t>
            </w:r>
          </w:p>
        </w:tc>
        <w:tc>
          <w:tcPr>
            <w:tcW w:w="0" w:type="auto"/>
            <w:gridSpan w:val="4"/>
            <w:vAlign w:val="center"/>
          </w:tcPr>
          <w:p w:rsidR="006C6854" w:rsidRPr="00300455" w:rsidRDefault="006C6854" w:rsidP="00DB670A">
            <w:pPr>
              <w:spacing w:line="240" w:lineRule="exact"/>
              <w:jc w:val="center"/>
              <w:rPr>
                <w:rFonts w:ascii="Times New Roman" w:hAnsi="Times New Roman" w:cs="Times New Roman"/>
                <w:sz w:val="24"/>
                <w:szCs w:val="24"/>
              </w:rPr>
            </w:pPr>
            <w:r w:rsidRPr="00300455">
              <w:rPr>
                <w:rFonts w:ascii="Times New Roman" w:hAnsi="Times New Roman" w:cs="Times New Roman"/>
                <w:sz w:val="24"/>
                <w:szCs w:val="24"/>
              </w:rPr>
              <w:t>Возможность выбора</w:t>
            </w:r>
          </w:p>
        </w:tc>
      </w:tr>
      <w:tr w:rsidR="006C6854" w:rsidRPr="00300455" w:rsidTr="00DB670A">
        <w:trPr>
          <w:cantSplit/>
          <w:trHeight w:val="1107"/>
        </w:trPr>
        <w:tc>
          <w:tcPr>
            <w:tcW w:w="0" w:type="auto"/>
            <w:vMerge/>
          </w:tcPr>
          <w:p w:rsidR="006C6854" w:rsidRPr="00300455" w:rsidRDefault="006C6854" w:rsidP="00DB670A">
            <w:pPr>
              <w:spacing w:line="240" w:lineRule="exact"/>
              <w:jc w:val="both"/>
              <w:rPr>
                <w:sz w:val="20"/>
                <w:szCs w:val="20"/>
              </w:rPr>
            </w:pPr>
          </w:p>
        </w:tc>
        <w:tc>
          <w:tcPr>
            <w:tcW w:w="0" w:type="auto"/>
            <w:textDirection w:val="btLr"/>
            <w:vAlign w:val="center"/>
          </w:tcPr>
          <w:p w:rsidR="006C6854" w:rsidRPr="00300455" w:rsidRDefault="006C6854" w:rsidP="00DB670A">
            <w:pPr>
              <w:spacing w:line="200" w:lineRule="exact"/>
              <w:ind w:left="113" w:right="113"/>
              <w:jc w:val="center"/>
              <w:rPr>
                <w:sz w:val="18"/>
                <w:szCs w:val="18"/>
              </w:rPr>
            </w:pPr>
            <w:r w:rsidRPr="00300455">
              <w:rPr>
                <w:sz w:val="18"/>
                <w:szCs w:val="18"/>
              </w:rPr>
              <w:t>снижение</w:t>
            </w:r>
          </w:p>
        </w:tc>
        <w:tc>
          <w:tcPr>
            <w:tcW w:w="0" w:type="auto"/>
            <w:textDirection w:val="btLr"/>
            <w:vAlign w:val="center"/>
          </w:tcPr>
          <w:p w:rsidR="006C6854" w:rsidRPr="00300455" w:rsidRDefault="006C6854" w:rsidP="00DB670A">
            <w:pPr>
              <w:spacing w:line="200" w:lineRule="exact"/>
              <w:ind w:left="113" w:right="113"/>
              <w:jc w:val="center"/>
              <w:rPr>
                <w:sz w:val="18"/>
                <w:szCs w:val="18"/>
              </w:rPr>
            </w:pPr>
            <w:r w:rsidRPr="00300455">
              <w:rPr>
                <w:sz w:val="18"/>
                <w:szCs w:val="18"/>
              </w:rPr>
              <w:t>увеличение</w:t>
            </w:r>
          </w:p>
        </w:tc>
        <w:tc>
          <w:tcPr>
            <w:tcW w:w="0" w:type="auto"/>
            <w:textDirection w:val="btLr"/>
            <w:vAlign w:val="center"/>
          </w:tcPr>
          <w:p w:rsidR="006C6854" w:rsidRPr="00300455" w:rsidRDefault="006C6854" w:rsidP="00DB670A">
            <w:pPr>
              <w:spacing w:line="200" w:lineRule="exact"/>
              <w:ind w:left="113" w:right="113"/>
              <w:jc w:val="center"/>
              <w:rPr>
                <w:sz w:val="18"/>
                <w:szCs w:val="18"/>
              </w:rPr>
            </w:pPr>
            <w:r w:rsidRPr="00300455">
              <w:rPr>
                <w:sz w:val="18"/>
                <w:szCs w:val="18"/>
              </w:rPr>
              <w:t>не изменилось</w:t>
            </w:r>
          </w:p>
        </w:tc>
        <w:tc>
          <w:tcPr>
            <w:tcW w:w="0" w:type="auto"/>
            <w:textDirection w:val="btLr"/>
            <w:vAlign w:val="center"/>
          </w:tcPr>
          <w:p w:rsidR="006C6854" w:rsidRPr="00300455" w:rsidRDefault="006C6854" w:rsidP="00DB670A">
            <w:pPr>
              <w:spacing w:line="200" w:lineRule="exact"/>
              <w:ind w:left="113" w:right="113"/>
              <w:jc w:val="center"/>
              <w:rPr>
                <w:sz w:val="18"/>
                <w:szCs w:val="18"/>
              </w:rPr>
            </w:pPr>
            <w:r w:rsidRPr="00300455">
              <w:rPr>
                <w:sz w:val="18"/>
                <w:szCs w:val="18"/>
              </w:rPr>
              <w:t>затрудняюсь ответить</w:t>
            </w:r>
          </w:p>
        </w:tc>
        <w:tc>
          <w:tcPr>
            <w:tcW w:w="0" w:type="auto"/>
            <w:textDirection w:val="btLr"/>
            <w:vAlign w:val="center"/>
          </w:tcPr>
          <w:p w:rsidR="006C6854" w:rsidRPr="00300455" w:rsidRDefault="006C6854" w:rsidP="00DB670A">
            <w:pPr>
              <w:spacing w:line="200" w:lineRule="exact"/>
              <w:ind w:left="113" w:right="113"/>
              <w:rPr>
                <w:sz w:val="18"/>
                <w:szCs w:val="18"/>
              </w:rPr>
            </w:pPr>
            <w:r w:rsidRPr="00300455">
              <w:rPr>
                <w:sz w:val="18"/>
                <w:szCs w:val="18"/>
              </w:rPr>
              <w:t>снижение</w:t>
            </w:r>
          </w:p>
        </w:tc>
        <w:tc>
          <w:tcPr>
            <w:tcW w:w="0" w:type="auto"/>
            <w:textDirection w:val="btLr"/>
            <w:vAlign w:val="center"/>
          </w:tcPr>
          <w:p w:rsidR="006C6854" w:rsidRPr="00300455" w:rsidRDefault="006C6854" w:rsidP="00DB670A">
            <w:pPr>
              <w:spacing w:line="200" w:lineRule="exact"/>
              <w:ind w:left="113" w:right="113"/>
              <w:rPr>
                <w:sz w:val="18"/>
                <w:szCs w:val="18"/>
              </w:rPr>
            </w:pPr>
            <w:r w:rsidRPr="00300455">
              <w:rPr>
                <w:sz w:val="18"/>
                <w:szCs w:val="18"/>
              </w:rPr>
              <w:t>увеличение</w:t>
            </w:r>
          </w:p>
        </w:tc>
        <w:tc>
          <w:tcPr>
            <w:tcW w:w="0" w:type="auto"/>
            <w:textDirection w:val="btLr"/>
            <w:vAlign w:val="center"/>
          </w:tcPr>
          <w:p w:rsidR="006C6854" w:rsidRPr="00300455" w:rsidRDefault="006C6854" w:rsidP="00DB670A">
            <w:pPr>
              <w:spacing w:line="200" w:lineRule="exact"/>
              <w:ind w:left="113" w:right="113"/>
              <w:rPr>
                <w:sz w:val="18"/>
                <w:szCs w:val="18"/>
              </w:rPr>
            </w:pPr>
            <w:r w:rsidRPr="00300455">
              <w:rPr>
                <w:sz w:val="18"/>
                <w:szCs w:val="18"/>
              </w:rPr>
              <w:t>не изменилось</w:t>
            </w:r>
          </w:p>
        </w:tc>
        <w:tc>
          <w:tcPr>
            <w:tcW w:w="0" w:type="auto"/>
            <w:textDirection w:val="btLr"/>
            <w:vAlign w:val="center"/>
          </w:tcPr>
          <w:p w:rsidR="006C6854" w:rsidRPr="00300455" w:rsidRDefault="006C6854" w:rsidP="00DB670A">
            <w:pPr>
              <w:spacing w:line="200" w:lineRule="exact"/>
              <w:ind w:left="113" w:right="113"/>
              <w:jc w:val="center"/>
              <w:rPr>
                <w:sz w:val="18"/>
                <w:szCs w:val="18"/>
              </w:rPr>
            </w:pPr>
            <w:r w:rsidRPr="00300455">
              <w:rPr>
                <w:sz w:val="18"/>
                <w:szCs w:val="18"/>
              </w:rPr>
              <w:t>затрудняюсь ответить</w:t>
            </w:r>
          </w:p>
        </w:tc>
        <w:tc>
          <w:tcPr>
            <w:tcW w:w="0" w:type="auto"/>
            <w:textDirection w:val="btLr"/>
            <w:vAlign w:val="center"/>
          </w:tcPr>
          <w:p w:rsidR="006C6854" w:rsidRPr="00300455" w:rsidRDefault="006C6854" w:rsidP="00DB670A">
            <w:pPr>
              <w:spacing w:line="200" w:lineRule="exact"/>
              <w:ind w:left="113" w:right="113"/>
              <w:rPr>
                <w:sz w:val="18"/>
                <w:szCs w:val="18"/>
              </w:rPr>
            </w:pPr>
            <w:r w:rsidRPr="00300455">
              <w:rPr>
                <w:sz w:val="18"/>
                <w:szCs w:val="18"/>
              </w:rPr>
              <w:t>снижение</w:t>
            </w:r>
          </w:p>
        </w:tc>
        <w:tc>
          <w:tcPr>
            <w:tcW w:w="0" w:type="auto"/>
            <w:textDirection w:val="btLr"/>
            <w:vAlign w:val="center"/>
          </w:tcPr>
          <w:p w:rsidR="006C6854" w:rsidRPr="00300455" w:rsidRDefault="006C6854" w:rsidP="00DB670A">
            <w:pPr>
              <w:spacing w:line="200" w:lineRule="exact"/>
              <w:ind w:left="113" w:right="113"/>
              <w:rPr>
                <w:sz w:val="18"/>
                <w:szCs w:val="18"/>
              </w:rPr>
            </w:pPr>
            <w:r w:rsidRPr="00300455">
              <w:rPr>
                <w:sz w:val="18"/>
                <w:szCs w:val="18"/>
              </w:rPr>
              <w:t>увеличение</w:t>
            </w:r>
          </w:p>
        </w:tc>
        <w:tc>
          <w:tcPr>
            <w:tcW w:w="0" w:type="auto"/>
            <w:textDirection w:val="btLr"/>
            <w:vAlign w:val="center"/>
          </w:tcPr>
          <w:p w:rsidR="006C6854" w:rsidRPr="00300455" w:rsidRDefault="006C6854" w:rsidP="00DB670A">
            <w:pPr>
              <w:spacing w:line="200" w:lineRule="exact"/>
              <w:ind w:left="113" w:right="113"/>
              <w:rPr>
                <w:sz w:val="18"/>
                <w:szCs w:val="18"/>
              </w:rPr>
            </w:pPr>
            <w:r w:rsidRPr="00300455">
              <w:rPr>
                <w:sz w:val="18"/>
                <w:szCs w:val="18"/>
              </w:rPr>
              <w:t>не изменилось</w:t>
            </w:r>
          </w:p>
        </w:tc>
        <w:tc>
          <w:tcPr>
            <w:tcW w:w="0" w:type="auto"/>
            <w:textDirection w:val="btLr"/>
            <w:vAlign w:val="center"/>
          </w:tcPr>
          <w:p w:rsidR="006C6854" w:rsidRPr="00300455" w:rsidRDefault="006C6854" w:rsidP="00DB670A">
            <w:pPr>
              <w:spacing w:line="200" w:lineRule="exact"/>
              <w:ind w:left="113" w:right="113"/>
              <w:rPr>
                <w:sz w:val="18"/>
                <w:szCs w:val="18"/>
              </w:rPr>
            </w:pPr>
            <w:r w:rsidRPr="00300455">
              <w:rPr>
                <w:sz w:val="18"/>
                <w:szCs w:val="18"/>
              </w:rPr>
              <w:t>затрудняюсь ответить</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Рынок услуг дошкольного образования</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42,22</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47,78</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0,00</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8,89</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40,00</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51,11</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2,22</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7,78</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43,33</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46,67</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Рынок услуг детского отдыха и оздоровления</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32,22</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57,78</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6,67</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0,00</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33,33</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60,00</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7,78</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3,33</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35,56</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53,33</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Рынок услуг дополнительного образования детей</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33,33</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15,56</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51,11</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2,22</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8,89</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40,00</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48,89</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4,44</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11,11</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33,33</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51,11</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Рынок услуг психолого-педагогического сопровождения детей с ограниченными возможностями здоровья</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13,33</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12,22</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74,44</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2,22</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22,22</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74,44</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2,22</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4,44</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21,11</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72,22</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Рынок медицинских услуг</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5,56</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63,33</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15,56</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15,56</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34,44</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54,44</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10,00</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20,00</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11,11</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55,56</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13,33</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Рынок услуг в сфере культуры</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32,22</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36,67</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3,33</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15,56</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57,78</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23,33</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3,33</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14,44</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52,22</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30,00</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Рынок услуг жилищно-коммунального хозяйства</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78,89</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8,89</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11,11</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34,44</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4,44</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47,78</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13,33</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11,11</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4,44</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63,33</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21,11</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Розничная торговля</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85,56</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4,44</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8,89</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18,89</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13,33</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56,67</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11,11</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6,67</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50,00</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28,89</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14,44</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Рынок услуг перевозок пассажиров наземным транспортом</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62,22</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16,67</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20,00</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18,89</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5,56</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57,78</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17,78</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21,11</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20,00</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34,44</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24,44</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lastRenderedPageBreak/>
              <w:t>Рынок услуг связи</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64,44</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15,56</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5,56</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18,89</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61,11</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14,44</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4,44</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25,56</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51,11</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18,89</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Рынок услуг социального обслуживания населения</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2,22</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24,44</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21,11</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52,22</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4,44</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2,22</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43,33</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50,00</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4,44</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3,33</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38,89</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53,33</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Рынок туристских услуг</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27,78</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62,22</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31,11</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66,67</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3,33</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32,22</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63,33</w:t>
            </w:r>
          </w:p>
        </w:tc>
      </w:tr>
      <w:tr w:rsidR="006C6854" w:rsidRPr="00300455" w:rsidTr="00DB670A">
        <w:trPr>
          <w:cantSplit/>
          <w:trHeight w:val="855"/>
        </w:trPr>
        <w:tc>
          <w:tcPr>
            <w:tcW w:w="0" w:type="auto"/>
            <w:vAlign w:val="center"/>
          </w:tcPr>
          <w:p w:rsidR="006C6854" w:rsidRPr="00300455" w:rsidRDefault="006C6854" w:rsidP="00DB670A">
            <w:pPr>
              <w:pStyle w:val="Default"/>
              <w:spacing w:line="240" w:lineRule="exact"/>
              <w:jc w:val="center"/>
              <w:rPr>
                <w:i/>
                <w:iCs/>
                <w:color w:val="auto"/>
                <w:sz w:val="22"/>
                <w:szCs w:val="22"/>
              </w:rPr>
            </w:pPr>
            <w:r w:rsidRPr="00300455">
              <w:rPr>
                <w:color w:val="auto"/>
                <w:sz w:val="22"/>
                <w:szCs w:val="22"/>
              </w:rPr>
              <w:t>Рынок производства сельскохозяйственной продукции</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1,11</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62,22</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10,00</w:t>
            </w:r>
          </w:p>
        </w:tc>
        <w:tc>
          <w:tcPr>
            <w:tcW w:w="0" w:type="auto"/>
            <w:shd w:val="clear" w:color="auto" w:fill="F2F2F2" w:themeFill="background1" w:themeFillShade="F2"/>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26,67</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6,67</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7,78</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53,33</w:t>
            </w:r>
          </w:p>
        </w:tc>
        <w:tc>
          <w:tcPr>
            <w:tcW w:w="0" w:type="auto"/>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32,22</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21,11</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16,67</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33,33</w:t>
            </w:r>
          </w:p>
        </w:tc>
        <w:tc>
          <w:tcPr>
            <w:tcW w:w="0" w:type="auto"/>
            <w:shd w:val="clear" w:color="auto" w:fill="D9D9D9" w:themeFill="background1" w:themeFillShade="D9"/>
            <w:textDirection w:val="btLr"/>
          </w:tcPr>
          <w:p w:rsidR="006C6854" w:rsidRPr="00300455" w:rsidRDefault="006C6854" w:rsidP="00DB670A">
            <w:pPr>
              <w:ind w:left="113" w:right="113"/>
              <w:jc w:val="center"/>
              <w:rPr>
                <w:rFonts w:ascii="Calibri" w:hAnsi="Calibri"/>
                <w:sz w:val="20"/>
                <w:szCs w:val="20"/>
              </w:rPr>
            </w:pPr>
            <w:r w:rsidRPr="00300455">
              <w:rPr>
                <w:rFonts w:ascii="Calibri" w:hAnsi="Calibri"/>
                <w:sz w:val="20"/>
                <w:szCs w:val="20"/>
              </w:rPr>
              <w:t>28,89</w:t>
            </w:r>
          </w:p>
        </w:tc>
      </w:tr>
    </w:tbl>
    <w:p w:rsidR="006C6854" w:rsidRDefault="006C6854" w:rsidP="006C6854">
      <w:pPr>
        <w:pStyle w:val="Default"/>
        <w:spacing w:line="360" w:lineRule="atLeast"/>
        <w:ind w:firstLine="709"/>
        <w:jc w:val="both"/>
        <w:rPr>
          <w:sz w:val="28"/>
          <w:szCs w:val="28"/>
        </w:rPr>
      </w:pPr>
    </w:p>
    <w:p w:rsidR="006C6854" w:rsidRDefault="006C6854" w:rsidP="006C6854">
      <w:pPr>
        <w:pStyle w:val="Default"/>
        <w:spacing w:line="360" w:lineRule="atLeast"/>
        <w:ind w:firstLine="709"/>
        <w:jc w:val="both"/>
        <w:rPr>
          <w:sz w:val="28"/>
          <w:szCs w:val="28"/>
        </w:rPr>
      </w:pPr>
      <w:r>
        <w:rPr>
          <w:sz w:val="28"/>
          <w:szCs w:val="28"/>
        </w:rPr>
        <w:t xml:space="preserve">Исходя из значений таблицы 3, по мнению большинства опрошенных прослеживается увеличение уровня цен </w:t>
      </w:r>
      <w:r w:rsidRPr="00B56D40">
        <w:rPr>
          <w:sz w:val="28"/>
          <w:szCs w:val="28"/>
        </w:rPr>
        <w:t xml:space="preserve">в течение последних </w:t>
      </w:r>
      <w:r>
        <w:rPr>
          <w:sz w:val="28"/>
          <w:szCs w:val="28"/>
        </w:rPr>
        <w:t>трех</w:t>
      </w:r>
      <w:r w:rsidRPr="00B56D40">
        <w:rPr>
          <w:sz w:val="28"/>
          <w:szCs w:val="28"/>
        </w:rPr>
        <w:t xml:space="preserve"> лет на</w:t>
      </w:r>
      <w:r>
        <w:rPr>
          <w:sz w:val="28"/>
          <w:szCs w:val="28"/>
        </w:rPr>
        <w:t xml:space="preserve"> следующих</w:t>
      </w:r>
      <w:r w:rsidRPr="00B56D40">
        <w:rPr>
          <w:sz w:val="28"/>
          <w:szCs w:val="28"/>
        </w:rPr>
        <w:t xml:space="preserve"> рынках </w:t>
      </w:r>
      <w:r>
        <w:rPr>
          <w:sz w:val="28"/>
          <w:szCs w:val="28"/>
        </w:rPr>
        <w:t>Окуловского</w:t>
      </w:r>
      <w:r w:rsidRPr="00B56D40">
        <w:rPr>
          <w:sz w:val="28"/>
          <w:szCs w:val="28"/>
        </w:rPr>
        <w:t xml:space="preserve"> муниципального района</w:t>
      </w:r>
      <w:r>
        <w:rPr>
          <w:sz w:val="28"/>
          <w:szCs w:val="28"/>
        </w:rPr>
        <w:t>:</w:t>
      </w:r>
    </w:p>
    <w:p w:rsidR="006C6854" w:rsidRDefault="006C6854" w:rsidP="006C6854">
      <w:pPr>
        <w:pStyle w:val="Default"/>
        <w:spacing w:line="360" w:lineRule="atLeast"/>
        <w:ind w:firstLine="709"/>
        <w:jc w:val="both"/>
        <w:rPr>
          <w:sz w:val="28"/>
          <w:szCs w:val="28"/>
        </w:rPr>
      </w:pPr>
      <w:r>
        <w:rPr>
          <w:sz w:val="28"/>
          <w:szCs w:val="28"/>
        </w:rPr>
        <w:t>- рынок розничной торговли – 85,56% из числа опрошенных;</w:t>
      </w:r>
    </w:p>
    <w:p w:rsidR="006C6854" w:rsidRDefault="006C6854" w:rsidP="006C6854">
      <w:pPr>
        <w:pStyle w:val="Default"/>
        <w:spacing w:line="360" w:lineRule="atLeast"/>
        <w:ind w:firstLine="709"/>
        <w:jc w:val="both"/>
        <w:rPr>
          <w:sz w:val="28"/>
          <w:szCs w:val="28"/>
        </w:rPr>
      </w:pPr>
      <w:r>
        <w:rPr>
          <w:sz w:val="28"/>
          <w:szCs w:val="28"/>
        </w:rPr>
        <w:t xml:space="preserve">- рынок </w:t>
      </w:r>
      <w:r w:rsidRPr="003F1E0A">
        <w:rPr>
          <w:sz w:val="28"/>
          <w:szCs w:val="28"/>
        </w:rPr>
        <w:t>услуг жилищно-коммунального хозяйства</w:t>
      </w:r>
      <w:r>
        <w:rPr>
          <w:sz w:val="28"/>
          <w:szCs w:val="28"/>
        </w:rPr>
        <w:t xml:space="preserve"> </w:t>
      </w:r>
      <w:r w:rsidRPr="00B56D40">
        <w:rPr>
          <w:sz w:val="28"/>
          <w:szCs w:val="28"/>
        </w:rPr>
        <w:t xml:space="preserve"> </w:t>
      </w:r>
      <w:r>
        <w:rPr>
          <w:sz w:val="28"/>
          <w:szCs w:val="28"/>
        </w:rPr>
        <w:t>- 78,89%;</w:t>
      </w:r>
    </w:p>
    <w:p w:rsidR="006C6854" w:rsidRDefault="006C6854" w:rsidP="006C6854">
      <w:pPr>
        <w:pStyle w:val="Default"/>
        <w:spacing w:line="360" w:lineRule="atLeast"/>
        <w:ind w:firstLine="709"/>
        <w:jc w:val="both"/>
        <w:rPr>
          <w:sz w:val="28"/>
          <w:szCs w:val="28"/>
        </w:rPr>
      </w:pPr>
      <w:r>
        <w:rPr>
          <w:sz w:val="28"/>
          <w:szCs w:val="28"/>
        </w:rPr>
        <w:t>- рынок услуг связи – 64,44%;</w:t>
      </w:r>
    </w:p>
    <w:p w:rsidR="006C6854" w:rsidRDefault="006C6854" w:rsidP="006C6854">
      <w:pPr>
        <w:pStyle w:val="Default"/>
        <w:spacing w:line="360" w:lineRule="atLeast"/>
        <w:ind w:firstLine="709"/>
        <w:jc w:val="both"/>
        <w:rPr>
          <w:sz w:val="28"/>
          <w:szCs w:val="28"/>
        </w:rPr>
      </w:pPr>
      <w:r w:rsidRPr="00047C81">
        <w:rPr>
          <w:sz w:val="28"/>
          <w:szCs w:val="28"/>
        </w:rPr>
        <w:t xml:space="preserve">- </w:t>
      </w:r>
      <w:r>
        <w:rPr>
          <w:sz w:val="28"/>
          <w:szCs w:val="28"/>
        </w:rPr>
        <w:t>р</w:t>
      </w:r>
      <w:r w:rsidRPr="00047C81">
        <w:rPr>
          <w:sz w:val="28"/>
          <w:szCs w:val="28"/>
        </w:rPr>
        <w:t>ынок медицинских услуг – 63,33%;</w:t>
      </w:r>
    </w:p>
    <w:p w:rsidR="006C6854" w:rsidRPr="00047C81" w:rsidRDefault="006C6854" w:rsidP="006C6854">
      <w:pPr>
        <w:pStyle w:val="Default"/>
        <w:spacing w:line="360" w:lineRule="atLeast"/>
        <w:ind w:firstLine="709"/>
        <w:jc w:val="both"/>
        <w:rPr>
          <w:sz w:val="28"/>
          <w:szCs w:val="28"/>
        </w:rPr>
      </w:pPr>
      <w:r w:rsidRPr="00047C81">
        <w:rPr>
          <w:sz w:val="28"/>
          <w:szCs w:val="28"/>
        </w:rPr>
        <w:t xml:space="preserve">- </w:t>
      </w:r>
      <w:r>
        <w:rPr>
          <w:sz w:val="28"/>
          <w:szCs w:val="28"/>
        </w:rPr>
        <w:t>р</w:t>
      </w:r>
      <w:r w:rsidRPr="00047C81">
        <w:rPr>
          <w:sz w:val="28"/>
          <w:szCs w:val="28"/>
        </w:rPr>
        <w:t>ынок услуг перевозок пассажиров наземным транспортом – 62,22</w:t>
      </w:r>
      <w:r>
        <w:rPr>
          <w:sz w:val="28"/>
          <w:szCs w:val="28"/>
        </w:rPr>
        <w:t>%</w:t>
      </w:r>
      <w:r w:rsidRPr="00047C81">
        <w:rPr>
          <w:sz w:val="28"/>
          <w:szCs w:val="28"/>
        </w:rPr>
        <w:t>;</w:t>
      </w:r>
    </w:p>
    <w:p w:rsidR="006C6854" w:rsidRDefault="006C6854" w:rsidP="006C6854">
      <w:pPr>
        <w:pStyle w:val="Default"/>
        <w:spacing w:line="360" w:lineRule="atLeast"/>
        <w:ind w:firstLine="709"/>
        <w:jc w:val="both"/>
        <w:rPr>
          <w:sz w:val="28"/>
          <w:szCs w:val="28"/>
        </w:rPr>
      </w:pPr>
      <w:r w:rsidRPr="00047C81">
        <w:rPr>
          <w:sz w:val="28"/>
          <w:szCs w:val="28"/>
        </w:rPr>
        <w:t xml:space="preserve">- </w:t>
      </w:r>
      <w:r>
        <w:rPr>
          <w:sz w:val="28"/>
          <w:szCs w:val="28"/>
        </w:rPr>
        <w:t>р</w:t>
      </w:r>
      <w:r w:rsidRPr="00047C81">
        <w:rPr>
          <w:sz w:val="28"/>
          <w:szCs w:val="28"/>
        </w:rPr>
        <w:t>ынок производства сельскохозяйственной продукции – 62,</w:t>
      </w:r>
      <w:r>
        <w:rPr>
          <w:sz w:val="28"/>
          <w:szCs w:val="28"/>
        </w:rPr>
        <w:t>22%.</w:t>
      </w:r>
    </w:p>
    <w:p w:rsidR="006C6854" w:rsidRDefault="006C6854" w:rsidP="006C6854">
      <w:pPr>
        <w:pStyle w:val="Default"/>
        <w:spacing w:line="360" w:lineRule="atLeast"/>
        <w:ind w:firstLine="709"/>
        <w:jc w:val="both"/>
        <w:rPr>
          <w:sz w:val="28"/>
          <w:szCs w:val="28"/>
        </w:rPr>
      </w:pPr>
      <w:r>
        <w:rPr>
          <w:sz w:val="28"/>
          <w:szCs w:val="28"/>
        </w:rPr>
        <w:t xml:space="preserve">Большая часть респондентов затруднились оценить изменение уровня цены </w:t>
      </w:r>
      <w:r w:rsidRPr="00B56D40">
        <w:rPr>
          <w:sz w:val="28"/>
          <w:szCs w:val="28"/>
        </w:rPr>
        <w:t xml:space="preserve">в течение последних </w:t>
      </w:r>
      <w:r>
        <w:rPr>
          <w:sz w:val="28"/>
          <w:szCs w:val="28"/>
        </w:rPr>
        <w:t>трех</w:t>
      </w:r>
      <w:r w:rsidRPr="00B56D40">
        <w:rPr>
          <w:sz w:val="28"/>
          <w:szCs w:val="28"/>
        </w:rPr>
        <w:t xml:space="preserve"> лет</w:t>
      </w:r>
      <w:r>
        <w:rPr>
          <w:sz w:val="28"/>
          <w:szCs w:val="28"/>
        </w:rPr>
        <w:t xml:space="preserve"> на рынке </w:t>
      </w:r>
      <w:r w:rsidRPr="00333A36">
        <w:rPr>
          <w:sz w:val="28"/>
          <w:szCs w:val="28"/>
        </w:rPr>
        <w:t>услуг</w:t>
      </w:r>
      <w:r w:rsidRPr="008E143D">
        <w:rPr>
          <w:sz w:val="22"/>
          <w:szCs w:val="22"/>
        </w:rPr>
        <w:t xml:space="preserve"> </w:t>
      </w:r>
      <w:r w:rsidRPr="00CC3FE9">
        <w:rPr>
          <w:sz w:val="28"/>
          <w:szCs w:val="28"/>
        </w:rPr>
        <w:t>психолого-педагогического сопровождения детей с ограниченными возможностями здоровья</w:t>
      </w:r>
      <w:r>
        <w:rPr>
          <w:sz w:val="28"/>
          <w:szCs w:val="28"/>
        </w:rPr>
        <w:t xml:space="preserve"> (74,44%), на рынке туристских услуг (62,22%), на </w:t>
      </w:r>
      <w:r w:rsidRPr="000C722B">
        <w:rPr>
          <w:sz w:val="28"/>
          <w:szCs w:val="28"/>
        </w:rPr>
        <w:t xml:space="preserve">рынке услуг детского отдыха и оздоровления (57,78%), на рынке услуг социального обслуживания населения (52,22%), на рынке услуг </w:t>
      </w:r>
      <w:r w:rsidRPr="00916474">
        <w:rPr>
          <w:sz w:val="28"/>
          <w:szCs w:val="28"/>
        </w:rPr>
        <w:t>дополнительного образования детей (51,11%), на рынке услуг дошкольного образования</w:t>
      </w:r>
      <w:r>
        <w:rPr>
          <w:sz w:val="28"/>
          <w:szCs w:val="28"/>
        </w:rPr>
        <w:t xml:space="preserve"> (47,78%), на </w:t>
      </w:r>
      <w:r w:rsidRPr="00916474">
        <w:rPr>
          <w:sz w:val="28"/>
          <w:szCs w:val="28"/>
        </w:rPr>
        <w:t>рынке услуг в сфере культуры</w:t>
      </w:r>
      <w:r>
        <w:rPr>
          <w:sz w:val="28"/>
          <w:szCs w:val="28"/>
        </w:rPr>
        <w:t xml:space="preserve"> (36,67%). </w:t>
      </w:r>
    </w:p>
    <w:p w:rsidR="006C6854" w:rsidRDefault="006C6854" w:rsidP="006C6854">
      <w:pPr>
        <w:pStyle w:val="Default"/>
        <w:spacing w:line="360" w:lineRule="atLeast"/>
        <w:ind w:firstLine="709"/>
        <w:jc w:val="both"/>
        <w:rPr>
          <w:sz w:val="28"/>
          <w:szCs w:val="28"/>
        </w:rPr>
      </w:pPr>
      <w:r>
        <w:rPr>
          <w:sz w:val="28"/>
          <w:szCs w:val="28"/>
        </w:rPr>
        <w:t xml:space="preserve">47%-61% опрошенных отметили отсутствие изменений за трехлетний период качества услуг на следующих рынках: </w:t>
      </w:r>
      <w:r w:rsidRPr="00916474">
        <w:rPr>
          <w:sz w:val="28"/>
          <w:szCs w:val="28"/>
        </w:rPr>
        <w:t>дошкольного образования</w:t>
      </w:r>
      <w:r>
        <w:rPr>
          <w:sz w:val="28"/>
          <w:szCs w:val="28"/>
        </w:rPr>
        <w:t xml:space="preserve">, </w:t>
      </w:r>
      <w:r w:rsidRPr="000C722B">
        <w:rPr>
          <w:sz w:val="28"/>
          <w:szCs w:val="28"/>
        </w:rPr>
        <w:t>детского отдыха и оздоровления</w:t>
      </w:r>
      <w:r>
        <w:rPr>
          <w:sz w:val="28"/>
          <w:szCs w:val="28"/>
        </w:rPr>
        <w:t xml:space="preserve">, </w:t>
      </w:r>
      <w:r w:rsidRPr="00916474">
        <w:rPr>
          <w:sz w:val="28"/>
          <w:szCs w:val="28"/>
        </w:rPr>
        <w:t>дополнительного образования детей</w:t>
      </w:r>
      <w:r>
        <w:rPr>
          <w:sz w:val="28"/>
          <w:szCs w:val="28"/>
        </w:rPr>
        <w:t xml:space="preserve">, </w:t>
      </w:r>
      <w:r w:rsidRPr="00CC3FE9">
        <w:rPr>
          <w:sz w:val="28"/>
          <w:szCs w:val="28"/>
        </w:rPr>
        <w:t>психолого-педагогического сопровождения детей с ограниченными возможностями здоровья</w:t>
      </w:r>
      <w:r>
        <w:rPr>
          <w:sz w:val="28"/>
          <w:szCs w:val="28"/>
        </w:rPr>
        <w:t xml:space="preserve">, </w:t>
      </w:r>
      <w:r w:rsidRPr="00333A36">
        <w:rPr>
          <w:sz w:val="28"/>
          <w:szCs w:val="28"/>
        </w:rPr>
        <w:t>социального обслуживания населения</w:t>
      </w:r>
      <w:r>
        <w:rPr>
          <w:sz w:val="28"/>
          <w:szCs w:val="28"/>
        </w:rPr>
        <w:t xml:space="preserve">, туристских услуг. Большинство респондентов затруднились оценить изменение качества товаров, работ и услуг в течение последних трех лет на рынке </w:t>
      </w:r>
      <w:r w:rsidRPr="00333A36">
        <w:rPr>
          <w:sz w:val="28"/>
          <w:szCs w:val="28"/>
        </w:rPr>
        <w:t>услуг</w:t>
      </w:r>
      <w:r w:rsidRPr="008E143D">
        <w:rPr>
          <w:sz w:val="22"/>
          <w:szCs w:val="22"/>
        </w:rPr>
        <w:t xml:space="preserve"> </w:t>
      </w:r>
      <w:r w:rsidRPr="00CC3FE9">
        <w:rPr>
          <w:sz w:val="28"/>
          <w:szCs w:val="28"/>
        </w:rPr>
        <w:t>психолого-педагогического сопровождения детей с ограниченными возможностями здоровья</w:t>
      </w:r>
      <w:r>
        <w:rPr>
          <w:sz w:val="28"/>
          <w:szCs w:val="28"/>
        </w:rPr>
        <w:t xml:space="preserve"> (74,44%), на рынке туристских услуг (66,67%), на рынке услуг </w:t>
      </w:r>
      <w:r>
        <w:rPr>
          <w:sz w:val="28"/>
          <w:szCs w:val="28"/>
        </w:rPr>
        <w:lastRenderedPageBreak/>
        <w:t xml:space="preserve">детского отдыха и оздоровления (60%), на рынке услуг дошкольного образования (51,11%), </w:t>
      </w:r>
      <w:r w:rsidRPr="000C722B">
        <w:rPr>
          <w:sz w:val="28"/>
          <w:szCs w:val="28"/>
        </w:rPr>
        <w:t>на рынке услуг социального обслуживания населения (</w:t>
      </w:r>
      <w:r>
        <w:rPr>
          <w:sz w:val="28"/>
          <w:szCs w:val="28"/>
        </w:rPr>
        <w:t>50</w:t>
      </w:r>
      <w:r w:rsidRPr="000C722B">
        <w:rPr>
          <w:sz w:val="28"/>
          <w:szCs w:val="28"/>
        </w:rPr>
        <w:t>%)</w:t>
      </w:r>
      <w:r>
        <w:rPr>
          <w:sz w:val="28"/>
          <w:szCs w:val="28"/>
        </w:rPr>
        <w:t>, на рынке услуг дополнительного образования детей (48,89%).</w:t>
      </w:r>
    </w:p>
    <w:p w:rsidR="006C6854" w:rsidRDefault="006C6854" w:rsidP="006C6854">
      <w:pPr>
        <w:pStyle w:val="Default"/>
        <w:spacing w:line="360" w:lineRule="atLeast"/>
        <w:ind w:firstLine="709"/>
        <w:jc w:val="both"/>
        <w:rPr>
          <w:sz w:val="28"/>
          <w:szCs w:val="28"/>
        </w:rPr>
      </w:pPr>
      <w:r>
        <w:rPr>
          <w:sz w:val="28"/>
          <w:szCs w:val="28"/>
        </w:rPr>
        <w:t xml:space="preserve">При оценке изменения возможности выбора услуг за трехлетний период значительная часть опрошенных отметили  отсутствие изменений на рынке услуг жилищно-коммунального хозяйства (63,33%), на рынке медицинских услуг (55,56%), на рынке услуг в сфере культуры (52,22%), на рынке услуг связи (51,11%), на рынке </w:t>
      </w:r>
      <w:r w:rsidRPr="00047C81">
        <w:rPr>
          <w:sz w:val="28"/>
          <w:szCs w:val="28"/>
        </w:rPr>
        <w:t>услуг перевозок пассажиров наземным транспортом</w:t>
      </w:r>
      <w:r>
        <w:rPr>
          <w:sz w:val="28"/>
          <w:szCs w:val="28"/>
        </w:rPr>
        <w:t xml:space="preserve"> (34,44%), на рынке производства сельскохозяйственной продукции (33,33%). При этом 50% опрошенных отметили увеличение выбора на рынке розничной торговли в течение последних трех лет. Большинство респондентов не смогли оценить изменение возможности выбора в течение последних трех лет на рынке </w:t>
      </w:r>
      <w:r w:rsidRPr="00333A36">
        <w:rPr>
          <w:sz w:val="28"/>
          <w:szCs w:val="28"/>
        </w:rPr>
        <w:t>услуг</w:t>
      </w:r>
      <w:r w:rsidRPr="008E143D">
        <w:rPr>
          <w:sz w:val="22"/>
          <w:szCs w:val="22"/>
        </w:rPr>
        <w:t xml:space="preserve"> </w:t>
      </w:r>
      <w:r w:rsidRPr="00CC3FE9">
        <w:rPr>
          <w:sz w:val="28"/>
          <w:szCs w:val="28"/>
        </w:rPr>
        <w:t>психолого-педагогического сопровождения детей с ограниченными возможностями здоровья</w:t>
      </w:r>
      <w:r>
        <w:rPr>
          <w:sz w:val="28"/>
          <w:szCs w:val="28"/>
        </w:rPr>
        <w:t xml:space="preserve"> (72,22%), на рынке туристских услуг (63,33%), на рынке услуг социального обслуживания населения (53,33%), на рынке услуг детского отдыха и оздоровления (53,33%), на рынке услуг дополнительного образования детей (51,11%), на рынке услуг дошкольного образования (46,67%). </w:t>
      </w:r>
    </w:p>
    <w:p w:rsidR="006C6854" w:rsidRDefault="006C6854" w:rsidP="006C6854">
      <w:pPr>
        <w:pStyle w:val="Default"/>
        <w:spacing w:line="360" w:lineRule="atLeast"/>
        <w:ind w:firstLine="709"/>
        <w:jc w:val="both"/>
        <w:rPr>
          <w:sz w:val="28"/>
          <w:szCs w:val="28"/>
        </w:rPr>
      </w:pPr>
      <w:r>
        <w:rPr>
          <w:sz w:val="28"/>
          <w:szCs w:val="28"/>
        </w:rPr>
        <w:t xml:space="preserve">В ходе опроса респондентам было предложено ответить, как изменилось количество организаций, представляющих услуги на приоритетных и социально значимых рынках Новгородской области, в течение последних трех лет. Результаты опроса представлены в таблице 4. </w:t>
      </w:r>
    </w:p>
    <w:p w:rsidR="006C6854" w:rsidRDefault="006C6854" w:rsidP="006C6854">
      <w:pPr>
        <w:pStyle w:val="Default"/>
        <w:spacing w:line="360" w:lineRule="atLeast"/>
        <w:ind w:firstLine="709"/>
        <w:jc w:val="both"/>
        <w:rPr>
          <w:sz w:val="28"/>
          <w:szCs w:val="28"/>
        </w:rPr>
      </w:pPr>
    </w:p>
    <w:p w:rsidR="006C6854" w:rsidRDefault="006C6854" w:rsidP="006C6854">
      <w:pPr>
        <w:pStyle w:val="Default"/>
        <w:spacing w:line="360" w:lineRule="atLeast"/>
        <w:ind w:firstLine="709"/>
        <w:jc w:val="both"/>
        <w:rPr>
          <w:sz w:val="28"/>
          <w:szCs w:val="28"/>
        </w:rPr>
      </w:pPr>
      <w:r>
        <w:rPr>
          <w:sz w:val="28"/>
          <w:szCs w:val="28"/>
        </w:rPr>
        <w:t>Таблица 4.                                                  (% от общего числа респондентов)</w:t>
      </w:r>
    </w:p>
    <w:tbl>
      <w:tblPr>
        <w:tblStyle w:val="a3"/>
        <w:tblW w:w="0" w:type="auto"/>
        <w:tblLook w:val="04A0"/>
      </w:tblPr>
      <w:tblGrid>
        <w:gridCol w:w="3200"/>
        <w:gridCol w:w="1534"/>
        <w:gridCol w:w="1775"/>
        <w:gridCol w:w="1627"/>
        <w:gridCol w:w="1760"/>
      </w:tblGrid>
      <w:tr w:rsidR="006C6854" w:rsidRPr="005C4CDA" w:rsidTr="00DB670A">
        <w:trPr>
          <w:trHeight w:val="636"/>
        </w:trPr>
        <w:tc>
          <w:tcPr>
            <w:tcW w:w="3200" w:type="dxa"/>
            <w:vAlign w:val="center"/>
          </w:tcPr>
          <w:p w:rsidR="006C6854" w:rsidRPr="005C4CDA" w:rsidRDefault="006C6854" w:rsidP="00DB670A">
            <w:pPr>
              <w:pStyle w:val="Default"/>
              <w:jc w:val="center"/>
              <w:rPr>
                <w:i/>
                <w:iCs/>
              </w:rPr>
            </w:pPr>
            <w:r w:rsidRPr="005C4CDA">
              <w:t>Наименование рынков</w:t>
            </w:r>
          </w:p>
        </w:tc>
        <w:tc>
          <w:tcPr>
            <w:tcW w:w="1534" w:type="dxa"/>
            <w:vAlign w:val="center"/>
          </w:tcPr>
          <w:tbl>
            <w:tblPr>
              <w:tblW w:w="1309" w:type="dxa"/>
              <w:tblBorders>
                <w:top w:val="nil"/>
                <w:left w:val="nil"/>
                <w:bottom w:val="nil"/>
                <w:right w:val="nil"/>
              </w:tblBorders>
              <w:tblLook w:val="0000"/>
            </w:tblPr>
            <w:tblGrid>
              <w:gridCol w:w="1312"/>
            </w:tblGrid>
            <w:tr w:rsidR="006C6854" w:rsidRPr="005C4CDA" w:rsidTr="00DB670A">
              <w:trPr>
                <w:trHeight w:val="250"/>
              </w:trPr>
              <w:tc>
                <w:tcPr>
                  <w:tcW w:w="0" w:type="auto"/>
                </w:tcPr>
                <w:p w:rsidR="006C6854" w:rsidRPr="005C4CDA" w:rsidRDefault="006C6854" w:rsidP="00DB670A">
                  <w:pPr>
                    <w:pStyle w:val="Default"/>
                    <w:jc w:val="center"/>
                  </w:pPr>
                  <w:r w:rsidRPr="005C4CDA">
                    <w:t>Снизилось</w:t>
                  </w:r>
                </w:p>
              </w:tc>
            </w:tr>
          </w:tbl>
          <w:p w:rsidR="006C6854" w:rsidRPr="005C4CDA" w:rsidRDefault="006C6854" w:rsidP="00DB670A">
            <w:pPr>
              <w:pStyle w:val="Default"/>
              <w:jc w:val="center"/>
              <w:rPr>
                <w:i/>
                <w:iCs/>
              </w:rPr>
            </w:pPr>
          </w:p>
        </w:tc>
        <w:tc>
          <w:tcPr>
            <w:tcW w:w="1775" w:type="dxa"/>
            <w:vAlign w:val="center"/>
          </w:tcPr>
          <w:tbl>
            <w:tblPr>
              <w:tblW w:w="1556" w:type="dxa"/>
              <w:tblBorders>
                <w:top w:val="nil"/>
                <w:left w:val="nil"/>
                <w:bottom w:val="nil"/>
                <w:right w:val="nil"/>
              </w:tblBorders>
              <w:tblLook w:val="0000"/>
            </w:tblPr>
            <w:tblGrid>
              <w:gridCol w:w="1559"/>
            </w:tblGrid>
            <w:tr w:rsidR="006C6854" w:rsidRPr="005C4CDA" w:rsidTr="00DB670A">
              <w:trPr>
                <w:trHeight w:val="250"/>
              </w:trPr>
              <w:tc>
                <w:tcPr>
                  <w:tcW w:w="0" w:type="auto"/>
                </w:tcPr>
                <w:p w:rsidR="006C6854" w:rsidRPr="005C4CDA" w:rsidRDefault="006C6854" w:rsidP="00DB670A">
                  <w:pPr>
                    <w:pStyle w:val="Default"/>
                    <w:jc w:val="center"/>
                  </w:pPr>
                  <w:r w:rsidRPr="005C4CDA">
                    <w:t>Увеличилось</w:t>
                  </w:r>
                </w:p>
              </w:tc>
            </w:tr>
          </w:tbl>
          <w:p w:rsidR="006C6854" w:rsidRPr="005C4CDA" w:rsidRDefault="006C6854" w:rsidP="00DB670A">
            <w:pPr>
              <w:pStyle w:val="Default"/>
              <w:jc w:val="center"/>
            </w:pPr>
          </w:p>
        </w:tc>
        <w:tc>
          <w:tcPr>
            <w:tcW w:w="1627" w:type="dxa"/>
            <w:vAlign w:val="center"/>
          </w:tcPr>
          <w:tbl>
            <w:tblPr>
              <w:tblW w:w="1408" w:type="dxa"/>
              <w:tblBorders>
                <w:top w:val="nil"/>
                <w:left w:val="nil"/>
                <w:bottom w:val="nil"/>
                <w:right w:val="nil"/>
              </w:tblBorders>
              <w:tblLook w:val="0000"/>
            </w:tblPr>
            <w:tblGrid>
              <w:gridCol w:w="1411"/>
            </w:tblGrid>
            <w:tr w:rsidR="006C6854" w:rsidRPr="005C4CDA" w:rsidTr="00DB670A">
              <w:trPr>
                <w:trHeight w:val="564"/>
              </w:trPr>
              <w:tc>
                <w:tcPr>
                  <w:tcW w:w="0" w:type="auto"/>
                </w:tcPr>
                <w:p w:rsidR="006C6854" w:rsidRPr="005C4CDA" w:rsidRDefault="006C6854" w:rsidP="00DB670A">
                  <w:pPr>
                    <w:pStyle w:val="Default"/>
                    <w:jc w:val="center"/>
                  </w:pPr>
                  <w:r w:rsidRPr="005C4CDA">
                    <w:t>Не изменилось</w:t>
                  </w:r>
                </w:p>
              </w:tc>
            </w:tr>
          </w:tbl>
          <w:p w:rsidR="006C6854" w:rsidRPr="005C4CDA" w:rsidRDefault="006C6854" w:rsidP="00DB670A">
            <w:pPr>
              <w:pStyle w:val="Default"/>
              <w:jc w:val="center"/>
              <w:rPr>
                <w:i/>
                <w:iCs/>
              </w:rPr>
            </w:pPr>
          </w:p>
        </w:tc>
        <w:tc>
          <w:tcPr>
            <w:tcW w:w="1760" w:type="dxa"/>
            <w:vAlign w:val="center"/>
          </w:tcPr>
          <w:tbl>
            <w:tblPr>
              <w:tblW w:w="1541" w:type="dxa"/>
              <w:tblBorders>
                <w:top w:val="nil"/>
                <w:left w:val="nil"/>
                <w:bottom w:val="nil"/>
                <w:right w:val="nil"/>
              </w:tblBorders>
              <w:tblLook w:val="0000"/>
            </w:tblPr>
            <w:tblGrid>
              <w:gridCol w:w="1544"/>
            </w:tblGrid>
            <w:tr w:rsidR="006C6854" w:rsidRPr="005C4CDA" w:rsidTr="00DB670A">
              <w:trPr>
                <w:trHeight w:val="564"/>
              </w:trPr>
              <w:tc>
                <w:tcPr>
                  <w:tcW w:w="0" w:type="auto"/>
                </w:tcPr>
                <w:p w:rsidR="006C6854" w:rsidRPr="005C4CDA" w:rsidRDefault="006C6854" w:rsidP="00DB670A">
                  <w:pPr>
                    <w:pStyle w:val="Default"/>
                    <w:jc w:val="center"/>
                  </w:pPr>
                  <w:r w:rsidRPr="005C4CDA">
                    <w:t>Затрудняюсь ответить</w:t>
                  </w:r>
                </w:p>
              </w:tc>
            </w:tr>
          </w:tbl>
          <w:p w:rsidR="006C6854" w:rsidRPr="005C4CDA" w:rsidRDefault="006C6854" w:rsidP="00DB670A">
            <w:pPr>
              <w:pStyle w:val="Default"/>
              <w:jc w:val="center"/>
            </w:pPr>
          </w:p>
        </w:tc>
      </w:tr>
      <w:tr w:rsidR="006C6854" w:rsidRPr="00300455" w:rsidTr="00DB670A">
        <w:trPr>
          <w:trHeight w:val="375"/>
        </w:trPr>
        <w:tc>
          <w:tcPr>
            <w:tcW w:w="3200" w:type="dxa"/>
          </w:tcPr>
          <w:p w:rsidR="006C6854" w:rsidRPr="00300455" w:rsidRDefault="006C6854" w:rsidP="00DB670A">
            <w:pPr>
              <w:pStyle w:val="Default"/>
              <w:rPr>
                <w:i/>
                <w:iCs/>
                <w:color w:val="auto"/>
              </w:rPr>
            </w:pPr>
            <w:r w:rsidRPr="00300455">
              <w:rPr>
                <w:color w:val="auto"/>
              </w:rPr>
              <w:t>Рынок услуг дошкольного образования</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4,44</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10,00</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50,00</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35,56</w:t>
            </w:r>
          </w:p>
        </w:tc>
      </w:tr>
      <w:tr w:rsidR="006C6854" w:rsidRPr="00300455" w:rsidTr="00DB670A">
        <w:trPr>
          <w:trHeight w:val="375"/>
        </w:trPr>
        <w:tc>
          <w:tcPr>
            <w:tcW w:w="3200" w:type="dxa"/>
          </w:tcPr>
          <w:p w:rsidR="006C6854" w:rsidRPr="00300455" w:rsidRDefault="006C6854" w:rsidP="00DB670A">
            <w:pPr>
              <w:pStyle w:val="Default"/>
              <w:jc w:val="both"/>
              <w:rPr>
                <w:i/>
                <w:iCs/>
                <w:color w:val="auto"/>
              </w:rPr>
            </w:pPr>
            <w:r w:rsidRPr="00300455">
              <w:rPr>
                <w:color w:val="auto"/>
              </w:rPr>
              <w:t>Рынок услуг детского отдыха и оздоровления</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8,89</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4,44</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43,33</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43,33</w:t>
            </w:r>
          </w:p>
        </w:tc>
      </w:tr>
      <w:tr w:rsidR="006C6854" w:rsidRPr="00300455" w:rsidTr="00DB670A">
        <w:trPr>
          <w:trHeight w:val="608"/>
        </w:trPr>
        <w:tc>
          <w:tcPr>
            <w:tcW w:w="3200" w:type="dxa"/>
          </w:tcPr>
          <w:p w:rsidR="006C6854" w:rsidRPr="00300455" w:rsidRDefault="006C6854" w:rsidP="00DB670A">
            <w:pPr>
              <w:pStyle w:val="Default"/>
              <w:jc w:val="both"/>
              <w:rPr>
                <w:i/>
                <w:iCs/>
                <w:color w:val="auto"/>
              </w:rPr>
            </w:pPr>
            <w:r w:rsidRPr="00300455">
              <w:rPr>
                <w:color w:val="auto"/>
              </w:rPr>
              <w:t>Рынок услуг дополнительного образования детей</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6,67</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6,67</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46,67</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40,00</w:t>
            </w:r>
          </w:p>
        </w:tc>
      </w:tr>
      <w:tr w:rsidR="006C6854" w:rsidRPr="00300455" w:rsidTr="00DB670A">
        <w:trPr>
          <w:trHeight w:val="955"/>
        </w:trPr>
        <w:tc>
          <w:tcPr>
            <w:tcW w:w="3200" w:type="dxa"/>
          </w:tcPr>
          <w:p w:rsidR="006C6854" w:rsidRPr="00300455" w:rsidRDefault="006C6854" w:rsidP="00DB670A">
            <w:pPr>
              <w:pStyle w:val="Default"/>
              <w:jc w:val="both"/>
              <w:rPr>
                <w:i/>
                <w:iCs/>
                <w:color w:val="auto"/>
              </w:rPr>
            </w:pPr>
            <w:r w:rsidRPr="00300455">
              <w:rPr>
                <w:color w:val="auto"/>
              </w:rPr>
              <w:t>Рынок услуг психолого-педагогического сопровождения детей с ограниченными возможностями здоровья</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1,11</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4,44</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30,00</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64,44</w:t>
            </w:r>
          </w:p>
        </w:tc>
      </w:tr>
      <w:tr w:rsidR="006C6854" w:rsidRPr="00300455" w:rsidTr="00DB670A">
        <w:trPr>
          <w:trHeight w:val="375"/>
        </w:trPr>
        <w:tc>
          <w:tcPr>
            <w:tcW w:w="3200" w:type="dxa"/>
          </w:tcPr>
          <w:p w:rsidR="006C6854" w:rsidRPr="00300455" w:rsidRDefault="006C6854" w:rsidP="00DB670A">
            <w:pPr>
              <w:pStyle w:val="Default"/>
              <w:jc w:val="both"/>
              <w:rPr>
                <w:i/>
                <w:iCs/>
                <w:color w:val="auto"/>
              </w:rPr>
            </w:pPr>
            <w:r w:rsidRPr="00300455">
              <w:rPr>
                <w:color w:val="auto"/>
              </w:rPr>
              <w:t>Рынок медицинских услуг</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18,89</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4,44</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61,11</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15,56</w:t>
            </w:r>
          </w:p>
        </w:tc>
      </w:tr>
      <w:tr w:rsidR="006C6854" w:rsidRPr="00300455" w:rsidTr="00DB670A">
        <w:trPr>
          <w:trHeight w:val="346"/>
        </w:trPr>
        <w:tc>
          <w:tcPr>
            <w:tcW w:w="3200" w:type="dxa"/>
          </w:tcPr>
          <w:p w:rsidR="006C6854" w:rsidRPr="00300455" w:rsidRDefault="006C6854" w:rsidP="00DB670A">
            <w:pPr>
              <w:pStyle w:val="Default"/>
              <w:jc w:val="both"/>
              <w:rPr>
                <w:i/>
                <w:iCs/>
                <w:color w:val="auto"/>
              </w:rPr>
            </w:pPr>
            <w:r w:rsidRPr="00300455">
              <w:rPr>
                <w:color w:val="auto"/>
              </w:rPr>
              <w:t>Рынок услуг в сфере культуры</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11,11</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15,56</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53,33</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20,00</w:t>
            </w:r>
          </w:p>
        </w:tc>
      </w:tr>
      <w:tr w:rsidR="006C6854" w:rsidRPr="00300455" w:rsidTr="00DB670A">
        <w:trPr>
          <w:trHeight w:val="636"/>
        </w:trPr>
        <w:tc>
          <w:tcPr>
            <w:tcW w:w="3200" w:type="dxa"/>
          </w:tcPr>
          <w:p w:rsidR="006C6854" w:rsidRPr="00300455" w:rsidRDefault="006C6854" w:rsidP="00DB670A">
            <w:pPr>
              <w:pStyle w:val="Default"/>
              <w:jc w:val="both"/>
              <w:rPr>
                <w:i/>
                <w:iCs/>
                <w:color w:val="auto"/>
              </w:rPr>
            </w:pPr>
            <w:r w:rsidRPr="00300455">
              <w:rPr>
                <w:color w:val="auto"/>
              </w:rPr>
              <w:lastRenderedPageBreak/>
              <w:t>Рынок услуг жилищно-коммунального хозяйства</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10,00</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6,67</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61,11</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22,22</w:t>
            </w:r>
          </w:p>
        </w:tc>
      </w:tr>
      <w:tr w:rsidR="006C6854" w:rsidRPr="00300455" w:rsidTr="00DB670A">
        <w:trPr>
          <w:trHeight w:val="346"/>
        </w:trPr>
        <w:tc>
          <w:tcPr>
            <w:tcW w:w="3200" w:type="dxa"/>
          </w:tcPr>
          <w:p w:rsidR="006C6854" w:rsidRPr="00300455" w:rsidRDefault="006C6854" w:rsidP="00DB670A">
            <w:pPr>
              <w:pStyle w:val="Default"/>
              <w:jc w:val="both"/>
              <w:rPr>
                <w:i/>
                <w:iCs/>
                <w:color w:val="auto"/>
              </w:rPr>
            </w:pPr>
            <w:r w:rsidRPr="00300455">
              <w:rPr>
                <w:color w:val="auto"/>
              </w:rPr>
              <w:t>Розничная торговля</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2,22</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66,67</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15,56</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15,56</w:t>
            </w:r>
          </w:p>
        </w:tc>
      </w:tr>
      <w:tr w:rsidR="006C6854" w:rsidRPr="00300455" w:rsidTr="00DB670A">
        <w:trPr>
          <w:trHeight w:val="636"/>
        </w:trPr>
        <w:tc>
          <w:tcPr>
            <w:tcW w:w="3200" w:type="dxa"/>
          </w:tcPr>
          <w:p w:rsidR="006C6854" w:rsidRPr="00300455" w:rsidRDefault="006C6854" w:rsidP="00DB670A">
            <w:pPr>
              <w:pStyle w:val="Default"/>
              <w:jc w:val="both"/>
              <w:rPr>
                <w:i/>
                <w:iCs/>
                <w:color w:val="auto"/>
              </w:rPr>
            </w:pPr>
            <w:r w:rsidRPr="00300455">
              <w:rPr>
                <w:color w:val="auto"/>
              </w:rPr>
              <w:t>Рынок услуг перевозок пассажиров наземным транспортом</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21,11</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26,67</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27,78</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24,44</w:t>
            </w:r>
          </w:p>
        </w:tc>
      </w:tr>
      <w:tr w:rsidR="006C6854" w:rsidRPr="00300455" w:rsidTr="00DB670A">
        <w:trPr>
          <w:trHeight w:val="375"/>
        </w:trPr>
        <w:tc>
          <w:tcPr>
            <w:tcW w:w="3200" w:type="dxa"/>
          </w:tcPr>
          <w:p w:rsidR="006C6854" w:rsidRPr="00300455" w:rsidRDefault="006C6854" w:rsidP="00DB670A">
            <w:pPr>
              <w:pStyle w:val="Default"/>
              <w:jc w:val="both"/>
              <w:rPr>
                <w:i/>
                <w:iCs/>
                <w:color w:val="auto"/>
              </w:rPr>
            </w:pPr>
            <w:r w:rsidRPr="00300455">
              <w:rPr>
                <w:color w:val="auto"/>
              </w:rPr>
              <w:t>Рынок услуг связи</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3,33</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31,11</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46,67</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18,89</w:t>
            </w:r>
          </w:p>
        </w:tc>
      </w:tr>
      <w:tr w:rsidR="006C6854" w:rsidRPr="00300455" w:rsidTr="00DB670A">
        <w:trPr>
          <w:trHeight w:val="608"/>
        </w:trPr>
        <w:tc>
          <w:tcPr>
            <w:tcW w:w="3200" w:type="dxa"/>
          </w:tcPr>
          <w:p w:rsidR="006C6854" w:rsidRPr="00300455" w:rsidRDefault="006C6854" w:rsidP="00DB670A">
            <w:pPr>
              <w:pStyle w:val="Default"/>
              <w:jc w:val="both"/>
              <w:rPr>
                <w:i/>
                <w:iCs/>
                <w:color w:val="auto"/>
              </w:rPr>
            </w:pPr>
            <w:r w:rsidRPr="00300455">
              <w:rPr>
                <w:color w:val="auto"/>
              </w:rPr>
              <w:t>Рынок услуг социального обслуживания населения</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2,22</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4,44</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42,22</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51,11</w:t>
            </w:r>
          </w:p>
        </w:tc>
      </w:tr>
      <w:tr w:rsidR="006C6854" w:rsidRPr="00300455" w:rsidTr="00DB670A">
        <w:trPr>
          <w:trHeight w:val="375"/>
        </w:trPr>
        <w:tc>
          <w:tcPr>
            <w:tcW w:w="3200" w:type="dxa"/>
          </w:tcPr>
          <w:p w:rsidR="006C6854" w:rsidRPr="00300455" w:rsidRDefault="006C6854" w:rsidP="00DB670A">
            <w:pPr>
              <w:pStyle w:val="Default"/>
              <w:jc w:val="both"/>
              <w:rPr>
                <w:i/>
                <w:iCs/>
                <w:color w:val="auto"/>
              </w:rPr>
            </w:pPr>
            <w:r w:rsidRPr="00300455">
              <w:rPr>
                <w:color w:val="auto"/>
              </w:rPr>
              <w:t>Рынок туристских услуг</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2,22</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8,89</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41,11</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47,78</w:t>
            </w:r>
          </w:p>
        </w:tc>
      </w:tr>
      <w:tr w:rsidR="006C6854" w:rsidRPr="00300455" w:rsidTr="00DB670A">
        <w:trPr>
          <w:trHeight w:val="636"/>
        </w:trPr>
        <w:tc>
          <w:tcPr>
            <w:tcW w:w="3200" w:type="dxa"/>
          </w:tcPr>
          <w:p w:rsidR="006C6854" w:rsidRPr="00300455" w:rsidRDefault="006C6854" w:rsidP="00DB670A">
            <w:pPr>
              <w:pStyle w:val="Default"/>
              <w:jc w:val="both"/>
              <w:rPr>
                <w:i/>
                <w:iCs/>
                <w:color w:val="auto"/>
              </w:rPr>
            </w:pPr>
            <w:r w:rsidRPr="00300455">
              <w:rPr>
                <w:color w:val="auto"/>
              </w:rPr>
              <w:t>Рынок производства сельскохозяйственной продукции</w:t>
            </w:r>
          </w:p>
        </w:tc>
        <w:tc>
          <w:tcPr>
            <w:tcW w:w="1534" w:type="dxa"/>
          </w:tcPr>
          <w:p w:rsidR="006C6854" w:rsidRPr="00300455" w:rsidRDefault="006C6854" w:rsidP="00DB670A">
            <w:pPr>
              <w:jc w:val="center"/>
              <w:rPr>
                <w:rFonts w:ascii="Calibri" w:hAnsi="Calibri"/>
                <w:sz w:val="20"/>
                <w:szCs w:val="20"/>
              </w:rPr>
            </w:pPr>
            <w:r w:rsidRPr="00300455">
              <w:rPr>
                <w:rFonts w:ascii="Calibri" w:hAnsi="Calibri"/>
                <w:sz w:val="20"/>
                <w:szCs w:val="20"/>
              </w:rPr>
              <w:t>17,78</w:t>
            </w:r>
          </w:p>
        </w:tc>
        <w:tc>
          <w:tcPr>
            <w:tcW w:w="1775" w:type="dxa"/>
          </w:tcPr>
          <w:p w:rsidR="006C6854" w:rsidRPr="00300455" w:rsidRDefault="006C6854" w:rsidP="00DB670A">
            <w:pPr>
              <w:jc w:val="center"/>
              <w:rPr>
                <w:rFonts w:ascii="Calibri" w:hAnsi="Calibri"/>
                <w:sz w:val="20"/>
                <w:szCs w:val="20"/>
              </w:rPr>
            </w:pPr>
            <w:r w:rsidRPr="00300455">
              <w:rPr>
                <w:rFonts w:ascii="Calibri" w:hAnsi="Calibri"/>
                <w:sz w:val="20"/>
                <w:szCs w:val="20"/>
              </w:rPr>
              <w:t>20,00</w:t>
            </w:r>
          </w:p>
        </w:tc>
        <w:tc>
          <w:tcPr>
            <w:tcW w:w="1627" w:type="dxa"/>
          </w:tcPr>
          <w:p w:rsidR="006C6854" w:rsidRPr="00300455" w:rsidRDefault="006C6854" w:rsidP="00DB670A">
            <w:pPr>
              <w:jc w:val="center"/>
              <w:rPr>
                <w:rFonts w:ascii="Calibri" w:hAnsi="Calibri"/>
                <w:sz w:val="20"/>
                <w:szCs w:val="20"/>
              </w:rPr>
            </w:pPr>
            <w:r w:rsidRPr="00300455">
              <w:rPr>
                <w:rFonts w:ascii="Calibri" w:hAnsi="Calibri"/>
                <w:sz w:val="20"/>
                <w:szCs w:val="20"/>
              </w:rPr>
              <w:t>34,44</w:t>
            </w:r>
          </w:p>
        </w:tc>
        <w:tc>
          <w:tcPr>
            <w:tcW w:w="1760" w:type="dxa"/>
          </w:tcPr>
          <w:p w:rsidR="006C6854" w:rsidRPr="00300455" w:rsidRDefault="006C6854" w:rsidP="00DB670A">
            <w:pPr>
              <w:jc w:val="center"/>
              <w:rPr>
                <w:rFonts w:ascii="Calibri" w:hAnsi="Calibri"/>
                <w:sz w:val="20"/>
                <w:szCs w:val="20"/>
              </w:rPr>
            </w:pPr>
            <w:r w:rsidRPr="00300455">
              <w:rPr>
                <w:rFonts w:ascii="Calibri" w:hAnsi="Calibri"/>
                <w:sz w:val="20"/>
                <w:szCs w:val="20"/>
              </w:rPr>
              <w:t>27,78</w:t>
            </w:r>
          </w:p>
        </w:tc>
      </w:tr>
    </w:tbl>
    <w:p w:rsidR="006C6854" w:rsidRDefault="006C6854" w:rsidP="006C6854">
      <w:pPr>
        <w:pStyle w:val="Default"/>
        <w:spacing w:line="360" w:lineRule="atLeast"/>
        <w:ind w:firstLine="709"/>
        <w:jc w:val="both"/>
        <w:rPr>
          <w:sz w:val="28"/>
          <w:szCs w:val="28"/>
        </w:rPr>
      </w:pPr>
      <w:r>
        <w:rPr>
          <w:sz w:val="28"/>
          <w:szCs w:val="28"/>
        </w:rPr>
        <w:t xml:space="preserve">Большая часть респондентов отметила, что количество организаций, оказывающих услуги на социально значимых и приоритетных рынках Окуловского района, в течение последних трех лет преимущественно не изменилось на следующих рынках: </w:t>
      </w:r>
    </w:p>
    <w:p w:rsidR="006C6854" w:rsidRDefault="006C6854" w:rsidP="006C6854">
      <w:pPr>
        <w:pStyle w:val="Default"/>
        <w:spacing w:line="360" w:lineRule="atLeast"/>
        <w:ind w:firstLine="709"/>
        <w:jc w:val="both"/>
        <w:rPr>
          <w:sz w:val="28"/>
          <w:szCs w:val="28"/>
        </w:rPr>
      </w:pPr>
      <w:r>
        <w:rPr>
          <w:sz w:val="28"/>
          <w:szCs w:val="28"/>
        </w:rPr>
        <w:t>- услуги жилищно-коммунального хозяйства – 61,11% от общего числа респондентов;</w:t>
      </w:r>
    </w:p>
    <w:p w:rsidR="006C6854" w:rsidRDefault="006C6854" w:rsidP="006C6854">
      <w:pPr>
        <w:pStyle w:val="Default"/>
        <w:spacing w:line="360" w:lineRule="atLeast"/>
        <w:ind w:firstLine="709"/>
        <w:jc w:val="both"/>
        <w:rPr>
          <w:sz w:val="28"/>
          <w:szCs w:val="28"/>
        </w:rPr>
      </w:pPr>
      <w:r>
        <w:rPr>
          <w:sz w:val="28"/>
          <w:szCs w:val="28"/>
        </w:rPr>
        <w:t>- медицинские услуги – 61,11%;</w:t>
      </w:r>
    </w:p>
    <w:p w:rsidR="006C6854" w:rsidRDefault="006C6854" w:rsidP="006C6854">
      <w:pPr>
        <w:pStyle w:val="Default"/>
        <w:spacing w:line="360" w:lineRule="atLeast"/>
        <w:ind w:firstLine="709"/>
        <w:jc w:val="both"/>
        <w:rPr>
          <w:sz w:val="28"/>
          <w:szCs w:val="28"/>
        </w:rPr>
      </w:pPr>
      <w:r>
        <w:rPr>
          <w:sz w:val="28"/>
          <w:szCs w:val="28"/>
        </w:rPr>
        <w:t xml:space="preserve">- услуги в сфере культуры – 53,33%; </w:t>
      </w:r>
    </w:p>
    <w:p w:rsidR="006C6854" w:rsidRDefault="006C6854" w:rsidP="006C6854">
      <w:pPr>
        <w:pStyle w:val="Default"/>
        <w:spacing w:line="360" w:lineRule="atLeast"/>
        <w:ind w:firstLine="709"/>
        <w:jc w:val="both"/>
        <w:rPr>
          <w:sz w:val="28"/>
          <w:szCs w:val="28"/>
        </w:rPr>
      </w:pPr>
      <w:r>
        <w:rPr>
          <w:sz w:val="28"/>
          <w:szCs w:val="28"/>
        </w:rPr>
        <w:t xml:space="preserve">- дошкольное образование – 50%; </w:t>
      </w:r>
    </w:p>
    <w:p w:rsidR="006C6854" w:rsidRDefault="006C6854" w:rsidP="006C6854">
      <w:pPr>
        <w:pStyle w:val="Default"/>
        <w:spacing w:line="360" w:lineRule="atLeast"/>
        <w:ind w:firstLine="709"/>
        <w:jc w:val="both"/>
        <w:rPr>
          <w:sz w:val="28"/>
          <w:szCs w:val="28"/>
        </w:rPr>
      </w:pPr>
      <w:r>
        <w:rPr>
          <w:sz w:val="28"/>
          <w:szCs w:val="28"/>
        </w:rPr>
        <w:t xml:space="preserve">- дополнительное образование детей – 46,67%; </w:t>
      </w:r>
    </w:p>
    <w:p w:rsidR="006C6854" w:rsidRDefault="006C6854" w:rsidP="006C6854">
      <w:pPr>
        <w:pStyle w:val="Default"/>
        <w:spacing w:line="360" w:lineRule="atLeast"/>
        <w:ind w:firstLine="709"/>
        <w:jc w:val="both"/>
        <w:rPr>
          <w:sz w:val="28"/>
          <w:szCs w:val="28"/>
        </w:rPr>
      </w:pPr>
      <w:r>
        <w:rPr>
          <w:sz w:val="28"/>
          <w:szCs w:val="28"/>
        </w:rPr>
        <w:t xml:space="preserve">- услуги связи – 46,67%; </w:t>
      </w:r>
    </w:p>
    <w:p w:rsidR="006C6854" w:rsidRDefault="006C6854" w:rsidP="006C6854">
      <w:pPr>
        <w:pStyle w:val="Default"/>
        <w:spacing w:line="360" w:lineRule="atLeast"/>
        <w:ind w:firstLine="709"/>
        <w:jc w:val="both"/>
        <w:rPr>
          <w:sz w:val="28"/>
          <w:szCs w:val="28"/>
        </w:rPr>
      </w:pPr>
      <w:r>
        <w:rPr>
          <w:sz w:val="28"/>
          <w:szCs w:val="28"/>
        </w:rPr>
        <w:t xml:space="preserve">- детский отдых и оздоровление – 43,33%; </w:t>
      </w:r>
    </w:p>
    <w:p w:rsidR="006C6854" w:rsidRDefault="006C6854" w:rsidP="006C6854">
      <w:pPr>
        <w:pStyle w:val="Default"/>
        <w:spacing w:line="360" w:lineRule="atLeast"/>
        <w:ind w:firstLine="709"/>
        <w:jc w:val="both"/>
        <w:rPr>
          <w:sz w:val="28"/>
          <w:szCs w:val="28"/>
        </w:rPr>
      </w:pPr>
      <w:r>
        <w:rPr>
          <w:sz w:val="28"/>
          <w:szCs w:val="28"/>
        </w:rPr>
        <w:t xml:space="preserve">- социальное обслуживание населения – 42,22%; </w:t>
      </w:r>
    </w:p>
    <w:p w:rsidR="006C6854" w:rsidRDefault="006C6854" w:rsidP="006C6854">
      <w:pPr>
        <w:pStyle w:val="Default"/>
        <w:spacing w:line="360" w:lineRule="atLeast"/>
        <w:ind w:firstLine="709"/>
        <w:jc w:val="both"/>
        <w:rPr>
          <w:sz w:val="28"/>
          <w:szCs w:val="28"/>
        </w:rPr>
      </w:pPr>
      <w:r>
        <w:rPr>
          <w:sz w:val="28"/>
          <w:szCs w:val="28"/>
        </w:rPr>
        <w:t xml:space="preserve">- услуги в сфере туризма – 41,11%; </w:t>
      </w:r>
    </w:p>
    <w:p w:rsidR="006C6854" w:rsidRDefault="006C6854" w:rsidP="006C6854">
      <w:pPr>
        <w:pStyle w:val="Default"/>
        <w:spacing w:line="360" w:lineRule="atLeast"/>
        <w:ind w:firstLine="709"/>
        <w:jc w:val="both"/>
        <w:rPr>
          <w:sz w:val="28"/>
          <w:szCs w:val="28"/>
        </w:rPr>
      </w:pPr>
      <w:r>
        <w:rPr>
          <w:sz w:val="28"/>
          <w:szCs w:val="28"/>
        </w:rPr>
        <w:t xml:space="preserve">- производство сельскохозяйственной продукции – 34,44%. </w:t>
      </w:r>
    </w:p>
    <w:p w:rsidR="006C6854" w:rsidRDefault="006C6854" w:rsidP="006C6854">
      <w:pPr>
        <w:pStyle w:val="Default"/>
        <w:spacing w:line="360" w:lineRule="atLeast"/>
        <w:ind w:firstLine="709"/>
        <w:jc w:val="both"/>
        <w:rPr>
          <w:sz w:val="28"/>
          <w:szCs w:val="28"/>
        </w:rPr>
      </w:pPr>
      <w:r>
        <w:rPr>
          <w:sz w:val="28"/>
          <w:szCs w:val="28"/>
        </w:rPr>
        <w:t>При этом значительная часть респондентов отметила, что количество организаций в сфере торговли за последние 3 года увеличилось – 66,67% от общего числа респондентов. Около третьей части  опрошенных указали на увеличение числа организаций в сфере услуг связи и перевозок пассажиров наземным транспортом.</w:t>
      </w:r>
    </w:p>
    <w:p w:rsidR="006C6854" w:rsidRDefault="006C6854" w:rsidP="006C6854">
      <w:pPr>
        <w:pStyle w:val="Default"/>
        <w:spacing w:line="360" w:lineRule="atLeast"/>
        <w:ind w:firstLine="709"/>
        <w:jc w:val="both"/>
        <w:rPr>
          <w:sz w:val="28"/>
          <w:szCs w:val="28"/>
        </w:rPr>
      </w:pPr>
      <w:r>
        <w:rPr>
          <w:sz w:val="28"/>
          <w:szCs w:val="28"/>
        </w:rPr>
        <w:t>Примечательно, что 21,11% опрошенных считает, что за последние 3 года произошло сокращение количества организаций в сфере перевозок пассажиров наземным транспортом, 18,89% опрошенных  указали на снижение количества организаций на рынке медицинских услуг и 17,78% отметили снижение числа организаций на рынке производства сельскохозяйственной продукции.</w:t>
      </w:r>
    </w:p>
    <w:p w:rsidR="006C6854" w:rsidRDefault="006C6854" w:rsidP="006C6854">
      <w:pPr>
        <w:pStyle w:val="Default"/>
        <w:spacing w:line="360" w:lineRule="atLeast"/>
        <w:ind w:firstLine="709"/>
        <w:jc w:val="both"/>
        <w:rPr>
          <w:sz w:val="28"/>
          <w:szCs w:val="28"/>
        </w:rPr>
      </w:pPr>
      <w:r>
        <w:rPr>
          <w:sz w:val="28"/>
          <w:szCs w:val="28"/>
        </w:rPr>
        <w:lastRenderedPageBreak/>
        <w:t xml:space="preserve">Также следует отметить, что 64,44% от общего числа респондентов затруднились оценить изменения на рынке услуг психолого-педагогического сопровождения детей с ограниченными возможностями здоровья. В большей степени это связано с недостаточным уровнем развития указанного рынка, по сути, он еще только формируется. </w:t>
      </w:r>
    </w:p>
    <w:p w:rsidR="006C6854" w:rsidRDefault="006C6854" w:rsidP="006C6854">
      <w:pPr>
        <w:pStyle w:val="Default"/>
        <w:spacing w:line="360" w:lineRule="atLeast"/>
        <w:ind w:firstLine="709"/>
        <w:jc w:val="both"/>
        <w:rPr>
          <w:sz w:val="28"/>
          <w:szCs w:val="28"/>
        </w:rPr>
      </w:pPr>
      <w:r>
        <w:rPr>
          <w:sz w:val="28"/>
          <w:szCs w:val="28"/>
        </w:rPr>
        <w:t xml:space="preserve">Кроме того, большинство респондентов не смогли оценить изменения, происходящие на рынках социального обслуживания населения, туристских услуг, детского отдыха и оздоровления, дошкольного образования, дополнительного образования детей. В основном это обусловлено недостаточным уровнем информированности населения об организациях, оказывающих услуги на данных рынках. </w:t>
      </w:r>
    </w:p>
    <w:p w:rsidR="006C6854" w:rsidRDefault="006C6854" w:rsidP="006C6854">
      <w:pPr>
        <w:pStyle w:val="Default"/>
        <w:spacing w:line="360" w:lineRule="atLeast"/>
        <w:ind w:firstLine="709"/>
        <w:jc w:val="both"/>
        <w:rPr>
          <w:sz w:val="28"/>
          <w:szCs w:val="28"/>
        </w:rPr>
      </w:pPr>
      <w:r>
        <w:rPr>
          <w:sz w:val="28"/>
          <w:szCs w:val="28"/>
        </w:rPr>
        <w:t xml:space="preserve">С целью оценки деятельности субъектов естественных монополий населению предлагалось дать характеристику качеству услуг, оказываемых этими организациями. Итоги опроса населения представлены в таблице 5. </w:t>
      </w:r>
    </w:p>
    <w:p w:rsidR="006C6854" w:rsidRDefault="006C6854" w:rsidP="006C6854">
      <w:pPr>
        <w:pStyle w:val="Default"/>
        <w:spacing w:line="360" w:lineRule="atLeast"/>
        <w:ind w:firstLine="709"/>
        <w:jc w:val="both"/>
        <w:rPr>
          <w:sz w:val="28"/>
          <w:szCs w:val="28"/>
        </w:rPr>
      </w:pPr>
    </w:p>
    <w:p w:rsidR="006C6854" w:rsidRDefault="006C6854" w:rsidP="006C6854">
      <w:pPr>
        <w:pStyle w:val="Default"/>
        <w:spacing w:line="360" w:lineRule="atLeast"/>
        <w:ind w:firstLine="709"/>
        <w:jc w:val="both"/>
        <w:rPr>
          <w:sz w:val="28"/>
          <w:szCs w:val="28"/>
        </w:rPr>
      </w:pPr>
      <w:r>
        <w:rPr>
          <w:sz w:val="28"/>
          <w:szCs w:val="28"/>
        </w:rPr>
        <w:t>Таблица 5.                                                (% от общего числа респондентов)</w:t>
      </w:r>
    </w:p>
    <w:tbl>
      <w:tblPr>
        <w:tblStyle w:val="a3"/>
        <w:tblW w:w="0" w:type="auto"/>
        <w:tblLayout w:type="fixed"/>
        <w:tblLook w:val="04A0"/>
      </w:tblPr>
      <w:tblGrid>
        <w:gridCol w:w="2563"/>
        <w:gridCol w:w="1403"/>
        <w:gridCol w:w="1403"/>
        <w:gridCol w:w="1403"/>
        <w:gridCol w:w="1403"/>
        <w:gridCol w:w="1572"/>
      </w:tblGrid>
      <w:tr w:rsidR="006C6854" w:rsidRPr="003E1B11" w:rsidTr="00DB670A">
        <w:trPr>
          <w:trHeight w:val="1043"/>
        </w:trPr>
        <w:tc>
          <w:tcPr>
            <w:tcW w:w="2563" w:type="dxa"/>
            <w:vAlign w:val="center"/>
          </w:tcPr>
          <w:p w:rsidR="006C6854" w:rsidRPr="003E1B11" w:rsidRDefault="006C6854" w:rsidP="00DB670A">
            <w:pPr>
              <w:pStyle w:val="Default"/>
              <w:jc w:val="center"/>
              <w:rPr>
                <w:iCs/>
              </w:rPr>
            </w:pPr>
            <w:r w:rsidRPr="003E1B11">
              <w:t>Наименование рынков</w:t>
            </w:r>
          </w:p>
        </w:tc>
        <w:tc>
          <w:tcPr>
            <w:tcW w:w="1403" w:type="dxa"/>
            <w:vAlign w:val="center"/>
          </w:tcPr>
          <w:p w:rsidR="006C6854" w:rsidRPr="003E1B11" w:rsidRDefault="006C6854" w:rsidP="00DB670A">
            <w:pPr>
              <w:pStyle w:val="Default"/>
              <w:jc w:val="center"/>
              <w:rPr>
                <w:iCs/>
              </w:rPr>
            </w:pPr>
            <w:r w:rsidRPr="003E1B11">
              <w:t>Удовлетворительно</w:t>
            </w:r>
          </w:p>
        </w:tc>
        <w:tc>
          <w:tcPr>
            <w:tcW w:w="1403" w:type="dxa"/>
            <w:vAlign w:val="center"/>
          </w:tcPr>
          <w:p w:rsidR="006C6854" w:rsidRPr="003E1B11" w:rsidRDefault="006C6854" w:rsidP="00DB670A">
            <w:pPr>
              <w:pStyle w:val="Default"/>
              <w:jc w:val="center"/>
            </w:pPr>
            <w:r w:rsidRPr="003E1B11">
              <w:t>Скорее удовлетворительно</w:t>
            </w:r>
          </w:p>
        </w:tc>
        <w:tc>
          <w:tcPr>
            <w:tcW w:w="1403" w:type="dxa"/>
            <w:vAlign w:val="center"/>
          </w:tcPr>
          <w:p w:rsidR="006C6854" w:rsidRPr="003E1B11" w:rsidRDefault="006C6854" w:rsidP="00DB670A">
            <w:pPr>
              <w:pStyle w:val="Default"/>
              <w:jc w:val="center"/>
            </w:pPr>
            <w:r w:rsidRPr="003E1B11">
              <w:t>Скорее неудовлетворительно</w:t>
            </w:r>
          </w:p>
        </w:tc>
        <w:tc>
          <w:tcPr>
            <w:tcW w:w="1403" w:type="dxa"/>
            <w:vAlign w:val="center"/>
          </w:tcPr>
          <w:p w:rsidR="006C6854" w:rsidRPr="003E1B11" w:rsidRDefault="006C6854" w:rsidP="00DB670A">
            <w:pPr>
              <w:pStyle w:val="Default"/>
              <w:jc w:val="center"/>
              <w:rPr>
                <w:iCs/>
              </w:rPr>
            </w:pPr>
            <w:r w:rsidRPr="003E1B11">
              <w:t>Неудовлетворительно</w:t>
            </w:r>
          </w:p>
        </w:tc>
        <w:tc>
          <w:tcPr>
            <w:tcW w:w="1572" w:type="dxa"/>
            <w:vAlign w:val="center"/>
          </w:tcPr>
          <w:p w:rsidR="006C6854" w:rsidRPr="003E1B11" w:rsidRDefault="006C6854" w:rsidP="00DB670A">
            <w:pPr>
              <w:pStyle w:val="Default"/>
              <w:jc w:val="center"/>
            </w:pPr>
            <w:r w:rsidRPr="003E1B11">
              <w:t>Затрудняюсь ответить</w:t>
            </w:r>
          </w:p>
        </w:tc>
      </w:tr>
      <w:tr w:rsidR="006C6854" w:rsidRPr="00300455" w:rsidTr="00DB670A">
        <w:trPr>
          <w:trHeight w:val="552"/>
        </w:trPr>
        <w:tc>
          <w:tcPr>
            <w:tcW w:w="2563" w:type="dxa"/>
            <w:vAlign w:val="center"/>
          </w:tcPr>
          <w:p w:rsidR="006C6854" w:rsidRPr="00300455" w:rsidRDefault="006C6854" w:rsidP="00DB670A">
            <w:pPr>
              <w:pStyle w:val="Default"/>
              <w:jc w:val="center"/>
              <w:rPr>
                <w:i/>
                <w:iCs/>
                <w:color w:val="auto"/>
              </w:rPr>
            </w:pPr>
            <w:r w:rsidRPr="00300455">
              <w:rPr>
                <w:color w:val="auto"/>
              </w:rPr>
              <w:t>Водоснабжение, водоотведение</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20,00</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13,33</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21,11</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41,11</w:t>
            </w:r>
          </w:p>
        </w:tc>
        <w:tc>
          <w:tcPr>
            <w:tcW w:w="1572" w:type="dxa"/>
            <w:vAlign w:val="center"/>
          </w:tcPr>
          <w:p w:rsidR="006C6854" w:rsidRPr="00300455" w:rsidRDefault="006C6854" w:rsidP="00DB670A">
            <w:pPr>
              <w:jc w:val="center"/>
              <w:rPr>
                <w:rFonts w:ascii="Calibri" w:hAnsi="Calibri"/>
                <w:sz w:val="24"/>
                <w:szCs w:val="24"/>
              </w:rPr>
            </w:pPr>
            <w:r w:rsidRPr="00300455">
              <w:rPr>
                <w:rFonts w:ascii="Calibri" w:hAnsi="Calibri"/>
              </w:rPr>
              <w:t>4,44</w:t>
            </w:r>
          </w:p>
        </w:tc>
      </w:tr>
      <w:tr w:rsidR="006C6854" w:rsidRPr="00300455" w:rsidTr="00DB670A">
        <w:trPr>
          <w:trHeight w:val="552"/>
        </w:trPr>
        <w:tc>
          <w:tcPr>
            <w:tcW w:w="2563" w:type="dxa"/>
            <w:vAlign w:val="center"/>
          </w:tcPr>
          <w:p w:rsidR="006C6854" w:rsidRPr="00300455" w:rsidRDefault="006C6854" w:rsidP="00DB670A">
            <w:pPr>
              <w:pStyle w:val="Default"/>
              <w:jc w:val="center"/>
              <w:rPr>
                <w:i/>
                <w:iCs/>
                <w:color w:val="auto"/>
              </w:rPr>
            </w:pPr>
            <w:r w:rsidRPr="00300455">
              <w:rPr>
                <w:color w:val="auto"/>
              </w:rPr>
              <w:t>Водоочистка</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16,67</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8,89</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27,78</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37,78</w:t>
            </w:r>
          </w:p>
        </w:tc>
        <w:tc>
          <w:tcPr>
            <w:tcW w:w="1572" w:type="dxa"/>
            <w:vAlign w:val="center"/>
          </w:tcPr>
          <w:p w:rsidR="006C6854" w:rsidRPr="00300455" w:rsidRDefault="006C6854" w:rsidP="00DB670A">
            <w:pPr>
              <w:jc w:val="center"/>
              <w:rPr>
                <w:rFonts w:ascii="Calibri" w:hAnsi="Calibri"/>
                <w:sz w:val="24"/>
                <w:szCs w:val="24"/>
              </w:rPr>
            </w:pPr>
            <w:r w:rsidRPr="00300455">
              <w:rPr>
                <w:rFonts w:ascii="Calibri" w:hAnsi="Calibri"/>
              </w:rPr>
              <w:t>8,89</w:t>
            </w:r>
          </w:p>
        </w:tc>
      </w:tr>
      <w:tr w:rsidR="006C6854" w:rsidRPr="00300455" w:rsidTr="00DB670A">
        <w:trPr>
          <w:trHeight w:val="552"/>
        </w:trPr>
        <w:tc>
          <w:tcPr>
            <w:tcW w:w="2563" w:type="dxa"/>
            <w:vAlign w:val="center"/>
          </w:tcPr>
          <w:p w:rsidR="006C6854" w:rsidRPr="00300455" w:rsidRDefault="006C6854" w:rsidP="00DB670A">
            <w:pPr>
              <w:pStyle w:val="Default"/>
              <w:jc w:val="center"/>
              <w:rPr>
                <w:i/>
                <w:iCs/>
                <w:color w:val="auto"/>
              </w:rPr>
            </w:pPr>
            <w:r w:rsidRPr="00300455">
              <w:rPr>
                <w:color w:val="auto"/>
              </w:rPr>
              <w:t>Газоснабжение</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34,44</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42,22</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4,44</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6,67</w:t>
            </w:r>
          </w:p>
        </w:tc>
        <w:tc>
          <w:tcPr>
            <w:tcW w:w="1572" w:type="dxa"/>
            <w:vAlign w:val="center"/>
          </w:tcPr>
          <w:p w:rsidR="006C6854" w:rsidRPr="00300455" w:rsidRDefault="006C6854" w:rsidP="00DB670A">
            <w:pPr>
              <w:jc w:val="center"/>
              <w:rPr>
                <w:rFonts w:ascii="Calibri" w:hAnsi="Calibri"/>
                <w:sz w:val="24"/>
                <w:szCs w:val="24"/>
              </w:rPr>
            </w:pPr>
            <w:r w:rsidRPr="00300455">
              <w:rPr>
                <w:rFonts w:ascii="Calibri" w:hAnsi="Calibri"/>
              </w:rPr>
              <w:t>12,22</w:t>
            </w:r>
          </w:p>
        </w:tc>
      </w:tr>
      <w:tr w:rsidR="006C6854" w:rsidRPr="00300455" w:rsidTr="00DB670A">
        <w:trPr>
          <w:trHeight w:val="552"/>
        </w:trPr>
        <w:tc>
          <w:tcPr>
            <w:tcW w:w="2563" w:type="dxa"/>
            <w:vAlign w:val="center"/>
          </w:tcPr>
          <w:p w:rsidR="006C6854" w:rsidRPr="00300455" w:rsidRDefault="006C6854" w:rsidP="00DB670A">
            <w:pPr>
              <w:pStyle w:val="Default"/>
              <w:jc w:val="center"/>
              <w:rPr>
                <w:i/>
                <w:iCs/>
                <w:color w:val="auto"/>
              </w:rPr>
            </w:pPr>
            <w:r w:rsidRPr="00300455">
              <w:rPr>
                <w:color w:val="auto"/>
              </w:rPr>
              <w:t>Электроснабжение</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35,56</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54,44</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3,33</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1,11</w:t>
            </w:r>
          </w:p>
        </w:tc>
        <w:tc>
          <w:tcPr>
            <w:tcW w:w="1572" w:type="dxa"/>
            <w:vAlign w:val="center"/>
          </w:tcPr>
          <w:p w:rsidR="006C6854" w:rsidRPr="00300455" w:rsidRDefault="006C6854" w:rsidP="00DB670A">
            <w:pPr>
              <w:jc w:val="center"/>
              <w:rPr>
                <w:rFonts w:ascii="Calibri" w:hAnsi="Calibri"/>
                <w:sz w:val="24"/>
                <w:szCs w:val="24"/>
              </w:rPr>
            </w:pPr>
            <w:r w:rsidRPr="00300455">
              <w:rPr>
                <w:rFonts w:ascii="Calibri" w:hAnsi="Calibri"/>
              </w:rPr>
              <w:t>5,56</w:t>
            </w:r>
          </w:p>
        </w:tc>
      </w:tr>
      <w:tr w:rsidR="006C6854" w:rsidRPr="00300455" w:rsidTr="00DB670A">
        <w:trPr>
          <w:trHeight w:val="552"/>
        </w:trPr>
        <w:tc>
          <w:tcPr>
            <w:tcW w:w="2563" w:type="dxa"/>
            <w:vAlign w:val="center"/>
          </w:tcPr>
          <w:p w:rsidR="006C6854" w:rsidRPr="00300455" w:rsidRDefault="006C6854" w:rsidP="00DB670A">
            <w:pPr>
              <w:pStyle w:val="Default"/>
              <w:jc w:val="center"/>
              <w:rPr>
                <w:i/>
                <w:iCs/>
                <w:color w:val="auto"/>
              </w:rPr>
            </w:pPr>
            <w:r w:rsidRPr="00300455">
              <w:rPr>
                <w:color w:val="auto"/>
              </w:rPr>
              <w:t>Теплоснабжение</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23,33</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35,56</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13,33</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13,33</w:t>
            </w:r>
          </w:p>
        </w:tc>
        <w:tc>
          <w:tcPr>
            <w:tcW w:w="1572" w:type="dxa"/>
            <w:vAlign w:val="center"/>
          </w:tcPr>
          <w:p w:rsidR="006C6854" w:rsidRPr="00300455" w:rsidRDefault="006C6854" w:rsidP="00DB670A">
            <w:pPr>
              <w:jc w:val="center"/>
              <w:rPr>
                <w:rFonts w:ascii="Calibri" w:hAnsi="Calibri"/>
                <w:sz w:val="24"/>
                <w:szCs w:val="24"/>
              </w:rPr>
            </w:pPr>
            <w:r w:rsidRPr="00300455">
              <w:rPr>
                <w:rFonts w:ascii="Calibri" w:hAnsi="Calibri"/>
              </w:rPr>
              <w:t>14,44</w:t>
            </w:r>
          </w:p>
        </w:tc>
      </w:tr>
      <w:tr w:rsidR="006C6854" w:rsidRPr="00300455" w:rsidTr="00DB670A">
        <w:trPr>
          <w:trHeight w:val="552"/>
        </w:trPr>
        <w:tc>
          <w:tcPr>
            <w:tcW w:w="2563" w:type="dxa"/>
            <w:vAlign w:val="center"/>
          </w:tcPr>
          <w:p w:rsidR="006C6854" w:rsidRPr="00300455" w:rsidRDefault="006C6854" w:rsidP="00DB670A">
            <w:pPr>
              <w:pStyle w:val="Default"/>
              <w:jc w:val="center"/>
              <w:rPr>
                <w:i/>
                <w:iCs/>
                <w:color w:val="auto"/>
              </w:rPr>
            </w:pPr>
            <w:r w:rsidRPr="00300455">
              <w:rPr>
                <w:color w:val="auto"/>
              </w:rPr>
              <w:t>Телефонная связь</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40,00</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46,67</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3,33</w:t>
            </w:r>
          </w:p>
        </w:tc>
        <w:tc>
          <w:tcPr>
            <w:tcW w:w="1403" w:type="dxa"/>
            <w:vAlign w:val="center"/>
          </w:tcPr>
          <w:p w:rsidR="006C6854" w:rsidRPr="00300455" w:rsidRDefault="006C6854" w:rsidP="00DB670A">
            <w:pPr>
              <w:jc w:val="center"/>
              <w:rPr>
                <w:rFonts w:ascii="Calibri" w:hAnsi="Calibri"/>
                <w:sz w:val="24"/>
                <w:szCs w:val="24"/>
              </w:rPr>
            </w:pPr>
            <w:r w:rsidRPr="00300455">
              <w:rPr>
                <w:rFonts w:ascii="Calibri" w:hAnsi="Calibri"/>
              </w:rPr>
              <w:t>1,11</w:t>
            </w:r>
          </w:p>
        </w:tc>
        <w:tc>
          <w:tcPr>
            <w:tcW w:w="1572" w:type="dxa"/>
            <w:vAlign w:val="center"/>
          </w:tcPr>
          <w:p w:rsidR="006C6854" w:rsidRPr="00300455" w:rsidRDefault="006C6854" w:rsidP="00DB670A">
            <w:pPr>
              <w:jc w:val="center"/>
              <w:rPr>
                <w:rFonts w:ascii="Calibri" w:hAnsi="Calibri"/>
                <w:sz w:val="24"/>
                <w:szCs w:val="24"/>
              </w:rPr>
            </w:pPr>
            <w:r w:rsidRPr="00300455">
              <w:rPr>
                <w:rFonts w:ascii="Calibri" w:hAnsi="Calibri"/>
              </w:rPr>
              <w:t>8,89</w:t>
            </w:r>
          </w:p>
        </w:tc>
      </w:tr>
    </w:tbl>
    <w:p w:rsidR="006C6854" w:rsidRDefault="006C6854" w:rsidP="006C6854">
      <w:pPr>
        <w:pStyle w:val="Default"/>
        <w:spacing w:line="360" w:lineRule="atLeast"/>
        <w:ind w:firstLine="709"/>
        <w:jc w:val="both"/>
        <w:rPr>
          <w:sz w:val="28"/>
          <w:szCs w:val="28"/>
        </w:rPr>
      </w:pPr>
    </w:p>
    <w:p w:rsidR="006C6854" w:rsidRDefault="006C6854" w:rsidP="006C6854">
      <w:pPr>
        <w:pStyle w:val="Default"/>
        <w:spacing w:line="360" w:lineRule="atLeast"/>
        <w:ind w:firstLine="709"/>
        <w:jc w:val="both"/>
        <w:rPr>
          <w:sz w:val="28"/>
          <w:szCs w:val="28"/>
        </w:rPr>
      </w:pPr>
      <w:r>
        <w:rPr>
          <w:sz w:val="28"/>
          <w:szCs w:val="28"/>
        </w:rPr>
        <w:t xml:space="preserve">Большая часть опрошенного населения относительно удовлетворена качеством услуг электроснабжения (90% от общего числа), услуг телефонной связи (86,67%), газоснабжения (76,66%), а также теплоснабжения (58,89%). </w:t>
      </w:r>
    </w:p>
    <w:p w:rsidR="006C6854" w:rsidRDefault="006C6854" w:rsidP="006C6854">
      <w:pPr>
        <w:pStyle w:val="Default"/>
        <w:spacing w:line="360" w:lineRule="atLeast"/>
        <w:ind w:firstLine="709"/>
        <w:jc w:val="both"/>
        <w:rPr>
          <w:sz w:val="28"/>
          <w:szCs w:val="28"/>
        </w:rPr>
      </w:pPr>
      <w:r>
        <w:rPr>
          <w:sz w:val="28"/>
          <w:szCs w:val="28"/>
        </w:rPr>
        <w:t xml:space="preserve">Наибольшую неудовлетворенность респондентов вызвало качество услуг водоснабжения, водоотведения (62,22%) и водоочистки (65,56% от общего числа). </w:t>
      </w:r>
    </w:p>
    <w:p w:rsidR="006C6854" w:rsidRDefault="006C6854" w:rsidP="006C6854">
      <w:pPr>
        <w:pStyle w:val="Default"/>
        <w:spacing w:line="360" w:lineRule="atLeast"/>
        <w:ind w:firstLine="709"/>
        <w:jc w:val="both"/>
        <w:rPr>
          <w:sz w:val="28"/>
          <w:szCs w:val="28"/>
        </w:rPr>
      </w:pPr>
      <w:r>
        <w:rPr>
          <w:sz w:val="28"/>
          <w:szCs w:val="28"/>
        </w:rPr>
        <w:t xml:space="preserve">В ходе опроса населения респондентам предлагалось оценить удовлетворенность официальной информацией, размещаемой в средствах </w:t>
      </w:r>
      <w:r>
        <w:rPr>
          <w:sz w:val="28"/>
          <w:szCs w:val="28"/>
        </w:rPr>
        <w:lastRenderedPageBreak/>
        <w:t>массовой информации и сети Интернет, о развитии конкуренции в Окуловском районе. Результаты опроса отражены в таблице 6.</w:t>
      </w:r>
    </w:p>
    <w:p w:rsidR="006C6854" w:rsidRDefault="006C6854" w:rsidP="006C6854">
      <w:pPr>
        <w:pStyle w:val="Default"/>
        <w:spacing w:line="360" w:lineRule="atLeast"/>
        <w:ind w:firstLine="709"/>
        <w:jc w:val="both"/>
        <w:rPr>
          <w:sz w:val="28"/>
          <w:szCs w:val="28"/>
        </w:rPr>
      </w:pPr>
    </w:p>
    <w:p w:rsidR="006C6854" w:rsidRDefault="006C6854" w:rsidP="006C6854">
      <w:pPr>
        <w:pStyle w:val="Default"/>
        <w:spacing w:line="360" w:lineRule="atLeast"/>
        <w:ind w:firstLine="709"/>
        <w:jc w:val="both"/>
        <w:rPr>
          <w:sz w:val="28"/>
          <w:szCs w:val="28"/>
        </w:rPr>
      </w:pPr>
      <w:r>
        <w:rPr>
          <w:sz w:val="28"/>
          <w:szCs w:val="28"/>
        </w:rPr>
        <w:t>Таблица 6.                                                  (% от общего числа респондентов)</w:t>
      </w:r>
    </w:p>
    <w:tbl>
      <w:tblPr>
        <w:tblStyle w:val="a3"/>
        <w:tblW w:w="0" w:type="auto"/>
        <w:tblLayout w:type="fixed"/>
        <w:tblLook w:val="04A0"/>
      </w:tblPr>
      <w:tblGrid>
        <w:gridCol w:w="1809"/>
        <w:gridCol w:w="1619"/>
        <w:gridCol w:w="1619"/>
        <w:gridCol w:w="1619"/>
        <w:gridCol w:w="1619"/>
        <w:gridCol w:w="1620"/>
      </w:tblGrid>
      <w:tr w:rsidR="006C6854" w:rsidTr="00DB670A">
        <w:trPr>
          <w:trHeight w:val="920"/>
        </w:trPr>
        <w:tc>
          <w:tcPr>
            <w:tcW w:w="1809" w:type="dxa"/>
            <w:vAlign w:val="center"/>
          </w:tcPr>
          <w:p w:rsidR="006C6854" w:rsidRPr="00DE739B" w:rsidRDefault="006C6854" w:rsidP="00DB670A">
            <w:pPr>
              <w:pStyle w:val="Default"/>
              <w:jc w:val="center"/>
            </w:pPr>
            <w:r w:rsidRPr="00DE739B">
              <w:t>Критерии оценки</w:t>
            </w:r>
          </w:p>
        </w:tc>
        <w:tc>
          <w:tcPr>
            <w:tcW w:w="1619" w:type="dxa"/>
            <w:vAlign w:val="center"/>
          </w:tcPr>
          <w:p w:rsidR="006C6854" w:rsidRPr="00DE739B" w:rsidRDefault="006C6854" w:rsidP="00DB670A">
            <w:pPr>
              <w:pStyle w:val="Default"/>
              <w:jc w:val="center"/>
            </w:pPr>
            <w:r w:rsidRPr="00DE739B">
              <w:t>Удовлетворительное</w:t>
            </w:r>
          </w:p>
        </w:tc>
        <w:tc>
          <w:tcPr>
            <w:tcW w:w="1619" w:type="dxa"/>
            <w:vAlign w:val="center"/>
          </w:tcPr>
          <w:p w:rsidR="006C6854" w:rsidRPr="00DE739B" w:rsidRDefault="006C6854" w:rsidP="00DB670A">
            <w:pPr>
              <w:pStyle w:val="Default"/>
              <w:jc w:val="center"/>
            </w:pPr>
            <w:r w:rsidRPr="00DE739B">
              <w:t>Скорее удовлетворительное</w:t>
            </w:r>
          </w:p>
        </w:tc>
        <w:tc>
          <w:tcPr>
            <w:tcW w:w="1619" w:type="dxa"/>
            <w:vAlign w:val="center"/>
          </w:tcPr>
          <w:p w:rsidR="006C6854" w:rsidRPr="00DE739B" w:rsidRDefault="006C6854" w:rsidP="00DB670A">
            <w:pPr>
              <w:pStyle w:val="Default"/>
              <w:jc w:val="center"/>
            </w:pPr>
            <w:r w:rsidRPr="00DE739B">
              <w:t>Скорее неудовлетворительное</w:t>
            </w:r>
          </w:p>
        </w:tc>
        <w:tc>
          <w:tcPr>
            <w:tcW w:w="1619" w:type="dxa"/>
            <w:vAlign w:val="center"/>
          </w:tcPr>
          <w:p w:rsidR="006C6854" w:rsidRPr="00DE739B" w:rsidRDefault="006C6854" w:rsidP="00DB670A">
            <w:pPr>
              <w:pStyle w:val="Default"/>
              <w:jc w:val="center"/>
            </w:pPr>
            <w:r w:rsidRPr="00DE739B">
              <w:t>Неудовлетворительное</w:t>
            </w:r>
          </w:p>
        </w:tc>
        <w:tc>
          <w:tcPr>
            <w:tcW w:w="1620" w:type="dxa"/>
            <w:vAlign w:val="center"/>
          </w:tcPr>
          <w:p w:rsidR="006C6854" w:rsidRPr="00DE739B" w:rsidRDefault="006C6854" w:rsidP="00DB670A">
            <w:pPr>
              <w:pStyle w:val="Default"/>
              <w:jc w:val="center"/>
            </w:pPr>
            <w:r w:rsidRPr="00DE739B">
              <w:t>Затрудняюсь ответить</w:t>
            </w:r>
          </w:p>
        </w:tc>
      </w:tr>
      <w:tr w:rsidR="006C6854" w:rsidRPr="00300455" w:rsidTr="00DB670A">
        <w:trPr>
          <w:trHeight w:val="920"/>
        </w:trPr>
        <w:tc>
          <w:tcPr>
            <w:tcW w:w="1809" w:type="dxa"/>
            <w:vAlign w:val="center"/>
          </w:tcPr>
          <w:p w:rsidR="006C6854" w:rsidRPr="00300455" w:rsidRDefault="006C6854" w:rsidP="00DB670A">
            <w:pPr>
              <w:pStyle w:val="Default"/>
              <w:jc w:val="center"/>
              <w:rPr>
                <w:color w:val="auto"/>
              </w:rPr>
            </w:pPr>
            <w:r w:rsidRPr="00300455">
              <w:rPr>
                <w:color w:val="auto"/>
              </w:rPr>
              <w:t>Уровень доступности</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38,89</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12,22</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14,44</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5,56</w:t>
            </w:r>
          </w:p>
        </w:tc>
        <w:tc>
          <w:tcPr>
            <w:tcW w:w="1620" w:type="dxa"/>
            <w:vAlign w:val="center"/>
          </w:tcPr>
          <w:p w:rsidR="006C6854" w:rsidRPr="00300455" w:rsidRDefault="006C6854" w:rsidP="00DB670A">
            <w:pPr>
              <w:jc w:val="center"/>
              <w:rPr>
                <w:rFonts w:ascii="Calibri" w:hAnsi="Calibri"/>
                <w:sz w:val="24"/>
                <w:szCs w:val="24"/>
              </w:rPr>
            </w:pPr>
            <w:r w:rsidRPr="00300455">
              <w:rPr>
                <w:rFonts w:ascii="Calibri" w:hAnsi="Calibri"/>
              </w:rPr>
              <w:t>28,89</w:t>
            </w:r>
          </w:p>
        </w:tc>
      </w:tr>
      <w:tr w:rsidR="006C6854" w:rsidRPr="00300455" w:rsidTr="00DB670A">
        <w:trPr>
          <w:trHeight w:val="920"/>
        </w:trPr>
        <w:tc>
          <w:tcPr>
            <w:tcW w:w="1809" w:type="dxa"/>
            <w:vAlign w:val="center"/>
          </w:tcPr>
          <w:p w:rsidR="006C6854" w:rsidRPr="00300455" w:rsidRDefault="006C6854" w:rsidP="00DB670A">
            <w:pPr>
              <w:pStyle w:val="Default"/>
              <w:jc w:val="center"/>
              <w:rPr>
                <w:color w:val="auto"/>
              </w:rPr>
            </w:pPr>
            <w:r w:rsidRPr="00300455">
              <w:rPr>
                <w:color w:val="auto"/>
              </w:rPr>
              <w:t>Уровень понятности</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33,33</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20,00</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14,44</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3,33</w:t>
            </w:r>
          </w:p>
        </w:tc>
        <w:tc>
          <w:tcPr>
            <w:tcW w:w="1620" w:type="dxa"/>
            <w:vAlign w:val="center"/>
          </w:tcPr>
          <w:p w:rsidR="006C6854" w:rsidRPr="00300455" w:rsidRDefault="006C6854" w:rsidP="00DB670A">
            <w:pPr>
              <w:jc w:val="center"/>
              <w:rPr>
                <w:rFonts w:ascii="Calibri" w:hAnsi="Calibri"/>
                <w:sz w:val="24"/>
                <w:szCs w:val="24"/>
              </w:rPr>
            </w:pPr>
            <w:r w:rsidRPr="00300455">
              <w:rPr>
                <w:rFonts w:ascii="Calibri" w:hAnsi="Calibri"/>
              </w:rPr>
              <w:t>28,89</w:t>
            </w:r>
          </w:p>
        </w:tc>
      </w:tr>
      <w:tr w:rsidR="006C6854" w:rsidRPr="00300455" w:rsidTr="00DB670A">
        <w:trPr>
          <w:trHeight w:val="920"/>
        </w:trPr>
        <w:tc>
          <w:tcPr>
            <w:tcW w:w="1809" w:type="dxa"/>
            <w:vAlign w:val="center"/>
          </w:tcPr>
          <w:p w:rsidR="006C6854" w:rsidRPr="00300455" w:rsidRDefault="006C6854" w:rsidP="00DB670A">
            <w:pPr>
              <w:pStyle w:val="Default"/>
              <w:jc w:val="center"/>
              <w:rPr>
                <w:color w:val="auto"/>
              </w:rPr>
            </w:pPr>
            <w:r w:rsidRPr="00300455">
              <w:rPr>
                <w:color w:val="auto"/>
              </w:rPr>
              <w:t>Уровень получения</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31,11</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17,78</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14,44</w:t>
            </w:r>
          </w:p>
        </w:tc>
        <w:tc>
          <w:tcPr>
            <w:tcW w:w="1619" w:type="dxa"/>
            <w:vAlign w:val="center"/>
          </w:tcPr>
          <w:p w:rsidR="006C6854" w:rsidRPr="00300455" w:rsidRDefault="006C6854" w:rsidP="00DB670A">
            <w:pPr>
              <w:jc w:val="center"/>
              <w:rPr>
                <w:rFonts w:ascii="Calibri" w:hAnsi="Calibri"/>
                <w:sz w:val="24"/>
                <w:szCs w:val="24"/>
              </w:rPr>
            </w:pPr>
            <w:r w:rsidRPr="00300455">
              <w:rPr>
                <w:rFonts w:ascii="Calibri" w:hAnsi="Calibri"/>
              </w:rPr>
              <w:t>5,56</w:t>
            </w:r>
          </w:p>
        </w:tc>
        <w:tc>
          <w:tcPr>
            <w:tcW w:w="1620" w:type="dxa"/>
            <w:vAlign w:val="center"/>
          </w:tcPr>
          <w:p w:rsidR="006C6854" w:rsidRPr="00300455" w:rsidRDefault="006C6854" w:rsidP="00DB670A">
            <w:pPr>
              <w:jc w:val="center"/>
              <w:rPr>
                <w:rFonts w:ascii="Calibri" w:hAnsi="Calibri"/>
                <w:sz w:val="24"/>
                <w:szCs w:val="24"/>
              </w:rPr>
            </w:pPr>
            <w:r w:rsidRPr="00300455">
              <w:rPr>
                <w:rFonts w:ascii="Calibri" w:hAnsi="Calibri"/>
              </w:rPr>
              <w:t>31,11</w:t>
            </w:r>
          </w:p>
        </w:tc>
      </w:tr>
    </w:tbl>
    <w:p w:rsidR="006C6854" w:rsidRDefault="006C6854" w:rsidP="006C6854">
      <w:pPr>
        <w:pStyle w:val="Default"/>
        <w:spacing w:line="360" w:lineRule="atLeast"/>
        <w:ind w:firstLine="709"/>
        <w:jc w:val="both"/>
        <w:rPr>
          <w:sz w:val="28"/>
          <w:szCs w:val="28"/>
        </w:rPr>
      </w:pPr>
      <w:r>
        <w:rPr>
          <w:sz w:val="28"/>
          <w:szCs w:val="28"/>
        </w:rPr>
        <w:t xml:space="preserve"> </w:t>
      </w:r>
    </w:p>
    <w:p w:rsidR="006C6854" w:rsidRDefault="006C6854" w:rsidP="006C6854">
      <w:pPr>
        <w:pStyle w:val="Default"/>
        <w:spacing w:line="360" w:lineRule="atLeast"/>
        <w:ind w:firstLine="709"/>
        <w:jc w:val="both"/>
        <w:rPr>
          <w:sz w:val="28"/>
          <w:szCs w:val="28"/>
        </w:rPr>
      </w:pPr>
      <w:r>
        <w:rPr>
          <w:sz w:val="28"/>
          <w:szCs w:val="28"/>
        </w:rPr>
        <w:t xml:space="preserve">Полное или частичное удовлетворение доступностью информации, размещаемой о развитии конкуренции, высказали 51,11% от общего числа респондентов, о том, что размещаемая информация понятна и удобна для получения, подтвердили 53,33% и 48,89% респондентов соответственно. </w:t>
      </w:r>
    </w:p>
    <w:p w:rsidR="006C6854" w:rsidRDefault="006C6854" w:rsidP="006C6854">
      <w:pPr>
        <w:pStyle w:val="Default"/>
        <w:spacing w:line="360" w:lineRule="atLeast"/>
        <w:ind w:firstLine="709"/>
        <w:jc w:val="both"/>
        <w:rPr>
          <w:sz w:val="28"/>
          <w:szCs w:val="28"/>
        </w:rPr>
      </w:pPr>
      <w:r>
        <w:rPr>
          <w:sz w:val="28"/>
          <w:szCs w:val="28"/>
        </w:rPr>
        <w:t xml:space="preserve">При этом доступностью, понятностью размещаемой информации, а также удобством ее размещения не удовлетворены или скорее не удовлетворены  17,77%-20,00% респондентов. </w:t>
      </w:r>
    </w:p>
    <w:p w:rsidR="006C6854" w:rsidRDefault="006C6854" w:rsidP="006C6854">
      <w:pPr>
        <w:pStyle w:val="Default"/>
        <w:spacing w:line="360" w:lineRule="atLeast"/>
        <w:ind w:firstLine="709"/>
        <w:jc w:val="both"/>
        <w:rPr>
          <w:sz w:val="28"/>
          <w:szCs w:val="28"/>
        </w:rPr>
      </w:pPr>
      <w:r>
        <w:rPr>
          <w:sz w:val="28"/>
          <w:szCs w:val="28"/>
        </w:rPr>
        <w:t xml:space="preserve">Треть респондентов отметила, что не могут оценить степень удовлетворенности официальной информацией о развитии конкуренции, в том числе по причине того, что ничего не знают о наличии такой информации. </w:t>
      </w:r>
    </w:p>
    <w:p w:rsidR="006C6854" w:rsidRDefault="006C6854" w:rsidP="006C6854">
      <w:pPr>
        <w:pStyle w:val="Default"/>
        <w:spacing w:line="360" w:lineRule="atLeast"/>
        <w:ind w:firstLine="709"/>
        <w:jc w:val="both"/>
        <w:rPr>
          <w:sz w:val="28"/>
          <w:szCs w:val="28"/>
        </w:rPr>
      </w:pPr>
      <w:r>
        <w:rPr>
          <w:sz w:val="28"/>
          <w:szCs w:val="28"/>
        </w:rPr>
        <w:t xml:space="preserve">При проведении опроса потребителей об оценке источников информации о состоянии конкурентной среды и деятельности по содействию развитию конкуренции в районе сложилась следующая картина: 72,22% опрошенного населения получает всю информацию посредством телевидения; 52,22% респондентов ответили, что пользуются печатными СМИ; специализированными блогами, порталами и прочими электронными ресурсами, а также электронными средствами массовой информации предпочитают пользоваться 36,67% опрошенных; официальной информацией органов государственной власти пользуются 34,44% респондентов. </w:t>
      </w:r>
    </w:p>
    <w:p w:rsidR="006C6854" w:rsidRDefault="006C6854" w:rsidP="006C6854">
      <w:pPr>
        <w:pStyle w:val="Default"/>
        <w:spacing w:line="360" w:lineRule="atLeast"/>
        <w:ind w:firstLine="709"/>
        <w:jc w:val="both"/>
        <w:rPr>
          <w:sz w:val="28"/>
          <w:szCs w:val="28"/>
        </w:rPr>
      </w:pPr>
      <w:r>
        <w:rPr>
          <w:sz w:val="28"/>
          <w:szCs w:val="28"/>
        </w:rPr>
        <w:lastRenderedPageBreak/>
        <w:t xml:space="preserve">В связи с полученными результатами целесообразно усилить пропаганду в СМИ путем размещения информации о развитии конкуренции среди населения, а также не снижать качество размещаемой информации. </w:t>
      </w:r>
    </w:p>
    <w:p w:rsidR="008C0A44" w:rsidRDefault="008C0A44" w:rsidP="008C0A44">
      <w:pPr>
        <w:autoSpaceDE w:val="0"/>
        <w:autoSpaceDN w:val="0"/>
        <w:adjustRightInd w:val="0"/>
        <w:spacing w:after="0" w:line="240" w:lineRule="auto"/>
        <w:jc w:val="both"/>
        <w:rPr>
          <w:rFonts w:ascii="Times New Roman" w:hAnsi="Times New Roman" w:cs="Times New Roman"/>
          <w:color w:val="000000"/>
          <w:sz w:val="28"/>
          <w:szCs w:val="28"/>
        </w:rPr>
      </w:pPr>
    </w:p>
    <w:p w:rsidR="006C6854" w:rsidRDefault="006C6854"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BE6C9F" w:rsidRDefault="00BE6C9F" w:rsidP="008C0A44">
      <w:pPr>
        <w:autoSpaceDE w:val="0"/>
        <w:autoSpaceDN w:val="0"/>
        <w:adjustRightInd w:val="0"/>
        <w:spacing w:after="0" w:line="240" w:lineRule="auto"/>
        <w:jc w:val="both"/>
        <w:rPr>
          <w:rFonts w:ascii="Times New Roman" w:hAnsi="Times New Roman" w:cs="Times New Roman"/>
          <w:color w:val="000000"/>
          <w:sz w:val="28"/>
          <w:szCs w:val="28"/>
        </w:rPr>
      </w:pPr>
    </w:p>
    <w:p w:rsidR="006C6854" w:rsidRPr="00197D3E" w:rsidRDefault="006C6854" w:rsidP="008C0A44">
      <w:pPr>
        <w:autoSpaceDE w:val="0"/>
        <w:autoSpaceDN w:val="0"/>
        <w:adjustRightInd w:val="0"/>
        <w:spacing w:after="0" w:line="240" w:lineRule="auto"/>
        <w:jc w:val="both"/>
        <w:rPr>
          <w:rFonts w:ascii="Times New Roman" w:hAnsi="Times New Roman" w:cs="Times New Roman"/>
          <w:color w:val="000000"/>
          <w:sz w:val="28"/>
          <w:szCs w:val="28"/>
        </w:rPr>
      </w:pPr>
    </w:p>
    <w:p w:rsidR="00FB43BA" w:rsidRPr="00FB43BA" w:rsidRDefault="00FB43BA" w:rsidP="00FB43BA">
      <w:pPr>
        <w:autoSpaceDE w:val="0"/>
        <w:autoSpaceDN w:val="0"/>
        <w:adjustRightInd w:val="0"/>
        <w:spacing w:after="0" w:line="240" w:lineRule="auto"/>
        <w:ind w:left="284"/>
        <w:jc w:val="both"/>
        <w:rPr>
          <w:rFonts w:ascii="Times New Roman" w:hAnsi="Times New Roman" w:cs="Times New Roman"/>
          <w:b/>
          <w:bCs/>
          <w:color w:val="000000"/>
          <w:sz w:val="28"/>
          <w:szCs w:val="28"/>
        </w:rPr>
      </w:pPr>
      <w:r>
        <w:rPr>
          <w:rFonts w:ascii="Times New Roman" w:hAnsi="Times New Roman" w:cs="Times New Roman"/>
          <w:color w:val="000000"/>
          <w:sz w:val="28"/>
          <w:szCs w:val="28"/>
        </w:rPr>
        <w:lastRenderedPageBreak/>
        <w:t>2.</w:t>
      </w:r>
      <w:r w:rsidR="008C0A44" w:rsidRPr="00FB43BA">
        <w:rPr>
          <w:rFonts w:ascii="Times New Roman" w:hAnsi="Times New Roman" w:cs="Times New Roman"/>
          <w:color w:val="000000"/>
          <w:sz w:val="28"/>
          <w:szCs w:val="28"/>
        </w:rPr>
        <w:tab/>
      </w:r>
      <w:r w:rsidRPr="00FB43BA">
        <w:rPr>
          <w:rFonts w:ascii="Times New Roman" w:hAnsi="Times New Roman" w:cs="Times New Roman"/>
          <w:b/>
          <w:bCs/>
          <w:color w:val="000000"/>
          <w:sz w:val="28"/>
          <w:szCs w:val="28"/>
        </w:rPr>
        <w:t xml:space="preserve">Перечень рынков товаров, работ и услуг для содействия развитию конкуренции в Окуловском муниципальном районе </w:t>
      </w:r>
    </w:p>
    <w:p w:rsidR="00FB43BA" w:rsidRPr="00197D3E" w:rsidRDefault="00FB43BA" w:rsidP="00FB43BA">
      <w:pPr>
        <w:autoSpaceDE w:val="0"/>
        <w:autoSpaceDN w:val="0"/>
        <w:adjustRightInd w:val="0"/>
        <w:spacing w:after="0" w:line="240" w:lineRule="auto"/>
        <w:jc w:val="both"/>
        <w:rPr>
          <w:rFonts w:ascii="Times New Roman" w:hAnsi="Times New Roman" w:cs="Times New Roman"/>
          <w:color w:val="000000"/>
          <w:sz w:val="28"/>
          <w:szCs w:val="28"/>
        </w:rPr>
      </w:pPr>
    </w:p>
    <w:p w:rsidR="00FB43BA" w:rsidRDefault="00FB43BA" w:rsidP="00FB43B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197D3E">
        <w:rPr>
          <w:rFonts w:ascii="Times New Roman" w:hAnsi="Times New Roman" w:cs="Times New Roman"/>
          <w:color w:val="000000"/>
          <w:sz w:val="28"/>
          <w:szCs w:val="28"/>
        </w:rPr>
        <w:t xml:space="preserve">Перечень </w:t>
      </w:r>
      <w:r w:rsidR="00E52203" w:rsidRPr="00E52203">
        <w:rPr>
          <w:rFonts w:ascii="Times New Roman" w:hAnsi="Times New Roman" w:cs="Times New Roman"/>
          <w:bCs/>
          <w:color w:val="000000"/>
          <w:sz w:val="28"/>
          <w:szCs w:val="28"/>
        </w:rPr>
        <w:t>рынков товаров, работ и услуг для содействия развитию конкуренции в Окуловском муниципальном районе</w:t>
      </w:r>
      <w:r w:rsidRPr="00197D3E">
        <w:rPr>
          <w:rFonts w:ascii="Times New Roman" w:hAnsi="Times New Roman" w:cs="Times New Roman"/>
          <w:color w:val="000000"/>
          <w:sz w:val="28"/>
          <w:szCs w:val="28"/>
        </w:rPr>
        <w:t xml:space="preserve">  утвержден </w:t>
      </w:r>
      <w:r>
        <w:rPr>
          <w:rFonts w:ascii="Times New Roman" w:hAnsi="Times New Roman" w:cs="Times New Roman"/>
          <w:color w:val="000000"/>
          <w:sz w:val="28"/>
          <w:szCs w:val="28"/>
        </w:rPr>
        <w:t xml:space="preserve">постановлением Администрации </w:t>
      </w:r>
      <w:r w:rsidR="00E52203">
        <w:rPr>
          <w:rFonts w:ascii="Times New Roman" w:hAnsi="Times New Roman" w:cs="Times New Roman"/>
          <w:color w:val="000000"/>
          <w:sz w:val="28"/>
          <w:szCs w:val="28"/>
        </w:rPr>
        <w:t xml:space="preserve">Окуловского </w:t>
      </w:r>
      <w:r w:rsidRPr="002161D1">
        <w:rPr>
          <w:rFonts w:ascii="Times New Roman" w:hAnsi="Times New Roman" w:cs="Times New Roman"/>
          <w:color w:val="000000"/>
          <w:sz w:val="28"/>
          <w:szCs w:val="28"/>
        </w:rPr>
        <w:t>муниципального райо</w:t>
      </w:r>
      <w:r>
        <w:rPr>
          <w:rFonts w:ascii="Times New Roman" w:hAnsi="Times New Roman" w:cs="Times New Roman"/>
          <w:color w:val="000000"/>
          <w:sz w:val="28"/>
          <w:szCs w:val="28"/>
        </w:rPr>
        <w:t xml:space="preserve">на </w:t>
      </w:r>
      <w:r w:rsidRPr="002161D1">
        <w:rPr>
          <w:rFonts w:ascii="Times New Roman" w:hAnsi="Times New Roman" w:cs="Times New Roman"/>
          <w:color w:val="000000"/>
          <w:sz w:val="28"/>
          <w:szCs w:val="28"/>
        </w:rPr>
        <w:t xml:space="preserve">от </w:t>
      </w:r>
      <w:r w:rsidR="00E52203">
        <w:rPr>
          <w:rFonts w:ascii="Times New Roman" w:hAnsi="Times New Roman" w:cs="Times New Roman"/>
          <w:color w:val="000000"/>
          <w:sz w:val="28"/>
          <w:szCs w:val="28"/>
        </w:rPr>
        <w:t>30.05.2017</w:t>
      </w:r>
      <w:r w:rsidRPr="002161D1">
        <w:rPr>
          <w:rFonts w:ascii="Times New Roman" w:hAnsi="Times New Roman" w:cs="Times New Roman"/>
          <w:color w:val="000000"/>
          <w:sz w:val="28"/>
          <w:szCs w:val="28"/>
        </w:rPr>
        <w:t xml:space="preserve"> № </w:t>
      </w:r>
      <w:r w:rsidR="00E52203">
        <w:rPr>
          <w:rFonts w:ascii="Times New Roman" w:hAnsi="Times New Roman" w:cs="Times New Roman"/>
          <w:color w:val="000000"/>
          <w:sz w:val="28"/>
          <w:szCs w:val="28"/>
        </w:rPr>
        <w:t>7</w:t>
      </w:r>
      <w:r w:rsidR="003F4539">
        <w:rPr>
          <w:rFonts w:ascii="Times New Roman" w:hAnsi="Times New Roman" w:cs="Times New Roman"/>
          <w:color w:val="000000"/>
          <w:sz w:val="28"/>
          <w:szCs w:val="28"/>
        </w:rPr>
        <w:t>3</w:t>
      </w:r>
      <w:r w:rsidR="00E52203">
        <w:rPr>
          <w:rFonts w:ascii="Times New Roman" w:hAnsi="Times New Roman" w:cs="Times New Roman"/>
          <w:color w:val="000000"/>
          <w:sz w:val="28"/>
          <w:szCs w:val="28"/>
        </w:rPr>
        <w:t xml:space="preserve">9 </w:t>
      </w:r>
      <w:r>
        <w:rPr>
          <w:rFonts w:ascii="Times New Roman" w:hAnsi="Times New Roman" w:cs="Times New Roman"/>
          <w:color w:val="000000"/>
          <w:sz w:val="28"/>
          <w:szCs w:val="28"/>
        </w:rPr>
        <w:t xml:space="preserve"> </w:t>
      </w:r>
      <w:r w:rsidRPr="00F8050B">
        <w:rPr>
          <w:rFonts w:ascii="Times New Roman" w:hAnsi="Times New Roman" w:cs="Times New Roman"/>
          <w:color w:val="000000"/>
          <w:sz w:val="28"/>
          <w:szCs w:val="28"/>
        </w:rPr>
        <w:t>(</w:t>
      </w:r>
      <w:hyperlink r:id="rId8" w:history="1">
        <w:r w:rsidR="00192723" w:rsidRPr="005C14FA">
          <w:rPr>
            <w:rStyle w:val="a8"/>
            <w:rFonts w:ascii="Times New Roman" w:hAnsi="Times New Roman" w:cs="Times New Roman"/>
            <w:sz w:val="28"/>
            <w:szCs w:val="28"/>
          </w:rPr>
          <w:t>http://</w:t>
        </w:r>
        <w:r w:rsidR="00192723" w:rsidRPr="005C14FA">
          <w:rPr>
            <w:rStyle w:val="a8"/>
            <w:rFonts w:ascii="Times New Roman" w:hAnsi="Times New Roman" w:cs="Times New Roman"/>
            <w:sz w:val="28"/>
            <w:szCs w:val="28"/>
          </w:rPr>
          <w:t>o</w:t>
        </w:r>
        <w:r w:rsidR="00192723" w:rsidRPr="005C14FA">
          <w:rPr>
            <w:rStyle w:val="a8"/>
            <w:rFonts w:ascii="Times New Roman" w:hAnsi="Times New Roman" w:cs="Times New Roman"/>
            <w:sz w:val="28"/>
            <w:szCs w:val="28"/>
          </w:rPr>
          <w:t>kuladm.ru/documents/8914</w:t>
        </w:r>
      </w:hyperlink>
      <w:r w:rsidRPr="00F8050B">
        <w:rPr>
          <w:rFonts w:ascii="Times New Roman" w:hAnsi="Times New Roman" w:cs="Times New Roman"/>
          <w:color w:val="000000"/>
          <w:sz w:val="28"/>
          <w:szCs w:val="28"/>
        </w:rPr>
        <w:t>)</w:t>
      </w:r>
      <w:r w:rsidR="003A33B7">
        <w:rPr>
          <w:rFonts w:ascii="Times New Roman" w:hAnsi="Times New Roman" w:cs="Times New Roman"/>
          <w:color w:val="000000"/>
          <w:sz w:val="28"/>
          <w:szCs w:val="28"/>
        </w:rPr>
        <w:t>:</w:t>
      </w:r>
    </w:p>
    <w:p w:rsidR="003A33B7" w:rsidRDefault="003A33B7" w:rsidP="003A33B7">
      <w:pPr>
        <w:pStyle w:val="a9"/>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Рынок производства сельскохозяйственной продукции;</w:t>
      </w:r>
    </w:p>
    <w:p w:rsidR="003A33B7" w:rsidRPr="003A33B7" w:rsidRDefault="003A33B7" w:rsidP="003A33B7">
      <w:pPr>
        <w:pStyle w:val="a9"/>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Рынок туристских услуг.</w:t>
      </w:r>
    </w:p>
    <w:p w:rsidR="00FB43BA" w:rsidRDefault="00FB43BA" w:rsidP="00FB43BA">
      <w:pPr>
        <w:autoSpaceDE w:val="0"/>
        <w:autoSpaceDN w:val="0"/>
        <w:adjustRightInd w:val="0"/>
        <w:spacing w:after="0" w:line="240" w:lineRule="auto"/>
        <w:jc w:val="both"/>
        <w:rPr>
          <w:rFonts w:ascii="Times New Roman" w:hAnsi="Times New Roman" w:cs="Times New Roman"/>
          <w:color w:val="000000"/>
          <w:sz w:val="28"/>
          <w:szCs w:val="28"/>
        </w:rPr>
      </w:pPr>
    </w:p>
    <w:p w:rsidR="00FB43BA" w:rsidRDefault="00FB43BA"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Default="003A33B7" w:rsidP="00FB43BA">
      <w:pPr>
        <w:autoSpaceDE w:val="0"/>
        <w:autoSpaceDN w:val="0"/>
        <w:adjustRightInd w:val="0"/>
        <w:spacing w:after="0" w:line="240" w:lineRule="auto"/>
        <w:jc w:val="both"/>
        <w:rPr>
          <w:rFonts w:ascii="Times New Roman" w:hAnsi="Times New Roman" w:cs="Times New Roman"/>
          <w:color w:val="000000"/>
          <w:sz w:val="28"/>
          <w:szCs w:val="28"/>
        </w:rPr>
      </w:pPr>
    </w:p>
    <w:p w:rsidR="003A33B7" w:rsidRPr="003A33B7" w:rsidRDefault="00E83591" w:rsidP="00460259">
      <w:pPr>
        <w:pStyle w:val="a9"/>
        <w:numPr>
          <w:ilvl w:val="0"/>
          <w:numId w:val="8"/>
        </w:numPr>
        <w:autoSpaceDE w:val="0"/>
        <w:autoSpaceDN w:val="0"/>
        <w:adjustRightInd w:val="0"/>
        <w:spacing w:after="0" w:line="240" w:lineRule="auto"/>
        <w:ind w:left="0"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План мероприятий («дорожная карта</w:t>
      </w:r>
      <w:r w:rsidR="003A33B7" w:rsidRPr="003A33B7">
        <w:rPr>
          <w:rFonts w:ascii="Times New Roman" w:hAnsi="Times New Roman" w:cs="Times New Roman"/>
          <w:b/>
          <w:bCs/>
          <w:color w:val="000000"/>
          <w:sz w:val="28"/>
          <w:szCs w:val="28"/>
        </w:rPr>
        <w:t xml:space="preserve">») по содействию развитию конкуренции </w:t>
      </w:r>
      <w:r>
        <w:rPr>
          <w:rFonts w:ascii="Times New Roman" w:hAnsi="Times New Roman" w:cs="Times New Roman"/>
          <w:b/>
          <w:bCs/>
          <w:color w:val="000000"/>
          <w:sz w:val="28"/>
          <w:szCs w:val="28"/>
        </w:rPr>
        <w:t>в Окуловс</w:t>
      </w:r>
      <w:r w:rsidR="005A41FC">
        <w:rPr>
          <w:rFonts w:ascii="Times New Roman" w:hAnsi="Times New Roman" w:cs="Times New Roman"/>
          <w:b/>
          <w:bCs/>
          <w:color w:val="000000"/>
          <w:sz w:val="28"/>
          <w:szCs w:val="28"/>
        </w:rPr>
        <w:t>ком муниципальном районе на 2017-2019</w:t>
      </w:r>
      <w:r>
        <w:rPr>
          <w:rFonts w:ascii="Times New Roman" w:hAnsi="Times New Roman" w:cs="Times New Roman"/>
          <w:b/>
          <w:bCs/>
          <w:color w:val="000000"/>
          <w:sz w:val="28"/>
          <w:szCs w:val="28"/>
        </w:rPr>
        <w:t xml:space="preserve"> годы</w:t>
      </w:r>
    </w:p>
    <w:p w:rsidR="003A33B7" w:rsidRPr="00197D3E" w:rsidRDefault="003A33B7" w:rsidP="003A33B7">
      <w:pPr>
        <w:autoSpaceDE w:val="0"/>
        <w:autoSpaceDN w:val="0"/>
        <w:adjustRightInd w:val="0"/>
        <w:spacing w:after="0" w:line="240" w:lineRule="auto"/>
        <w:jc w:val="both"/>
        <w:rPr>
          <w:rFonts w:ascii="Times New Roman" w:hAnsi="Times New Roman" w:cs="Times New Roman"/>
          <w:color w:val="000000"/>
          <w:sz w:val="28"/>
          <w:szCs w:val="28"/>
        </w:rPr>
      </w:pPr>
    </w:p>
    <w:p w:rsidR="003A33B7" w:rsidRPr="0087500D" w:rsidRDefault="009B0ADC" w:rsidP="007A2E31">
      <w:pPr>
        <w:autoSpaceDE w:val="0"/>
        <w:autoSpaceDN w:val="0"/>
        <w:adjustRightInd w:val="0"/>
        <w:spacing w:after="0" w:line="360" w:lineRule="exact"/>
        <w:ind w:firstLine="709"/>
        <w:jc w:val="both"/>
        <w:rPr>
          <w:rFonts w:ascii="Times New Roman" w:hAnsi="Times New Roman" w:cs="Times New Roman"/>
          <w:color w:val="000000"/>
          <w:sz w:val="28"/>
          <w:szCs w:val="28"/>
        </w:rPr>
      </w:pPr>
      <w:r w:rsidRPr="0087500D">
        <w:rPr>
          <w:rFonts w:ascii="Times New Roman" w:hAnsi="Times New Roman" w:cs="Times New Roman"/>
          <w:bCs/>
          <w:color w:val="000000"/>
          <w:sz w:val="28"/>
          <w:szCs w:val="28"/>
        </w:rPr>
        <w:t xml:space="preserve">План мероприятий («дорожная карта») по содействию развитию конкуренции в Окуловском муниципальном районе на </w:t>
      </w:r>
      <w:r w:rsidR="009E4382">
        <w:rPr>
          <w:rFonts w:ascii="Times New Roman" w:hAnsi="Times New Roman" w:cs="Times New Roman"/>
          <w:bCs/>
          <w:color w:val="000000"/>
          <w:sz w:val="28"/>
          <w:szCs w:val="28"/>
        </w:rPr>
        <w:t>2017-2019</w:t>
      </w:r>
      <w:r w:rsidRPr="0087500D">
        <w:rPr>
          <w:rFonts w:ascii="Times New Roman" w:hAnsi="Times New Roman" w:cs="Times New Roman"/>
          <w:bCs/>
          <w:color w:val="000000"/>
          <w:sz w:val="28"/>
          <w:szCs w:val="28"/>
        </w:rPr>
        <w:t xml:space="preserve"> годы</w:t>
      </w:r>
      <w:r w:rsidRPr="0087500D">
        <w:rPr>
          <w:rFonts w:ascii="Times New Roman" w:hAnsi="Times New Roman" w:cs="Times New Roman"/>
          <w:color w:val="000000"/>
          <w:sz w:val="28"/>
          <w:szCs w:val="28"/>
        </w:rPr>
        <w:t xml:space="preserve"> утвержден постановлением Администрации Окуловского муниципального района от 30.05.2017 № 739  </w:t>
      </w:r>
      <w:r w:rsidR="003A33B7" w:rsidRPr="0087500D">
        <w:rPr>
          <w:rFonts w:ascii="Times New Roman" w:hAnsi="Times New Roman" w:cs="Times New Roman"/>
          <w:color w:val="000000"/>
          <w:sz w:val="28"/>
          <w:szCs w:val="28"/>
        </w:rPr>
        <w:t>(далее</w:t>
      </w:r>
      <w:r w:rsidRPr="0087500D">
        <w:rPr>
          <w:rFonts w:ascii="Times New Roman" w:hAnsi="Times New Roman" w:cs="Times New Roman"/>
          <w:color w:val="000000"/>
          <w:sz w:val="28"/>
          <w:szCs w:val="28"/>
        </w:rPr>
        <w:t xml:space="preserve"> -</w:t>
      </w:r>
      <w:r w:rsidR="003A33B7" w:rsidRPr="0087500D">
        <w:rPr>
          <w:rFonts w:ascii="Times New Roman" w:hAnsi="Times New Roman" w:cs="Times New Roman"/>
          <w:color w:val="000000"/>
          <w:sz w:val="28"/>
          <w:szCs w:val="28"/>
        </w:rPr>
        <w:t xml:space="preserve"> Дорожная карта). </w:t>
      </w:r>
    </w:p>
    <w:p w:rsidR="003A33B7" w:rsidRPr="0087500D" w:rsidRDefault="003A33B7" w:rsidP="007A2E31">
      <w:pPr>
        <w:autoSpaceDE w:val="0"/>
        <w:autoSpaceDN w:val="0"/>
        <w:adjustRightInd w:val="0"/>
        <w:spacing w:after="0" w:line="360" w:lineRule="exact"/>
        <w:ind w:firstLine="709"/>
        <w:jc w:val="both"/>
        <w:rPr>
          <w:rFonts w:ascii="Times New Roman" w:hAnsi="Times New Roman" w:cs="Times New Roman"/>
          <w:color w:val="000000"/>
          <w:sz w:val="28"/>
          <w:szCs w:val="28"/>
        </w:rPr>
      </w:pPr>
      <w:r w:rsidRPr="0087500D">
        <w:rPr>
          <w:rFonts w:ascii="Times New Roman" w:hAnsi="Times New Roman" w:cs="Times New Roman"/>
          <w:color w:val="000000"/>
          <w:sz w:val="28"/>
          <w:szCs w:val="28"/>
        </w:rPr>
        <w:t xml:space="preserve">Документ размещен на официальном </w:t>
      </w:r>
      <w:r w:rsidR="00B958B4" w:rsidRPr="0087500D">
        <w:rPr>
          <w:rFonts w:ascii="Times New Roman" w:hAnsi="Times New Roman" w:cs="Times New Roman"/>
          <w:color w:val="000000"/>
          <w:sz w:val="28"/>
          <w:szCs w:val="28"/>
        </w:rPr>
        <w:t>муниципального образования «Окукловский муниципальный район» в информационно-телекоммуникационной сети «Интернет»</w:t>
      </w:r>
      <w:r w:rsidRPr="0087500D">
        <w:rPr>
          <w:rFonts w:ascii="Times New Roman" w:hAnsi="Times New Roman" w:cs="Times New Roman"/>
          <w:color w:val="000000"/>
          <w:sz w:val="28"/>
          <w:szCs w:val="28"/>
        </w:rPr>
        <w:t xml:space="preserve"> (</w:t>
      </w:r>
      <w:hyperlink r:id="rId9" w:history="1">
        <w:r w:rsidR="003F4539" w:rsidRPr="005C14FA">
          <w:rPr>
            <w:rStyle w:val="a8"/>
            <w:rFonts w:ascii="Times New Roman" w:hAnsi="Times New Roman" w:cs="Times New Roman"/>
            <w:sz w:val="28"/>
            <w:szCs w:val="28"/>
          </w:rPr>
          <w:t>http://ok</w:t>
        </w:r>
        <w:r w:rsidR="003F4539" w:rsidRPr="005C14FA">
          <w:rPr>
            <w:rStyle w:val="a8"/>
            <w:rFonts w:ascii="Times New Roman" w:hAnsi="Times New Roman" w:cs="Times New Roman"/>
            <w:sz w:val="28"/>
            <w:szCs w:val="28"/>
          </w:rPr>
          <w:t>u</w:t>
        </w:r>
        <w:r w:rsidR="003F4539" w:rsidRPr="005C14FA">
          <w:rPr>
            <w:rStyle w:val="a8"/>
            <w:rFonts w:ascii="Times New Roman" w:hAnsi="Times New Roman" w:cs="Times New Roman"/>
            <w:sz w:val="28"/>
            <w:szCs w:val="28"/>
          </w:rPr>
          <w:t>ladm.ru/documents/8914</w:t>
        </w:r>
      </w:hyperlink>
      <w:r w:rsidRPr="0087500D">
        <w:rPr>
          <w:rFonts w:ascii="Times New Roman" w:hAnsi="Times New Roman" w:cs="Times New Roman"/>
          <w:color w:val="000000"/>
          <w:sz w:val="28"/>
          <w:szCs w:val="28"/>
        </w:rPr>
        <w:t>).</w:t>
      </w:r>
    </w:p>
    <w:p w:rsidR="002C0294" w:rsidRPr="0087500D" w:rsidRDefault="003A33B7" w:rsidP="007A2E31">
      <w:pPr>
        <w:autoSpaceDE w:val="0"/>
        <w:autoSpaceDN w:val="0"/>
        <w:adjustRightInd w:val="0"/>
        <w:spacing w:after="0" w:line="360" w:lineRule="exact"/>
        <w:ind w:firstLine="709"/>
        <w:jc w:val="both"/>
        <w:rPr>
          <w:rFonts w:ascii="Times New Roman" w:hAnsi="Times New Roman" w:cs="Times New Roman"/>
          <w:color w:val="000000"/>
          <w:sz w:val="28"/>
          <w:szCs w:val="28"/>
        </w:rPr>
      </w:pPr>
      <w:r w:rsidRPr="0087500D">
        <w:rPr>
          <w:rFonts w:ascii="Times New Roman" w:hAnsi="Times New Roman" w:cs="Times New Roman"/>
          <w:color w:val="000000"/>
          <w:sz w:val="28"/>
          <w:szCs w:val="28"/>
        </w:rPr>
        <w:t xml:space="preserve">Дорожная карта </w:t>
      </w:r>
      <w:r w:rsidR="00B23610">
        <w:rPr>
          <w:rFonts w:ascii="Times New Roman" w:hAnsi="Times New Roman" w:cs="Times New Roman"/>
          <w:color w:val="000000"/>
          <w:sz w:val="28"/>
          <w:szCs w:val="28"/>
        </w:rPr>
        <w:t>содержит мероприятия,</w:t>
      </w:r>
      <w:r w:rsidR="002C0294" w:rsidRPr="0087500D">
        <w:rPr>
          <w:rFonts w:ascii="Times New Roman" w:hAnsi="Times New Roman" w:cs="Times New Roman"/>
          <w:color w:val="000000"/>
          <w:sz w:val="28"/>
          <w:szCs w:val="28"/>
        </w:rPr>
        <w:t xml:space="preserve"> </w:t>
      </w:r>
      <w:r w:rsidR="00B23610">
        <w:rPr>
          <w:rFonts w:ascii="Times New Roman" w:hAnsi="Times New Roman" w:cs="Times New Roman"/>
          <w:color w:val="000000"/>
          <w:sz w:val="28"/>
          <w:szCs w:val="28"/>
        </w:rPr>
        <w:t>целевые показатели</w:t>
      </w:r>
      <w:r w:rsidR="002C0294" w:rsidRPr="0087500D">
        <w:rPr>
          <w:rFonts w:ascii="Times New Roman" w:hAnsi="Times New Roman" w:cs="Times New Roman"/>
          <w:color w:val="000000"/>
          <w:sz w:val="28"/>
          <w:szCs w:val="28"/>
        </w:rPr>
        <w:t>, с указанием ответственных исполнителей</w:t>
      </w:r>
      <w:r w:rsidR="000D567A" w:rsidRPr="0087500D">
        <w:rPr>
          <w:rFonts w:ascii="Times New Roman" w:hAnsi="Times New Roman" w:cs="Times New Roman"/>
          <w:color w:val="000000"/>
          <w:sz w:val="28"/>
          <w:szCs w:val="28"/>
        </w:rPr>
        <w:t>, ответственных за реализацию мероприятий.</w:t>
      </w:r>
    </w:p>
    <w:p w:rsidR="000D567A" w:rsidRPr="000D567A" w:rsidRDefault="003A33B7" w:rsidP="008008F8">
      <w:pPr>
        <w:autoSpaceDE w:val="0"/>
        <w:autoSpaceDN w:val="0"/>
        <w:adjustRightInd w:val="0"/>
        <w:spacing w:after="0" w:line="360" w:lineRule="exact"/>
        <w:ind w:firstLine="709"/>
        <w:jc w:val="both"/>
        <w:rPr>
          <w:rFonts w:ascii="Times New Roman" w:hAnsi="Times New Roman" w:cs="Times New Roman"/>
          <w:color w:val="000000"/>
          <w:sz w:val="28"/>
          <w:szCs w:val="28"/>
        </w:rPr>
      </w:pPr>
      <w:r w:rsidRPr="0087500D">
        <w:rPr>
          <w:rFonts w:ascii="Times New Roman" w:hAnsi="Times New Roman" w:cs="Times New Roman"/>
          <w:color w:val="000000"/>
          <w:sz w:val="28"/>
          <w:szCs w:val="28"/>
        </w:rPr>
        <w:tab/>
        <w:t xml:space="preserve">Дорожная карта включает: </w:t>
      </w:r>
    </w:p>
    <w:p w:rsidR="00FB43BA" w:rsidRPr="007A2E31" w:rsidRDefault="007A2E31" w:rsidP="007A2E31">
      <w:pPr>
        <w:pStyle w:val="a9"/>
        <w:numPr>
          <w:ilvl w:val="0"/>
          <w:numId w:val="13"/>
        </w:numPr>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6A4515">
        <w:rPr>
          <w:rFonts w:ascii="Times New Roman" w:eastAsia="Calibri" w:hAnsi="Times New Roman" w:cs="Times New Roman"/>
          <w:sz w:val="28"/>
          <w:szCs w:val="28"/>
        </w:rPr>
        <w:t>Мероприятия по содействию развитию конкуренции на социально значимых и приоритетных рынках</w:t>
      </w:r>
      <w:r>
        <w:rPr>
          <w:rFonts w:ascii="Times New Roman" w:hAnsi="Times New Roman" w:cs="Times New Roman"/>
          <w:sz w:val="28"/>
          <w:szCs w:val="28"/>
        </w:rPr>
        <w:t>:</w:t>
      </w:r>
    </w:p>
    <w:p w:rsidR="007A2E31" w:rsidRPr="007A2E31" w:rsidRDefault="007A2E31" w:rsidP="007A2E31">
      <w:pPr>
        <w:pStyle w:val="a9"/>
        <w:numPr>
          <w:ilvl w:val="1"/>
          <w:numId w:val="13"/>
        </w:numPr>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6A4515">
        <w:rPr>
          <w:rFonts w:ascii="Times New Roman" w:eastAsia="Calibri" w:hAnsi="Times New Roman" w:cs="Times New Roman"/>
          <w:sz w:val="28"/>
          <w:szCs w:val="28"/>
        </w:rPr>
        <w:t>Рынок производства сельскохозяйственной продукции</w:t>
      </w:r>
      <w:r>
        <w:rPr>
          <w:rFonts w:ascii="Times New Roman" w:hAnsi="Times New Roman" w:cs="Times New Roman"/>
          <w:sz w:val="28"/>
          <w:szCs w:val="28"/>
        </w:rPr>
        <w:t>;</w:t>
      </w:r>
    </w:p>
    <w:p w:rsidR="007A2E31" w:rsidRPr="007A2E31" w:rsidRDefault="007A2E31" w:rsidP="007A2E31">
      <w:pPr>
        <w:pStyle w:val="a9"/>
        <w:numPr>
          <w:ilvl w:val="1"/>
          <w:numId w:val="13"/>
        </w:numPr>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6A4515">
        <w:rPr>
          <w:rFonts w:ascii="Times New Roman" w:eastAsia="Calibri" w:hAnsi="Times New Roman" w:cs="Times New Roman"/>
          <w:sz w:val="28"/>
          <w:szCs w:val="28"/>
        </w:rPr>
        <w:t>Рынок туристических услуг</w:t>
      </w:r>
      <w:r>
        <w:rPr>
          <w:rFonts w:ascii="Times New Roman" w:hAnsi="Times New Roman" w:cs="Times New Roman"/>
          <w:sz w:val="28"/>
          <w:szCs w:val="28"/>
        </w:rPr>
        <w:t>.</w:t>
      </w:r>
    </w:p>
    <w:p w:rsidR="007A2E31" w:rsidRPr="007A2E31" w:rsidRDefault="007A2E31" w:rsidP="007A2E31">
      <w:pPr>
        <w:pStyle w:val="a9"/>
        <w:numPr>
          <w:ilvl w:val="0"/>
          <w:numId w:val="13"/>
        </w:numPr>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6A4515">
        <w:rPr>
          <w:rFonts w:ascii="Times New Roman" w:eastAsia="Calibri" w:hAnsi="Times New Roman" w:cs="Times New Roman"/>
          <w:sz w:val="28"/>
          <w:szCs w:val="28"/>
        </w:rPr>
        <w:t>Системные мероприятия, направленные на развитие конкурентной среды в Окуловском муниципальном районе</w:t>
      </w:r>
      <w:r>
        <w:rPr>
          <w:rFonts w:ascii="Times New Roman" w:hAnsi="Times New Roman" w:cs="Times New Roman"/>
          <w:sz w:val="28"/>
          <w:szCs w:val="28"/>
        </w:rPr>
        <w:t>.</w:t>
      </w:r>
    </w:p>
    <w:p w:rsidR="007A2E31" w:rsidRPr="007A2E31" w:rsidRDefault="007A2E31" w:rsidP="007A2E31">
      <w:pPr>
        <w:pStyle w:val="a9"/>
        <w:numPr>
          <w:ilvl w:val="0"/>
          <w:numId w:val="13"/>
        </w:numPr>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A2E31">
        <w:rPr>
          <w:rFonts w:ascii="Times New Roman" w:eastAsia="Calibri" w:hAnsi="Times New Roman" w:cs="Times New Roman"/>
          <w:sz w:val="28"/>
          <w:szCs w:val="28"/>
        </w:rPr>
        <w:t>Мероприятия</w:t>
      </w:r>
      <w:r w:rsidRPr="007A2E31">
        <w:rPr>
          <w:rFonts w:ascii="Times New Roman" w:hAnsi="Times New Roman" w:cs="Times New Roman"/>
          <w:sz w:val="28"/>
          <w:szCs w:val="28"/>
        </w:rPr>
        <w:t xml:space="preserve"> </w:t>
      </w:r>
      <w:r w:rsidRPr="007A2E31">
        <w:rPr>
          <w:rFonts w:ascii="Times New Roman" w:eastAsia="Calibri" w:hAnsi="Times New Roman" w:cs="Times New Roman"/>
          <w:sz w:val="28"/>
          <w:szCs w:val="28"/>
        </w:rPr>
        <w:t>по развитию конкуренц</w:t>
      </w:r>
      <w:r w:rsidRPr="007A2E31">
        <w:rPr>
          <w:rFonts w:ascii="Times New Roman" w:hAnsi="Times New Roman" w:cs="Times New Roman"/>
          <w:sz w:val="28"/>
          <w:szCs w:val="28"/>
        </w:rPr>
        <w:t xml:space="preserve">ии, предусмотренные в </w:t>
      </w:r>
      <w:r w:rsidRPr="007A2E31">
        <w:rPr>
          <w:rFonts w:ascii="Times New Roman" w:eastAsia="Calibri" w:hAnsi="Times New Roman" w:cs="Times New Roman"/>
          <w:sz w:val="28"/>
          <w:szCs w:val="28"/>
        </w:rPr>
        <w:t>действующих</w:t>
      </w:r>
      <w:r w:rsidRPr="007A2E31">
        <w:rPr>
          <w:rFonts w:ascii="Times New Roman" w:hAnsi="Times New Roman" w:cs="Times New Roman"/>
          <w:sz w:val="28"/>
          <w:szCs w:val="28"/>
        </w:rPr>
        <w:t xml:space="preserve"> </w:t>
      </w:r>
      <w:r w:rsidRPr="007A2E31">
        <w:rPr>
          <w:rFonts w:ascii="Times New Roman" w:eastAsia="Calibri" w:hAnsi="Times New Roman" w:cs="Times New Roman"/>
          <w:sz w:val="28"/>
          <w:szCs w:val="28"/>
        </w:rPr>
        <w:t>стратегических и программных документах Окуловского муниципального района</w:t>
      </w:r>
      <w:r>
        <w:rPr>
          <w:rFonts w:ascii="Times New Roman" w:hAnsi="Times New Roman" w:cs="Times New Roman"/>
          <w:sz w:val="28"/>
          <w:szCs w:val="28"/>
        </w:rPr>
        <w:t>:</w:t>
      </w:r>
    </w:p>
    <w:p w:rsidR="007A2E31" w:rsidRDefault="007A2E31" w:rsidP="007A2E31">
      <w:pPr>
        <w:pStyle w:val="a9"/>
        <w:numPr>
          <w:ilvl w:val="1"/>
          <w:numId w:val="13"/>
        </w:numPr>
        <w:autoSpaceDE w:val="0"/>
        <w:autoSpaceDN w:val="0"/>
        <w:adjustRightInd w:val="0"/>
        <w:spacing w:after="0" w:line="360" w:lineRule="exact"/>
        <w:ind w:left="0" w:firstLine="709"/>
        <w:jc w:val="both"/>
        <w:rPr>
          <w:rFonts w:ascii="Times New Roman" w:hAnsi="Times New Roman" w:cs="Times New Roman"/>
          <w:sz w:val="28"/>
          <w:szCs w:val="28"/>
        </w:rPr>
      </w:pPr>
      <w:r w:rsidRPr="006A4515">
        <w:rPr>
          <w:rFonts w:ascii="Times New Roman" w:eastAsia="Calibri" w:hAnsi="Times New Roman" w:cs="Times New Roman"/>
          <w:sz w:val="28"/>
          <w:szCs w:val="28"/>
        </w:rPr>
        <w:t>Рынок производства сельскохозяйственной продукции</w:t>
      </w:r>
      <w:r>
        <w:rPr>
          <w:rFonts w:ascii="Times New Roman" w:hAnsi="Times New Roman" w:cs="Times New Roman"/>
          <w:sz w:val="28"/>
          <w:szCs w:val="28"/>
        </w:rPr>
        <w:t>;</w:t>
      </w:r>
    </w:p>
    <w:p w:rsidR="007A2E31" w:rsidRPr="007A2E31" w:rsidRDefault="007A2E31" w:rsidP="007A2E31">
      <w:pPr>
        <w:pStyle w:val="a9"/>
        <w:numPr>
          <w:ilvl w:val="1"/>
          <w:numId w:val="13"/>
        </w:numPr>
        <w:autoSpaceDE w:val="0"/>
        <w:autoSpaceDN w:val="0"/>
        <w:adjustRightInd w:val="0"/>
        <w:spacing w:after="0" w:line="360" w:lineRule="exact"/>
        <w:ind w:left="0" w:firstLine="709"/>
        <w:jc w:val="both"/>
        <w:rPr>
          <w:rFonts w:ascii="Times New Roman" w:eastAsia="Calibri" w:hAnsi="Times New Roman" w:cs="Times New Roman"/>
          <w:color w:val="000000"/>
          <w:sz w:val="28"/>
          <w:szCs w:val="28"/>
        </w:rPr>
      </w:pPr>
      <w:r w:rsidRPr="006A4515">
        <w:rPr>
          <w:rFonts w:ascii="Times New Roman" w:eastAsia="Calibri" w:hAnsi="Times New Roman" w:cs="Times New Roman"/>
          <w:sz w:val="28"/>
          <w:szCs w:val="28"/>
        </w:rPr>
        <w:t>Рынок туристских услуг</w:t>
      </w:r>
      <w:r>
        <w:rPr>
          <w:rFonts w:ascii="Times New Roman" w:eastAsia="Calibri" w:hAnsi="Times New Roman" w:cs="Times New Roman"/>
          <w:sz w:val="28"/>
          <w:szCs w:val="28"/>
        </w:rPr>
        <w:t>.</w:t>
      </w:r>
    </w:p>
    <w:p w:rsidR="007A2E31" w:rsidRDefault="007A2E31"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Default="00B23610" w:rsidP="007A2E31">
      <w:pPr>
        <w:autoSpaceDE w:val="0"/>
        <w:autoSpaceDN w:val="0"/>
        <w:adjustRightInd w:val="0"/>
        <w:spacing w:after="0" w:line="240" w:lineRule="auto"/>
        <w:ind w:left="360"/>
        <w:jc w:val="both"/>
        <w:rPr>
          <w:rFonts w:ascii="Times New Roman" w:hAnsi="Times New Roman" w:cs="Times New Roman"/>
          <w:color w:val="000000"/>
          <w:sz w:val="28"/>
          <w:szCs w:val="28"/>
        </w:rPr>
      </w:pPr>
    </w:p>
    <w:p w:rsidR="00B23610" w:rsidRPr="007146D8" w:rsidRDefault="00B23610" w:rsidP="00A22494">
      <w:pPr>
        <w:pStyle w:val="a9"/>
        <w:numPr>
          <w:ilvl w:val="0"/>
          <w:numId w:val="13"/>
        </w:numPr>
        <w:autoSpaceDE w:val="0"/>
        <w:autoSpaceDN w:val="0"/>
        <w:adjustRightInd w:val="0"/>
        <w:spacing w:after="0" w:line="240" w:lineRule="auto"/>
        <w:ind w:left="0" w:firstLine="709"/>
        <w:jc w:val="both"/>
        <w:rPr>
          <w:rFonts w:ascii="Times New Roman" w:hAnsi="Times New Roman" w:cs="Times New Roman"/>
          <w:b/>
          <w:color w:val="000000"/>
          <w:sz w:val="28"/>
          <w:szCs w:val="28"/>
        </w:rPr>
      </w:pPr>
      <w:r w:rsidRPr="007146D8">
        <w:rPr>
          <w:rFonts w:ascii="Times New Roman" w:hAnsi="Times New Roman" w:cs="Times New Roman"/>
          <w:b/>
          <w:color w:val="000000"/>
          <w:sz w:val="28"/>
          <w:szCs w:val="28"/>
        </w:rPr>
        <w:lastRenderedPageBreak/>
        <w:t xml:space="preserve">Сведения о достижении целевых </w:t>
      </w:r>
      <w:r w:rsidR="00A22494">
        <w:rPr>
          <w:rFonts w:ascii="Times New Roman" w:hAnsi="Times New Roman" w:cs="Times New Roman"/>
          <w:b/>
          <w:color w:val="000000"/>
          <w:sz w:val="28"/>
          <w:szCs w:val="28"/>
        </w:rPr>
        <w:t>показателей</w:t>
      </w:r>
      <w:r w:rsidRPr="007146D8">
        <w:rPr>
          <w:rFonts w:ascii="Times New Roman" w:hAnsi="Times New Roman" w:cs="Times New Roman"/>
          <w:b/>
          <w:color w:val="000000"/>
          <w:sz w:val="28"/>
          <w:szCs w:val="28"/>
        </w:rPr>
        <w:t>, установленных в плане мероприятий («дорож</w:t>
      </w:r>
      <w:r w:rsidR="00A22494">
        <w:rPr>
          <w:rFonts w:ascii="Times New Roman" w:hAnsi="Times New Roman" w:cs="Times New Roman"/>
          <w:b/>
          <w:color w:val="000000"/>
          <w:sz w:val="28"/>
          <w:szCs w:val="28"/>
        </w:rPr>
        <w:t>ная карта</w:t>
      </w:r>
      <w:r w:rsidRPr="007146D8">
        <w:rPr>
          <w:rFonts w:ascii="Times New Roman" w:hAnsi="Times New Roman" w:cs="Times New Roman"/>
          <w:b/>
          <w:color w:val="000000"/>
          <w:sz w:val="28"/>
          <w:szCs w:val="28"/>
        </w:rPr>
        <w:t xml:space="preserve">») по содействию развитию конкуренции в </w:t>
      </w:r>
      <w:r w:rsidR="00A22494">
        <w:rPr>
          <w:rFonts w:ascii="Times New Roman" w:hAnsi="Times New Roman" w:cs="Times New Roman"/>
          <w:b/>
          <w:color w:val="000000"/>
          <w:sz w:val="28"/>
          <w:szCs w:val="28"/>
        </w:rPr>
        <w:t>Окуловском</w:t>
      </w:r>
      <w:r>
        <w:rPr>
          <w:rFonts w:ascii="Times New Roman" w:hAnsi="Times New Roman" w:cs="Times New Roman"/>
          <w:b/>
          <w:color w:val="000000"/>
          <w:sz w:val="28"/>
          <w:szCs w:val="28"/>
        </w:rPr>
        <w:t xml:space="preserve"> муниципальном районе</w:t>
      </w:r>
      <w:r w:rsidR="00A22494">
        <w:rPr>
          <w:rFonts w:ascii="Times New Roman" w:hAnsi="Times New Roman" w:cs="Times New Roman"/>
          <w:b/>
          <w:color w:val="000000"/>
          <w:sz w:val="28"/>
          <w:szCs w:val="28"/>
        </w:rPr>
        <w:t xml:space="preserve"> на 2017-2019 годы</w:t>
      </w:r>
    </w:p>
    <w:p w:rsidR="00B23610" w:rsidRPr="007146D8" w:rsidRDefault="00B23610" w:rsidP="00B23610">
      <w:pPr>
        <w:pStyle w:val="a9"/>
        <w:autoSpaceDE w:val="0"/>
        <w:autoSpaceDN w:val="0"/>
        <w:adjustRightInd w:val="0"/>
        <w:spacing w:after="0" w:line="240" w:lineRule="auto"/>
        <w:ind w:left="0"/>
        <w:jc w:val="both"/>
        <w:rPr>
          <w:rFonts w:ascii="Times New Roman" w:hAnsi="Times New Roman" w:cs="Times New Roman"/>
          <w:color w:val="000000"/>
          <w:sz w:val="28"/>
          <w:szCs w:val="28"/>
        </w:rPr>
      </w:pPr>
    </w:p>
    <w:p w:rsidR="00B23610" w:rsidRPr="00FA42ED" w:rsidRDefault="00B23610" w:rsidP="00B23610">
      <w:pPr>
        <w:autoSpaceDE w:val="0"/>
        <w:autoSpaceDN w:val="0"/>
        <w:adjustRightInd w:val="0"/>
        <w:spacing w:after="0" w:line="240" w:lineRule="auto"/>
        <w:jc w:val="both"/>
        <w:rPr>
          <w:rFonts w:ascii="Times New Roman" w:hAnsi="Times New Roman" w:cs="Times New Roman"/>
          <w:color w:val="000000"/>
          <w:sz w:val="28"/>
          <w:szCs w:val="28"/>
        </w:rPr>
      </w:pPr>
      <w:r w:rsidRPr="007146D8">
        <w:rPr>
          <w:rFonts w:ascii="Times New Roman" w:hAnsi="Times New Roman" w:cs="Times New Roman"/>
          <w:color w:val="000000"/>
          <w:sz w:val="28"/>
          <w:szCs w:val="28"/>
        </w:rPr>
        <w:tab/>
      </w:r>
      <w:r w:rsidR="00A22494">
        <w:rPr>
          <w:rFonts w:ascii="Times New Roman" w:hAnsi="Times New Roman" w:cs="Times New Roman"/>
          <w:color w:val="000000"/>
          <w:sz w:val="28"/>
          <w:szCs w:val="28"/>
        </w:rPr>
        <w:t xml:space="preserve">Информация о выполнении </w:t>
      </w:r>
      <w:r w:rsidR="0031456C" w:rsidRPr="003A116C">
        <w:rPr>
          <w:rFonts w:ascii="Times New Roman" w:hAnsi="Times New Roman" w:cs="Times New Roman"/>
          <w:color w:val="000000"/>
          <w:sz w:val="28"/>
          <w:szCs w:val="28"/>
        </w:rPr>
        <w:t xml:space="preserve">плана мероприятий («дорожная карта») по содействию развитию конкуренции в Окуловском муниципальном </w:t>
      </w:r>
      <w:r w:rsidR="009E4382">
        <w:rPr>
          <w:rFonts w:ascii="Times New Roman" w:hAnsi="Times New Roman" w:cs="Times New Roman"/>
          <w:color w:val="000000"/>
          <w:sz w:val="28"/>
          <w:szCs w:val="28"/>
        </w:rPr>
        <w:t>районе на 2017-2019 годы за 2017</w:t>
      </w:r>
      <w:r w:rsidR="0031456C" w:rsidRPr="003A116C">
        <w:rPr>
          <w:rFonts w:ascii="Times New Roman" w:hAnsi="Times New Roman" w:cs="Times New Roman"/>
          <w:color w:val="000000"/>
          <w:sz w:val="28"/>
          <w:szCs w:val="28"/>
        </w:rPr>
        <w:t xml:space="preserve"> год размещена на официальном</w:t>
      </w:r>
      <w:r w:rsidR="0031456C" w:rsidRPr="0087500D">
        <w:rPr>
          <w:rFonts w:ascii="Times New Roman" w:hAnsi="Times New Roman" w:cs="Times New Roman"/>
          <w:color w:val="000000"/>
          <w:sz w:val="28"/>
          <w:szCs w:val="28"/>
        </w:rPr>
        <w:t xml:space="preserve"> муниципального образования </w:t>
      </w:r>
      <w:r w:rsidR="0031456C" w:rsidRPr="00A058CF">
        <w:rPr>
          <w:rFonts w:ascii="Times New Roman" w:hAnsi="Times New Roman" w:cs="Times New Roman"/>
          <w:color w:val="000000"/>
          <w:sz w:val="28"/>
          <w:szCs w:val="28"/>
        </w:rPr>
        <w:t>«Окукловский муниципальный район» в информационно-телекоммуникационной сети «Интернет» (</w:t>
      </w:r>
      <w:hyperlink r:id="rId10" w:history="1">
        <w:r w:rsidR="00A058CF" w:rsidRPr="00A058CF">
          <w:rPr>
            <w:rStyle w:val="a8"/>
            <w:rFonts w:ascii="Times New Roman" w:hAnsi="Times New Roman" w:cs="Times New Roman"/>
            <w:sz w:val="28"/>
            <w:szCs w:val="28"/>
          </w:rPr>
          <w:t>http://okuladm.ru/documents/15237</w:t>
        </w:r>
      </w:hyperlink>
      <w:r w:rsidR="00A058CF" w:rsidRPr="00A058CF">
        <w:rPr>
          <w:rFonts w:ascii="Times New Roman" w:hAnsi="Times New Roman" w:cs="Times New Roman"/>
          <w:sz w:val="28"/>
          <w:szCs w:val="28"/>
        </w:rPr>
        <w:t xml:space="preserve"> </w:t>
      </w:r>
      <w:r w:rsidR="0031456C" w:rsidRPr="00A058CF">
        <w:rPr>
          <w:rFonts w:ascii="Times New Roman" w:hAnsi="Times New Roman" w:cs="Times New Roman"/>
          <w:color w:val="000000"/>
          <w:sz w:val="28"/>
          <w:szCs w:val="28"/>
        </w:rPr>
        <w:t>).</w:t>
      </w:r>
    </w:p>
    <w:p w:rsidR="003C29A9" w:rsidRDefault="00B23610" w:rsidP="00BF600E">
      <w:pPr>
        <w:spacing w:after="0" w:line="240" w:lineRule="auto"/>
        <w:jc w:val="both"/>
        <w:rPr>
          <w:rFonts w:ascii="Times New Roman" w:hAnsi="Times New Roman" w:cs="Times New Roman"/>
          <w:color w:val="000000"/>
          <w:sz w:val="28"/>
          <w:szCs w:val="28"/>
        </w:rPr>
      </w:pPr>
      <w:r w:rsidRPr="00FA42ED">
        <w:rPr>
          <w:rFonts w:ascii="Times New Roman" w:hAnsi="Times New Roman" w:cs="Times New Roman"/>
          <w:color w:val="000000"/>
          <w:sz w:val="28"/>
          <w:szCs w:val="28"/>
        </w:rPr>
        <w:tab/>
        <w:t>Ответственным</w:t>
      </w:r>
      <w:r w:rsidR="0031456C">
        <w:rPr>
          <w:rFonts w:ascii="Times New Roman" w:hAnsi="Times New Roman" w:cs="Times New Roman"/>
          <w:color w:val="000000"/>
          <w:sz w:val="28"/>
          <w:szCs w:val="28"/>
        </w:rPr>
        <w:t>и</w:t>
      </w:r>
      <w:r w:rsidRPr="00FA42ED">
        <w:rPr>
          <w:rFonts w:ascii="Times New Roman" w:hAnsi="Times New Roman" w:cs="Times New Roman"/>
          <w:color w:val="000000"/>
          <w:sz w:val="28"/>
          <w:szCs w:val="28"/>
        </w:rPr>
        <w:t xml:space="preserve"> исполнителями</w:t>
      </w:r>
      <w:r w:rsidR="0031456C">
        <w:rPr>
          <w:rFonts w:ascii="Times New Roman" w:hAnsi="Times New Roman" w:cs="Times New Roman"/>
          <w:color w:val="000000"/>
          <w:sz w:val="28"/>
          <w:szCs w:val="28"/>
        </w:rPr>
        <w:t xml:space="preserve"> </w:t>
      </w:r>
      <w:r w:rsidRPr="00FA42ED">
        <w:rPr>
          <w:rFonts w:ascii="Times New Roman" w:hAnsi="Times New Roman" w:cs="Times New Roman"/>
          <w:color w:val="000000"/>
          <w:sz w:val="28"/>
          <w:szCs w:val="28"/>
        </w:rPr>
        <w:t>за реализацию</w:t>
      </w:r>
      <w:r w:rsidRPr="00197D3E">
        <w:rPr>
          <w:rFonts w:ascii="Times New Roman" w:hAnsi="Times New Roman" w:cs="Times New Roman"/>
          <w:color w:val="000000"/>
          <w:sz w:val="28"/>
          <w:szCs w:val="28"/>
        </w:rPr>
        <w:t xml:space="preserve"> мероприятий по развитию конкурен</w:t>
      </w:r>
      <w:r w:rsidR="0031456C">
        <w:rPr>
          <w:rFonts w:ascii="Times New Roman" w:hAnsi="Times New Roman" w:cs="Times New Roman"/>
          <w:color w:val="000000"/>
          <w:sz w:val="28"/>
          <w:szCs w:val="28"/>
        </w:rPr>
        <w:t>ции и принятию</w:t>
      </w:r>
      <w:r w:rsidRPr="00197D3E">
        <w:rPr>
          <w:rFonts w:ascii="Times New Roman" w:hAnsi="Times New Roman" w:cs="Times New Roman"/>
          <w:color w:val="000000"/>
          <w:sz w:val="28"/>
          <w:szCs w:val="28"/>
        </w:rPr>
        <w:t xml:space="preserve"> мер по достижению целевых значений показателей </w:t>
      </w:r>
      <w:r>
        <w:rPr>
          <w:rFonts w:ascii="Times New Roman" w:hAnsi="Times New Roman" w:cs="Times New Roman"/>
          <w:color w:val="000000"/>
          <w:sz w:val="28"/>
          <w:szCs w:val="28"/>
        </w:rPr>
        <w:t xml:space="preserve">дорожной карты являются </w:t>
      </w:r>
      <w:r w:rsidR="0031456C">
        <w:rPr>
          <w:rFonts w:ascii="Times New Roman" w:hAnsi="Times New Roman" w:cs="Times New Roman"/>
          <w:color w:val="000000"/>
          <w:sz w:val="28"/>
          <w:szCs w:val="28"/>
        </w:rPr>
        <w:t>структурные подразделения</w:t>
      </w:r>
      <w:r>
        <w:rPr>
          <w:rFonts w:ascii="Times New Roman" w:hAnsi="Times New Roman" w:cs="Times New Roman"/>
          <w:color w:val="000000"/>
          <w:sz w:val="28"/>
          <w:szCs w:val="28"/>
        </w:rPr>
        <w:t xml:space="preserve"> Администрации </w:t>
      </w:r>
      <w:r w:rsidR="0031456C">
        <w:rPr>
          <w:rFonts w:ascii="Times New Roman" w:hAnsi="Times New Roman" w:cs="Times New Roman"/>
          <w:color w:val="000000"/>
          <w:sz w:val="28"/>
          <w:szCs w:val="28"/>
        </w:rPr>
        <w:t>Окуловского</w:t>
      </w:r>
      <w:r>
        <w:rPr>
          <w:rFonts w:ascii="Times New Roman" w:hAnsi="Times New Roman" w:cs="Times New Roman"/>
          <w:color w:val="000000"/>
          <w:sz w:val="28"/>
          <w:szCs w:val="28"/>
        </w:rPr>
        <w:t xml:space="preserve"> муниципального района.</w:t>
      </w:r>
    </w:p>
    <w:p w:rsidR="003C29A9" w:rsidRDefault="003C29A9" w:rsidP="00FB43BA">
      <w:pPr>
        <w:autoSpaceDE w:val="0"/>
        <w:autoSpaceDN w:val="0"/>
        <w:adjustRightInd w:val="0"/>
        <w:spacing w:after="0" w:line="240" w:lineRule="auto"/>
        <w:jc w:val="both"/>
        <w:rPr>
          <w:rFonts w:ascii="Times New Roman" w:hAnsi="Times New Roman" w:cs="Times New Roman"/>
          <w:color w:val="000000"/>
          <w:sz w:val="28"/>
          <w:szCs w:val="28"/>
        </w:rPr>
      </w:pPr>
    </w:p>
    <w:p w:rsidR="003C29A9" w:rsidRPr="00EC4814" w:rsidRDefault="002D5BCC" w:rsidP="00EC481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C4814">
        <w:rPr>
          <w:rFonts w:ascii="Times New Roman" w:eastAsia="Calibri" w:hAnsi="Times New Roman" w:cs="Times New Roman"/>
          <w:b/>
          <w:sz w:val="28"/>
          <w:szCs w:val="28"/>
        </w:rPr>
        <w:t>Рынок производства сельскохозяйственной продукции</w:t>
      </w:r>
    </w:p>
    <w:p w:rsidR="003D4FE9" w:rsidRPr="003D4FE9" w:rsidRDefault="003D4FE9" w:rsidP="003D4FE9">
      <w:pPr>
        <w:pStyle w:val="ConsPlusNormal"/>
        <w:ind w:firstLine="709"/>
        <w:jc w:val="both"/>
        <w:rPr>
          <w:rFonts w:ascii="Times New Roman" w:eastAsiaTheme="minorEastAsia" w:hAnsi="Times New Roman" w:cs="Times New Roman"/>
          <w:sz w:val="28"/>
          <w:szCs w:val="28"/>
        </w:rPr>
      </w:pPr>
      <w:r w:rsidRPr="003D4FE9">
        <w:rPr>
          <w:rFonts w:ascii="Times New Roman" w:eastAsiaTheme="minorEastAsia" w:hAnsi="Times New Roman" w:cs="Times New Roman"/>
          <w:sz w:val="28"/>
          <w:szCs w:val="28"/>
        </w:rPr>
        <w:t xml:space="preserve">Сбыт сельскохозяйственной продукции на постоянной основе осуществляется на сельскохозяйственном рынке в г. Окуловка, где реализуется сельхозпродукция местных товаропроизводителей, а так же еженедельно по пятницам на ярмарке выходного дня в г. Окуловка, на ул. Миклухо-Маклая  и Ленина.                                                                                                                                 </w:t>
      </w:r>
    </w:p>
    <w:p w:rsidR="003D4FE9" w:rsidRPr="003D4FE9" w:rsidRDefault="003D4FE9" w:rsidP="003D4FE9">
      <w:pPr>
        <w:pStyle w:val="ConsPlusNormal"/>
        <w:ind w:firstLine="709"/>
        <w:jc w:val="both"/>
        <w:rPr>
          <w:rFonts w:ascii="Times New Roman" w:eastAsiaTheme="minorEastAsia" w:hAnsi="Times New Roman" w:cs="Times New Roman"/>
          <w:sz w:val="28"/>
          <w:szCs w:val="28"/>
        </w:rPr>
      </w:pPr>
      <w:r w:rsidRPr="003D4FE9">
        <w:rPr>
          <w:rFonts w:ascii="Times New Roman" w:eastAsiaTheme="minorEastAsia" w:hAnsi="Times New Roman" w:cs="Times New Roman"/>
          <w:sz w:val="28"/>
          <w:szCs w:val="28"/>
        </w:rPr>
        <w:t>В посёлках Угловка, Кулотино, Котово и Боровёнка проводятся еженедельные ярмарки выходного дня, на которых также реализуется сельхозпродукция местных товаропроизводителей.</w:t>
      </w:r>
    </w:p>
    <w:p w:rsidR="003D4FE9" w:rsidRPr="003D4FE9" w:rsidRDefault="003D4FE9" w:rsidP="003D4FE9">
      <w:pPr>
        <w:pStyle w:val="ConsPlusNormal"/>
        <w:ind w:firstLine="709"/>
        <w:jc w:val="both"/>
        <w:rPr>
          <w:rFonts w:ascii="Times New Roman" w:eastAsiaTheme="minorEastAsia" w:hAnsi="Times New Roman" w:cs="Times New Roman"/>
          <w:sz w:val="28"/>
          <w:szCs w:val="28"/>
        </w:rPr>
      </w:pPr>
      <w:r w:rsidRPr="003D4FE9">
        <w:rPr>
          <w:rFonts w:ascii="Times New Roman" w:eastAsiaTheme="minorEastAsia" w:hAnsi="Times New Roman" w:cs="Times New Roman"/>
          <w:sz w:val="28"/>
          <w:szCs w:val="28"/>
        </w:rPr>
        <w:t xml:space="preserve">12 мая 2017 года в городе Окуловка прошла традиционная ярмарка «Сад огород -2017».  На ярмарке присутствовало более 55 участников: плодопитомники из городов Великий Новгород, Луга и Боровичи, Крестецкого и Новгородского районов, Вологодской области, Псковской области. Для гостей ярмарки были предложены различные виды саженцев яблонь, груш, смороды, крыжовника, ежевики, вишни, большой выбор декоративных видов кустарников.  ИП «Флора 53» предложила широкий выбор цветочной продукции, которая пользовалась большим спросом на ярмарке,  ЛПХ Симора Н.И. приготовил для садоводов-любителей большой выбор земляники, клубники и цветов,  ЛПХ Киселева Г.С.  Бологовского района представила широкий выбор семенного картофеля. В ассортимент ярмарки включены подкормки для растений, садовый инвентарь, теплицы, пленка, укрывной материал.   Из сельскохозяйственной продукции посетителям была предложена молочная продукция ООО «Молочный дворик» Боровичского района. ОАО «Адепт» для реализации привез различные виды колбасных изделий. Для личных подсобных хозяйств были предложены: молодняк кроликов, цыплят, утят, гусят, молодки яйценоских кур. </w:t>
      </w:r>
    </w:p>
    <w:p w:rsidR="0062708F" w:rsidRDefault="003D4FE9" w:rsidP="003D4FE9">
      <w:pPr>
        <w:pStyle w:val="ConsPlusNormal"/>
        <w:ind w:firstLine="709"/>
        <w:jc w:val="both"/>
        <w:rPr>
          <w:rFonts w:ascii="Times New Roman" w:hAnsi="Times New Roman" w:cs="Times New Roman"/>
          <w:sz w:val="28"/>
          <w:szCs w:val="28"/>
        </w:rPr>
      </w:pPr>
      <w:r w:rsidRPr="003D4FE9">
        <w:rPr>
          <w:rFonts w:ascii="Times New Roman" w:eastAsiaTheme="minorEastAsia" w:hAnsi="Times New Roman" w:cs="Times New Roman"/>
          <w:sz w:val="28"/>
          <w:szCs w:val="28"/>
        </w:rPr>
        <w:t xml:space="preserve"> 23 сентября 2017 года проведена  традиционная Богородицкая ярмарка </w:t>
      </w:r>
      <w:r w:rsidRPr="003D4FE9">
        <w:rPr>
          <w:rFonts w:ascii="Times New Roman" w:eastAsiaTheme="minorEastAsia" w:hAnsi="Times New Roman" w:cs="Times New Roman"/>
          <w:sz w:val="28"/>
          <w:szCs w:val="28"/>
        </w:rPr>
        <w:lastRenderedPageBreak/>
        <w:t>«Дары осени» в г. Окуловка, на которой развернулась торговля сельскохозяйственной продукцией, работали ремесленные ряды, организована выставка продукции предприятий района, народных промыслов  и ремёсел.</w:t>
      </w:r>
      <w:r w:rsidR="00F858CD">
        <w:rPr>
          <w:rFonts w:ascii="Times New Roman" w:hAnsi="Times New Roman" w:cs="Times New Roman"/>
          <w:sz w:val="28"/>
          <w:szCs w:val="28"/>
        </w:rPr>
        <w:t>В 2017 году проведено 5 обучающих занятий по программам «Агробизнес» (3 человека), Кооперация в с/х (2 человека), курс по работе в ФГИС «Меркурий» (3 человека).</w:t>
      </w:r>
    </w:p>
    <w:p w:rsidR="003D4FE9" w:rsidRDefault="003D4FE9" w:rsidP="008B6CA8">
      <w:pPr>
        <w:pStyle w:val="ConsPlusNormal"/>
        <w:ind w:firstLine="709"/>
        <w:jc w:val="both"/>
        <w:rPr>
          <w:rFonts w:ascii="Times New Roman" w:hAnsi="Times New Roman" w:cs="Times New Roman"/>
          <w:sz w:val="28"/>
          <w:szCs w:val="28"/>
        </w:rPr>
      </w:pPr>
      <w:r w:rsidRPr="003D4FE9">
        <w:rPr>
          <w:rFonts w:ascii="Times New Roman" w:hAnsi="Times New Roman" w:cs="Times New Roman"/>
          <w:sz w:val="28"/>
          <w:szCs w:val="28"/>
        </w:rPr>
        <w:t>Сельхозтоваропроизводители Окуловского района своевременно информируются о возможности реализовать произведённую продукцию на тематических ярмарках выходного дня на сельскохозяйственных рынках «Западный» и «Центральный» в г. В. Новгород. В отчетном периоде 2017 года они не  воспользовались предоставленной возможностью. Сбыт сельскохозяйственной продукции на постоянной основе осуществляется на сельскохозяйственном рынке в г. Окуловка, где реализуется сельхозпродукция местных товаропроизводителей. На рынке, согласно схеме размещения торговых мест, предоставляются  7 мест для розничной продажи товаров и 4 места на прилегающей к рынку территории. Из общего количества торговых мест:  3 - предоставлены для реализации мяса и субпродуктов, 2- для реализации мясных и колбасных изделий. Остальные места предоставляются  для реализации свежей рыбы и садово-огороднической продукции. На территории муниципального района еженедельно проводятся ярмарки выходного дня в посёлках Угловка (3 места),  Кулотино (5 мест), Котово (3 места) и Боровёнка (4 места), на которых реализуется сельхозпродукция местных товаропроизводителей.</w:t>
      </w:r>
    </w:p>
    <w:p w:rsidR="003D4FE9" w:rsidRPr="00EC4814" w:rsidRDefault="003D4FE9" w:rsidP="00EC4814">
      <w:pPr>
        <w:pStyle w:val="ConsPlusNormal"/>
        <w:ind w:firstLine="709"/>
        <w:jc w:val="both"/>
        <w:rPr>
          <w:rFonts w:ascii="Times New Roman" w:hAnsi="Times New Roman" w:cs="Times New Roman"/>
          <w:sz w:val="28"/>
          <w:szCs w:val="28"/>
        </w:rPr>
      </w:pPr>
      <w:r w:rsidRPr="003D4FE9">
        <w:rPr>
          <w:rFonts w:ascii="Times New Roman" w:hAnsi="Times New Roman" w:cs="Times New Roman"/>
          <w:sz w:val="28"/>
          <w:szCs w:val="28"/>
        </w:rPr>
        <w:t>27 июня 2017 года состоялось совещание по проекту «Покупайте Новгородское», целью которого является популяризация и продвижение местной продукции, как на территории региона, так и за его пределами, увеличение объёмов продаж новгородских товаров, совершенствование товаропроводящих путей. 30 октября 2017 года состоялось расширенное заседание координационного Совета по малому и среднему предпринимательству при Администрации Окуловского муниципального района по вопросам: о мерах поддержки малого и среднего предпринимательства на территории Окуловского района, об оказании финансовой и консультационной поддержки на базе Новгородского фонда поддержки малого и среднего предпринимательства, о налоговых каникулах для малого бизнеса, о комплексном обслуживании юридических лиц  Сбербанк РФ, о портале "Бизнес-навигатор", о новой системе государственного регулирования в сфере охраны окружающей среды, об изменениях в законодательстве в области пожарной безопасности, о регистрации в ФГИС "Меркурий", о взаимодействии отдела занятости населения с хозяйствующими субъектами.</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lastRenderedPageBreak/>
        <w:t xml:space="preserve">В аграрном секторе экономии района были задействованы: СПК «МТС Русь», подсобное хозяйство ФБУ КП - 6, ООО «Сокол», 22 крестьянских (фермерских) хозяйства,  и свыше 5,5 тысяч личных подсобных хозяйств. </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За 12 месяцев  текущего года свою деятельность прекратили  5 КФХ и три вновь зарегистрировано, в том числе одно в апреле и два в конце года.</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За 2017 год государственную поддержку в текущем году получили 11 сельхозпроизводителей Окуловского муниципального района в объеме 1272,4  тыс. руб.- это 46,7 % к уровню прошлого года, в том числе из  областного бюджета  выделено 441,8 тыс. руб. Снижение объемов финансирования связано с отсутствием победителей по грантовой поддержке начинающих крестьянских (фермерских) хозяйств, которые были в 2016 году. Однако в текущем году в Угловском  городском поселении, в рамках мероприятий государственной программы «Устойчивое развитие сельских территорий в Новгородской области на 2014-2020 годы» завершено строительство центра врача общей практики п. Угловка. На данный объект из бюджетов двух уровней  израсходовано 14 млн. 750 тыс. рублей, за счет  средств федерального (1093 т. руб.) и областного (13657 т. руб.) бюджетов.</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Средняя заработная плата в сельскохозяйственных организациях в 2017 году  составила 11447 рублей, это выше  уровня целевого показателя на 3,7 %.</w:t>
      </w:r>
    </w:p>
    <w:p w:rsidR="00637526" w:rsidRPr="00637526" w:rsidRDefault="00637526" w:rsidP="00637526">
      <w:pPr>
        <w:spacing w:after="0" w:line="240" w:lineRule="auto"/>
        <w:ind w:firstLine="709"/>
        <w:jc w:val="both"/>
        <w:rPr>
          <w:rFonts w:ascii="Times New Roman" w:hAnsi="Times New Roman" w:cs="Times New Roman"/>
          <w:bCs/>
          <w:sz w:val="28"/>
          <w:szCs w:val="28"/>
          <w:u w:val="single"/>
        </w:rPr>
      </w:pPr>
      <w:r w:rsidRPr="00637526">
        <w:rPr>
          <w:rFonts w:ascii="Times New Roman" w:hAnsi="Times New Roman" w:cs="Times New Roman"/>
          <w:bCs/>
          <w:sz w:val="28"/>
          <w:szCs w:val="28"/>
          <w:u w:val="single"/>
        </w:rPr>
        <w:t>Животноводство:</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численность крупного рогатого скота во всех категориях хозяйств составила 704 голов, что к аналогичному периоду прошлого года ниже на 9,2 %, или 89,7 % уровня целевого показателя. В разрезе категорий рост - по КФХ 6,5%, снижение в с/х организациях - на 6%, по ЛПХ - на  3,8%.</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количество коров - во всех категориях хозяйств 396 голов, это 93,6 % уровня прошлого года и соответствует 92,9 % исполнения целевого показателя. В разрезе хозяйств рост на 5%  достигнут в  категории с/х организации, за счет увеличения поголовья коров в СПК «МТС Русь» на 12% к уровню 2016 года, с одновременным снижение поголовья  в данной категории на 40%  в ФБУ КП -6. За счет закрытия КФХ Павлова В.В.  поголовье коров в категории КФХ снизилось на 15,9 %.</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поголовье свиней во всех категориях хозяйств на 01.01.2018 составило 403 голов – это 102,3  % к уровню прошлого года. В разрезе категорий рост, достигнут в  личных подсобных  хозяйствах на 24,7% к уровню прошлого года.</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поголовье овец и коз  во всех категориях хозяйств составляет 1192 голов, что к аналогичному периоду прошлого года ниже на 9,5 %, и соответствует 90,3 %  уровня целевого показателя. Снижение по всем категориям хозяйств, в том числе максимальное количество голов снизилось в ЛПХ  на 113 голов к уровню прошлого года.</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Количество пчелосемей в 2017 году составило 507, что ниже уровня прошлого года на 14,4% (76,6% исполнения целевого показателя).</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lastRenderedPageBreak/>
        <w:t>Производство мяса на убой в хозяйствах всех категорий по состоянию на 01.01.2018 года составило 234,5 тонн, что ниже уровня прошлого года на 11,5 % и  соответствует 89,5 % уровня целевого показателя. В разрезе хозяйств рост  производства на 47%  к уровню прошлого года произошел в категории с/х организаций. За счет увеличения объемов производства мяса птицы в ФБУ КП -6 в 4,6 раза к уровню 2016 года.</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За 12 месяцев текущего года произведено 2079,2 тонны молока, что соответствует 99,7 % к уровню прошлого года,  и ниже на  0,5 % уровня целевого показателя. Рост объемов производства молока на 12% зафиксирован в СПК «МТС Русь». За счет закрытия КФХ Павлова В.В. в данной  категории  произведено молока на 3 % меньше уровня 2016 года.</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 xml:space="preserve">Надой на одну корову в сельскохозяйственных организациях в 2017 году составил 4218 кг, что ниже уровня прошлого года на 3,1 %, (94,9 % к уровню целевого показателя). </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За 2017 год  произведено 1571 тыс. шт. яиц всеми категориями хозяйств, что составляет 99,5 % уровня прошлого года. В разрезе категорий увеличено производства яиц в 2,5 к уровню прошлого года в подсобном хозяйстве ФКУ КП – 6, в категории КФХ рост на 21,8%. Однако наибольший удельный вес птицы находится в личных подсобных хозяйствах, где в 2017 году допущено снижение  производства на 2,9 %, поэтому целевой показатель не удалось выполнить.</w:t>
      </w:r>
    </w:p>
    <w:p w:rsidR="00637526" w:rsidRPr="00637526" w:rsidRDefault="00637526" w:rsidP="00637526">
      <w:pPr>
        <w:spacing w:after="0" w:line="240" w:lineRule="auto"/>
        <w:ind w:firstLine="709"/>
        <w:jc w:val="both"/>
        <w:rPr>
          <w:rFonts w:ascii="Times New Roman" w:hAnsi="Times New Roman" w:cs="Times New Roman"/>
          <w:bCs/>
          <w:sz w:val="28"/>
          <w:szCs w:val="28"/>
          <w:u w:val="single"/>
        </w:rPr>
      </w:pPr>
      <w:r w:rsidRPr="00637526">
        <w:rPr>
          <w:rFonts w:ascii="Times New Roman" w:hAnsi="Times New Roman" w:cs="Times New Roman"/>
          <w:bCs/>
          <w:sz w:val="28"/>
          <w:szCs w:val="28"/>
          <w:u w:val="single"/>
        </w:rPr>
        <w:t>Растениеводство:</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 xml:space="preserve"> В 2017 году картофеля собрано 5930 т, что составляет 68,1 к уровню прошлого года или 66,8 % исполнения целевого показателя.</w:t>
      </w:r>
    </w:p>
    <w:p w:rsidR="00637526" w:rsidRPr="00637526" w:rsidRDefault="00637526" w:rsidP="00637526">
      <w:pPr>
        <w:spacing w:after="0" w:line="240" w:lineRule="auto"/>
        <w:ind w:firstLine="709"/>
        <w:jc w:val="both"/>
        <w:rPr>
          <w:rFonts w:ascii="Times New Roman" w:hAnsi="Times New Roman" w:cs="Times New Roman"/>
          <w:bCs/>
          <w:sz w:val="28"/>
          <w:szCs w:val="28"/>
        </w:rPr>
      </w:pPr>
      <w:r w:rsidRPr="00637526">
        <w:rPr>
          <w:rFonts w:ascii="Times New Roman" w:hAnsi="Times New Roman" w:cs="Times New Roman"/>
          <w:bCs/>
          <w:sz w:val="28"/>
          <w:szCs w:val="28"/>
        </w:rPr>
        <w:t>Овощи собраны в объеме  905,5 т, что составляет 84,2% к уровню прошлого года или 82,8% исполнения целевого показателя.</w:t>
      </w:r>
    </w:p>
    <w:p w:rsidR="00C06537" w:rsidRPr="00637526" w:rsidRDefault="00637526" w:rsidP="00637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7526">
        <w:rPr>
          <w:rFonts w:ascii="Times New Roman" w:hAnsi="Times New Roman" w:cs="Times New Roman"/>
          <w:bCs/>
          <w:sz w:val="28"/>
          <w:szCs w:val="28"/>
        </w:rPr>
        <w:t>Причиной снижения объемов производства в растениеводстве связано со сложными погодными условиями 2017 года и уменьшением посевных площадей.</w:t>
      </w:r>
    </w:p>
    <w:p w:rsidR="007F309A" w:rsidRDefault="007F309A" w:rsidP="00EC4814">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3C29A9" w:rsidRPr="00EC4814" w:rsidRDefault="00892228" w:rsidP="00EC481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C4814">
        <w:rPr>
          <w:rFonts w:ascii="Times New Roman" w:hAnsi="Times New Roman" w:cs="Times New Roman"/>
          <w:b/>
          <w:color w:val="000000"/>
          <w:sz w:val="28"/>
          <w:szCs w:val="28"/>
        </w:rPr>
        <w:t>Рынок туристских услуг</w:t>
      </w:r>
    </w:p>
    <w:p w:rsidR="001F5723" w:rsidRPr="00EC4814" w:rsidRDefault="005568D1" w:rsidP="00EC4814">
      <w:pPr>
        <w:pStyle w:val="ad"/>
        <w:spacing w:before="0" w:beforeAutospacing="0" w:after="0" w:afterAutospacing="0"/>
        <w:ind w:firstLine="709"/>
        <w:jc w:val="both"/>
        <w:rPr>
          <w:sz w:val="28"/>
          <w:szCs w:val="28"/>
        </w:rPr>
      </w:pPr>
      <w:r>
        <w:rPr>
          <w:sz w:val="28"/>
          <w:szCs w:val="28"/>
        </w:rPr>
        <w:t>В 2017</w:t>
      </w:r>
      <w:r w:rsidR="001F5723" w:rsidRPr="00EC4814">
        <w:rPr>
          <w:sz w:val="28"/>
          <w:szCs w:val="28"/>
        </w:rPr>
        <w:t xml:space="preserve"> году проведен конкурс «</w:t>
      </w:r>
      <w:r>
        <w:rPr>
          <w:sz w:val="28"/>
          <w:szCs w:val="28"/>
        </w:rPr>
        <w:t>Завлекательный объект</w:t>
      </w:r>
      <w:r w:rsidR="001F5723" w:rsidRPr="00EC4814">
        <w:rPr>
          <w:sz w:val="28"/>
          <w:szCs w:val="28"/>
        </w:rPr>
        <w:t>».</w:t>
      </w:r>
    </w:p>
    <w:p w:rsidR="00CF1231" w:rsidRPr="00EC4814" w:rsidRDefault="00CF1231" w:rsidP="00853459">
      <w:pPr>
        <w:spacing w:after="0" w:line="240" w:lineRule="auto"/>
        <w:ind w:firstLine="709"/>
        <w:contextualSpacing/>
        <w:mirrorIndents/>
        <w:jc w:val="both"/>
        <w:rPr>
          <w:rFonts w:ascii="Times New Roman" w:eastAsia="Times New Roman" w:hAnsi="Times New Roman" w:cs="Times New Roman"/>
          <w:sz w:val="28"/>
          <w:szCs w:val="28"/>
        </w:rPr>
      </w:pPr>
      <w:r w:rsidRPr="00EC4814">
        <w:rPr>
          <w:rFonts w:ascii="Times New Roman" w:hAnsi="Times New Roman" w:cs="Times New Roman"/>
          <w:sz w:val="28"/>
          <w:szCs w:val="28"/>
        </w:rPr>
        <w:t xml:space="preserve">В Окуловском муниципальном районе созданы </w:t>
      </w:r>
      <w:r w:rsidR="005568D1">
        <w:rPr>
          <w:rFonts w:ascii="Times New Roman" w:hAnsi="Times New Roman" w:cs="Times New Roman"/>
          <w:sz w:val="28"/>
          <w:szCs w:val="28"/>
        </w:rPr>
        <w:t>3 новых</w:t>
      </w:r>
      <w:r w:rsidRPr="00EC4814">
        <w:rPr>
          <w:rFonts w:ascii="Times New Roman" w:hAnsi="Times New Roman" w:cs="Times New Roman"/>
          <w:sz w:val="28"/>
          <w:szCs w:val="28"/>
        </w:rPr>
        <w:t xml:space="preserve"> </w:t>
      </w:r>
      <w:r w:rsidR="005568D1">
        <w:rPr>
          <w:rFonts w:ascii="Times New Roman" w:hAnsi="Times New Roman" w:cs="Times New Roman"/>
          <w:sz w:val="28"/>
          <w:szCs w:val="28"/>
        </w:rPr>
        <w:t>экскурсионных маршрута</w:t>
      </w:r>
      <w:r w:rsidRPr="00EC4814">
        <w:rPr>
          <w:rFonts w:ascii="Times New Roman" w:hAnsi="Times New Roman" w:cs="Times New Roman"/>
          <w:sz w:val="28"/>
          <w:szCs w:val="28"/>
        </w:rPr>
        <w:t xml:space="preserve">: </w:t>
      </w:r>
      <w:r w:rsidR="005568D1">
        <w:rPr>
          <w:rFonts w:ascii="Times New Roman" w:eastAsia="Times New Roman" w:hAnsi="Times New Roman" w:cs="Times New Roman"/>
          <w:sz w:val="28"/>
          <w:szCs w:val="28"/>
        </w:rPr>
        <w:t>1) В усадьбу Приволье, 2) Чаша неотпитая, 3) Памятники природы Окуловского района</w:t>
      </w:r>
      <w:r w:rsidRPr="00EC4814">
        <w:rPr>
          <w:rFonts w:ascii="Times New Roman" w:eastAsia="Times New Roman" w:hAnsi="Times New Roman" w:cs="Times New Roman"/>
          <w:sz w:val="28"/>
          <w:szCs w:val="28"/>
        </w:rPr>
        <w:t>.</w:t>
      </w:r>
    </w:p>
    <w:p w:rsidR="003D4FE9" w:rsidRDefault="003D4FE9" w:rsidP="00EC4814">
      <w:pPr>
        <w:spacing w:after="0" w:line="240" w:lineRule="auto"/>
        <w:ind w:firstLine="709"/>
        <w:jc w:val="both"/>
        <w:rPr>
          <w:rFonts w:ascii="Times New Roman" w:eastAsia="Times New Roman" w:hAnsi="Times New Roman" w:cs="Times New Roman"/>
          <w:sz w:val="28"/>
          <w:szCs w:val="28"/>
        </w:rPr>
      </w:pPr>
      <w:r w:rsidRPr="003D4FE9">
        <w:rPr>
          <w:rFonts w:ascii="Times New Roman" w:eastAsia="Times New Roman" w:hAnsi="Times New Roman" w:cs="Times New Roman"/>
          <w:sz w:val="28"/>
          <w:szCs w:val="28"/>
        </w:rPr>
        <w:t xml:space="preserve">7 февраля 2017 года состоялось очередное заседание координационного Совета по малому и среднему предпринимательству при Администрации Окуловского муниципального района с участием Уполномоченного по защите прав предпринимателей в Новгородской области и президента Новгородской торгово-промышленной палаты. На заседании присутствовали члены </w:t>
      </w:r>
      <w:r w:rsidRPr="003D4FE9">
        <w:rPr>
          <w:rFonts w:ascii="Times New Roman" w:eastAsia="Times New Roman" w:hAnsi="Times New Roman" w:cs="Times New Roman"/>
          <w:sz w:val="28"/>
          <w:szCs w:val="28"/>
        </w:rPr>
        <w:lastRenderedPageBreak/>
        <w:t>координационного Совета, юридические лица и индивидуальные предприниматели. Согласно повестке заседания было рассмотрено 6 вопросов.</w:t>
      </w:r>
    </w:p>
    <w:p w:rsidR="003D4FE9" w:rsidRDefault="003D4FE9" w:rsidP="0080011C">
      <w:pPr>
        <w:spacing w:after="0" w:line="240" w:lineRule="auto"/>
        <w:ind w:firstLine="709"/>
        <w:jc w:val="both"/>
        <w:rPr>
          <w:rFonts w:ascii="Times New Roman" w:eastAsia="Times New Roman" w:hAnsi="Times New Roman" w:cs="Times New Roman"/>
          <w:sz w:val="28"/>
          <w:szCs w:val="28"/>
        </w:rPr>
      </w:pPr>
      <w:r w:rsidRPr="003D4FE9">
        <w:rPr>
          <w:rFonts w:ascii="Times New Roman" w:eastAsia="Times New Roman" w:hAnsi="Times New Roman" w:cs="Times New Roman"/>
          <w:sz w:val="28"/>
          <w:szCs w:val="28"/>
        </w:rPr>
        <w:t>21 марта 2017 года состоялось внеочередное заседание координационного Совета по малому и среднему предпринимательству при Администрации Окуловского муниципального района в рамках публичных консультаций по проекту постановления Администрации района «О внесении изменений в Способ расчета расстояния от организаций и (или) объектов, на которых  не допускается розничная продажа алкогольной п</w:t>
      </w:r>
      <w:r w:rsidR="0080011C">
        <w:rPr>
          <w:rFonts w:ascii="Times New Roman" w:eastAsia="Times New Roman" w:hAnsi="Times New Roman" w:cs="Times New Roman"/>
          <w:sz w:val="28"/>
          <w:szCs w:val="28"/>
        </w:rPr>
        <w:t xml:space="preserve">родукции, до границ прилегающих </w:t>
      </w:r>
      <w:r w:rsidRPr="003D4FE9">
        <w:rPr>
          <w:rFonts w:ascii="Times New Roman" w:eastAsia="Times New Roman" w:hAnsi="Times New Roman" w:cs="Times New Roman"/>
          <w:sz w:val="28"/>
          <w:szCs w:val="28"/>
        </w:rPr>
        <w:t>территорий».</w:t>
      </w:r>
      <w:r w:rsidR="0080011C">
        <w:rPr>
          <w:rFonts w:ascii="Times New Roman" w:eastAsia="Times New Roman" w:hAnsi="Times New Roman" w:cs="Times New Roman"/>
          <w:sz w:val="28"/>
          <w:szCs w:val="28"/>
        </w:rPr>
        <w:t xml:space="preserve"> </w:t>
      </w:r>
      <w:r w:rsidR="0080011C" w:rsidRPr="003D4FE9">
        <w:rPr>
          <w:rFonts w:ascii="Times New Roman" w:eastAsia="Times New Roman" w:hAnsi="Times New Roman" w:cs="Times New Roman"/>
          <w:sz w:val="28"/>
          <w:szCs w:val="28"/>
        </w:rPr>
        <w:t>27 июня 2017 года состоялось совещание по продвижению проекта "Покупайте Новгородское" с руководителями объектов потребительского рынка Окуловского муниципального района.                                  30 октября 2017 года состоялось расширенное заседание координационного Совета по малому и среднему предпринимательству при Администрации Окуловского муниципального района по вопросам: о мерах поддержки малого и среднего предпринимательства на территории Окуловского района, об оказании финансовой и консультационной поддержки на базе Новгородского фонда поддержки малого и среднего предпринимательства, о налоговых каникулах для малого бизнеса, о комплексном обслуживании юридических лиц  Сбербанк РФ, о портале "Бизнес-навигатор", о новой системе государственного регулирования в сфере охраны окружающей среды, об изменениях в законодательстве в области пожарной безопасности, о регистрации в ФГИС "Меркурий", о взаимодействии отдела занятости населения с хозяйствующими субъектами.</w:t>
      </w:r>
      <w:r w:rsidRPr="003D4FE9">
        <w:rPr>
          <w:rFonts w:ascii="Times New Roman" w:eastAsia="Times New Roman" w:hAnsi="Times New Roman" w:cs="Times New Roman"/>
          <w:sz w:val="28"/>
          <w:szCs w:val="28"/>
        </w:rPr>
        <w:t xml:space="preserve">                                                                                                                                                     </w:t>
      </w:r>
      <w:r w:rsidR="008B6CA8">
        <w:rPr>
          <w:rFonts w:ascii="Times New Roman" w:eastAsia="Times New Roman" w:hAnsi="Times New Roman" w:cs="Times New Roman"/>
          <w:sz w:val="28"/>
          <w:szCs w:val="28"/>
        </w:rPr>
        <w:t xml:space="preserve">   </w:t>
      </w:r>
      <w:r w:rsidR="0080011C">
        <w:rPr>
          <w:rFonts w:ascii="Times New Roman" w:eastAsia="Times New Roman" w:hAnsi="Times New Roman" w:cs="Times New Roman"/>
          <w:sz w:val="28"/>
          <w:szCs w:val="28"/>
        </w:rPr>
        <w:t xml:space="preserve">      </w:t>
      </w:r>
    </w:p>
    <w:p w:rsidR="003D4FE9" w:rsidRDefault="003D4FE9" w:rsidP="00EC4814">
      <w:pPr>
        <w:spacing w:after="0" w:line="240" w:lineRule="auto"/>
        <w:ind w:firstLine="709"/>
        <w:jc w:val="both"/>
        <w:rPr>
          <w:rFonts w:ascii="Times New Roman" w:eastAsia="Times New Roman" w:hAnsi="Times New Roman" w:cs="Times New Roman"/>
          <w:sz w:val="28"/>
          <w:szCs w:val="28"/>
        </w:rPr>
      </w:pPr>
      <w:r w:rsidRPr="003D4FE9">
        <w:rPr>
          <w:rFonts w:ascii="Times New Roman" w:eastAsia="Times New Roman" w:hAnsi="Times New Roman" w:cs="Times New Roman"/>
          <w:sz w:val="28"/>
          <w:szCs w:val="28"/>
        </w:rPr>
        <w:t>16.02.2017 года в Великом Новгороде состоялось  совещании по мерам поддержки акционерного общества «Федеральная корпорация по развитию малого и среднего предпринимательства» в формате видеоконференции. В мероприятии приняли участие Глава монопрофильного образования р.п. Угловка  и земеститель Главы администрации района по экономическому развитию, председатель комитета финансов Администрации Окуловского муниципального района.</w:t>
      </w:r>
    </w:p>
    <w:p w:rsidR="003D4FE9" w:rsidRDefault="003D4FE9" w:rsidP="007F309A">
      <w:pPr>
        <w:spacing w:after="0" w:line="240" w:lineRule="auto"/>
        <w:ind w:firstLine="709"/>
        <w:jc w:val="both"/>
        <w:rPr>
          <w:rFonts w:ascii="Times New Roman" w:eastAsia="Times New Roman" w:hAnsi="Times New Roman" w:cs="Times New Roman"/>
          <w:sz w:val="28"/>
          <w:szCs w:val="28"/>
        </w:rPr>
      </w:pPr>
      <w:r w:rsidRPr="003D4FE9">
        <w:rPr>
          <w:rFonts w:ascii="Times New Roman" w:eastAsia="Times New Roman" w:hAnsi="Times New Roman" w:cs="Times New Roman"/>
          <w:sz w:val="28"/>
          <w:szCs w:val="28"/>
        </w:rPr>
        <w:t>17.05.2017 года 17 мая 2017 года в Великом Новгороде состоялась выездная сессия Петербургского международного экономического форума 2017 «Регионы России. Точки роста». В рамках Форума в Правительстве Новгородской области состоялись мастер-классы для предпринимателей по вопросам поддержки инновационного бизнеса, экспорта, малого и среднего предпринимательства, а также отбора проектов  для выделения субсидий. Особое внимание организаторы мастер-классов уделили работе в Бизнес-навигаторе МСП, который представляет собой портал информационных ресурсов для предпринимателей. В мероприятии приняли участие сотрудники экономического комитета Администрации Окуловскогого муниципального района и представители бизнес-сообщества района.</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lastRenderedPageBreak/>
        <w:t>С целью реализации подпрограммы «Развитие   туризма в Окуловском муниципальном районе  на 2014-2020 годы» за 2017 год проведены следующие мероприятия:</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24 июня 2017 года  делегация из Окуловского района знакомила жителей и гостей Великого Новгорода со всей информацией о достопримечательностях района в сфере туризма;</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27 сентября 2017 года в международный день туризма в Окуловском краеведческом музее им. Н.Н.Миклухо-Маклая прошел круглый стол «Мудрость и тайна земли Окуловской».</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 xml:space="preserve">За 2017 год краеведческий музей посетило 8803 человек (2016г. –  7248),  3008 туриста, из них: 2762 – российских туристов, иностранные </w:t>
      </w:r>
      <w:r w:rsidRPr="00DB670A">
        <w:rPr>
          <w:rFonts w:ascii="Times New Roman" w:hAnsi="Times New Roman" w:cs="Times New Roman"/>
          <w:b/>
          <w:sz w:val="28"/>
          <w:szCs w:val="28"/>
        </w:rPr>
        <w:t>–</w:t>
      </w:r>
      <w:r w:rsidRPr="00DB670A">
        <w:rPr>
          <w:rFonts w:ascii="Times New Roman" w:hAnsi="Times New Roman" w:cs="Times New Roman"/>
          <w:sz w:val="28"/>
          <w:szCs w:val="28"/>
        </w:rPr>
        <w:t xml:space="preserve"> 246человек, проведено 153 массовых  мероприятий.</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С большим успехом прошли выставки картин:</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Познавательно-игровая программа для дошкольников «Уродилась коляда накануне Рождества»;</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Выставка работ детского творчества «Большие дела маленьких рук» из серии «Книжкина одежка» (ко Дню рождения В.В.Бианки);</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 xml:space="preserve">Выставка детского рисунка, посвященная году экологии «Не отнимай у себя завтра»;  </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lang w:val="en-US"/>
        </w:rPr>
        <w:t>I</w:t>
      </w:r>
      <w:r w:rsidRPr="00DB670A">
        <w:rPr>
          <w:rFonts w:ascii="Times New Roman" w:hAnsi="Times New Roman" w:cs="Times New Roman"/>
          <w:sz w:val="28"/>
          <w:szCs w:val="28"/>
        </w:rPr>
        <w:t>-ая Межрайонная экологическая конференция «Земля, экология, я»;</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Фотовыставка «Волшебная птица – земное чудо»;</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Квест – игра «Белые ночи в Окуловке»;</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 xml:space="preserve">Встреча с Н.Н. Миклухо-Маклай </w:t>
      </w:r>
      <w:r w:rsidRPr="00DB670A">
        <w:rPr>
          <w:rFonts w:ascii="Times New Roman" w:hAnsi="Times New Roman" w:cs="Times New Roman"/>
          <w:sz w:val="28"/>
          <w:szCs w:val="28"/>
          <w:lang w:val="en-US"/>
        </w:rPr>
        <w:t>XXI</w:t>
      </w:r>
      <w:r w:rsidRPr="00DB670A">
        <w:rPr>
          <w:rFonts w:ascii="Times New Roman" w:hAnsi="Times New Roman" w:cs="Times New Roman"/>
          <w:sz w:val="28"/>
          <w:szCs w:val="28"/>
        </w:rPr>
        <w:t xml:space="preserve"> века;</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«Вечер – пейзаж» с членом СП России, автором стихов и фотографий, творческая встреча с Галиной Щербаковой;</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Выставка «Там, где рождается семья» посвященная 100-ю образования органов ЗАГС.</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 xml:space="preserve">Из районного бюджета профинансировано и израсходовано на реализацию муниципальной программы «Развитие культуры и туризма в Окуловском муниципальном районе на 2014-2020 годы» - 44986,6 тыс.  рублей. </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Из них на реализацию подпрограмм:</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«Сохранение и развитие культуры в Окуловском муниципальном районе на 2014-2020 годы» - 31404,4  тыс. рублей;</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«Развитие дополнительного образования в сфере культуры в Окуловском муниципальном районе на 2014-2020 годы» -  8779,9 тыс. рублей;</w:t>
      </w:r>
    </w:p>
    <w:p w:rsidR="00DB670A" w:rsidRPr="00DB670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«Развитие туризма в Окуловском муниципальном районе на 2014-2020годы» -  94,5 тыс. рублей;</w:t>
      </w:r>
    </w:p>
    <w:p w:rsidR="005B114A" w:rsidRDefault="00DB670A" w:rsidP="00DB670A">
      <w:pPr>
        <w:spacing w:after="0" w:line="240" w:lineRule="auto"/>
        <w:ind w:firstLine="709"/>
        <w:jc w:val="both"/>
        <w:rPr>
          <w:rFonts w:ascii="Times New Roman" w:hAnsi="Times New Roman" w:cs="Times New Roman"/>
          <w:sz w:val="28"/>
          <w:szCs w:val="28"/>
        </w:rPr>
      </w:pPr>
      <w:r w:rsidRPr="00DB670A">
        <w:rPr>
          <w:rFonts w:ascii="Times New Roman" w:hAnsi="Times New Roman" w:cs="Times New Roman"/>
          <w:sz w:val="28"/>
          <w:szCs w:val="28"/>
        </w:rPr>
        <w:t>«Обеспечение реализации муниципальной программы «Развитие культуры и туризма в Окуловском муниципальном районе на 2014 –</w:t>
      </w:r>
      <w:r>
        <w:rPr>
          <w:rFonts w:ascii="Times New Roman" w:hAnsi="Times New Roman" w:cs="Times New Roman"/>
          <w:sz w:val="28"/>
          <w:szCs w:val="28"/>
        </w:rPr>
        <w:t xml:space="preserve"> 2020 годы» - 4662,8 тыс. рубле</w:t>
      </w:r>
    </w:p>
    <w:p w:rsidR="00DB670A" w:rsidRPr="00DB670A" w:rsidRDefault="00DB670A" w:rsidP="00DB670A">
      <w:pPr>
        <w:spacing w:after="0" w:line="240" w:lineRule="auto"/>
        <w:ind w:firstLine="709"/>
        <w:jc w:val="both"/>
        <w:rPr>
          <w:rFonts w:ascii="Times New Roman" w:hAnsi="Times New Roman" w:cs="Times New Roman"/>
          <w:sz w:val="28"/>
          <w:szCs w:val="28"/>
        </w:rPr>
      </w:pPr>
    </w:p>
    <w:p w:rsidR="0071352A" w:rsidRPr="0071352A" w:rsidRDefault="0071352A" w:rsidP="0080011C">
      <w:pPr>
        <w:pStyle w:val="a9"/>
        <w:numPr>
          <w:ilvl w:val="0"/>
          <w:numId w:val="13"/>
        </w:numPr>
        <w:tabs>
          <w:tab w:val="left" w:pos="4889"/>
        </w:tabs>
        <w:spacing w:after="0" w:line="240" w:lineRule="auto"/>
        <w:jc w:val="center"/>
        <w:rPr>
          <w:rFonts w:ascii="Times New Roman" w:hAnsi="Times New Roman" w:cs="Times New Roman"/>
          <w:b/>
          <w:color w:val="000000"/>
          <w:sz w:val="28"/>
          <w:szCs w:val="28"/>
        </w:rPr>
      </w:pPr>
      <w:r w:rsidRPr="00FA09D1">
        <w:rPr>
          <w:rFonts w:ascii="Times New Roman" w:hAnsi="Times New Roman" w:cs="Times New Roman"/>
          <w:b/>
          <w:color w:val="000000"/>
          <w:sz w:val="28"/>
          <w:szCs w:val="28"/>
        </w:rPr>
        <w:lastRenderedPageBreak/>
        <w:t>Выводы и планируемые действия</w:t>
      </w:r>
    </w:p>
    <w:p w:rsidR="0071352A" w:rsidRDefault="0071352A" w:rsidP="007135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C5168">
        <w:rPr>
          <w:rFonts w:ascii="Times New Roman" w:hAnsi="Times New Roman" w:cs="Times New Roman"/>
          <w:color w:val="000000"/>
          <w:sz w:val="28"/>
          <w:szCs w:val="28"/>
        </w:rPr>
        <w:t xml:space="preserve">Основным аспектом в развитии </w:t>
      </w:r>
      <w:r w:rsidR="00DD0870">
        <w:rPr>
          <w:rFonts w:ascii="Times New Roman" w:hAnsi="Times New Roman" w:cs="Times New Roman"/>
          <w:color w:val="000000"/>
          <w:sz w:val="28"/>
          <w:szCs w:val="28"/>
        </w:rPr>
        <w:t>Окуловского</w:t>
      </w:r>
      <w:r w:rsidRPr="006C5168">
        <w:rPr>
          <w:rFonts w:ascii="Times New Roman" w:hAnsi="Times New Roman" w:cs="Times New Roman"/>
          <w:color w:val="000000"/>
          <w:sz w:val="28"/>
          <w:szCs w:val="28"/>
        </w:rPr>
        <w:t xml:space="preserve"> муниципального района является повышение конкурентоспособности. Неотъемлемой частью данного процесса является создание условий для развития конкуренции на товарных рынках.</w:t>
      </w:r>
    </w:p>
    <w:p w:rsidR="0071352A" w:rsidRPr="0011278E" w:rsidRDefault="0071352A" w:rsidP="0011278E">
      <w:pPr>
        <w:spacing w:after="0" w:line="240" w:lineRule="auto"/>
        <w:jc w:val="both"/>
        <w:rPr>
          <w:rFonts w:ascii="Times New Roman" w:hAnsi="Times New Roman" w:cs="Times New Roman"/>
          <w:color w:val="000000"/>
          <w:sz w:val="28"/>
          <w:szCs w:val="28"/>
        </w:rPr>
      </w:pPr>
      <w:r w:rsidRPr="00481990">
        <w:rPr>
          <w:rFonts w:ascii="Times New Roman" w:hAnsi="Times New Roman" w:cs="Times New Roman"/>
          <w:color w:val="000000"/>
          <w:sz w:val="28"/>
          <w:szCs w:val="28"/>
        </w:rPr>
        <w:tab/>
        <w:t xml:space="preserve">Основные векторы развития конкуренции в </w:t>
      </w:r>
      <w:r w:rsidR="00DD0870">
        <w:rPr>
          <w:rFonts w:ascii="Times New Roman" w:hAnsi="Times New Roman" w:cs="Times New Roman"/>
          <w:color w:val="000000"/>
          <w:sz w:val="28"/>
          <w:szCs w:val="28"/>
        </w:rPr>
        <w:t>Окуловского муниципального района</w:t>
      </w:r>
      <w:r w:rsidRPr="00481990">
        <w:rPr>
          <w:rFonts w:ascii="Times New Roman" w:hAnsi="Times New Roman" w:cs="Times New Roman"/>
          <w:color w:val="000000"/>
          <w:sz w:val="28"/>
          <w:szCs w:val="28"/>
        </w:rPr>
        <w:t xml:space="preserve"> обозначены в плане мероприятий («дорожной карте») по содействию развития конкуренции.</w:t>
      </w:r>
    </w:p>
    <w:p w:rsidR="0071352A" w:rsidRDefault="0071352A" w:rsidP="007135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C5168">
        <w:rPr>
          <w:rFonts w:ascii="Times New Roman" w:hAnsi="Times New Roman" w:cs="Times New Roman"/>
          <w:color w:val="000000"/>
          <w:sz w:val="28"/>
          <w:szCs w:val="28"/>
        </w:rPr>
        <w:t>Данная работа позволит выстроить прозрачную систему действий муниципальных органов власти в части реализации эффективных мер по развитию конкуренции в интересах потребителей товаров и услуг и субъектов предпринимательской деятельности.</w:t>
      </w:r>
    </w:p>
    <w:p w:rsidR="0071352A" w:rsidRDefault="0071352A" w:rsidP="007135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671F3">
        <w:rPr>
          <w:rFonts w:ascii="Times New Roman" w:hAnsi="Times New Roman" w:cs="Times New Roman"/>
          <w:color w:val="000000"/>
          <w:sz w:val="28"/>
          <w:szCs w:val="28"/>
        </w:rPr>
        <w:t>Развитие конкуренции в экономике -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потребителей, предпринима</w:t>
      </w:r>
      <w:r>
        <w:rPr>
          <w:rFonts w:ascii="Times New Roman" w:hAnsi="Times New Roman" w:cs="Times New Roman"/>
          <w:color w:val="000000"/>
          <w:sz w:val="28"/>
          <w:szCs w:val="28"/>
        </w:rPr>
        <w:t xml:space="preserve">телей </w:t>
      </w:r>
      <w:r w:rsidRPr="006671F3">
        <w:rPr>
          <w:rFonts w:ascii="Times New Roman" w:hAnsi="Times New Roman" w:cs="Times New Roman"/>
          <w:color w:val="000000"/>
          <w:sz w:val="28"/>
          <w:szCs w:val="28"/>
        </w:rPr>
        <w:t>и национальной политики.</w:t>
      </w:r>
    </w:p>
    <w:p w:rsidR="0071352A" w:rsidRPr="005B114A" w:rsidRDefault="0071352A" w:rsidP="00FB43BA">
      <w:pPr>
        <w:autoSpaceDE w:val="0"/>
        <w:autoSpaceDN w:val="0"/>
        <w:adjustRightInd w:val="0"/>
        <w:spacing w:after="0" w:line="240" w:lineRule="auto"/>
        <w:jc w:val="both"/>
        <w:rPr>
          <w:rFonts w:ascii="Times New Roman" w:hAnsi="Times New Roman" w:cs="Times New Roman"/>
          <w:color w:val="000000"/>
          <w:sz w:val="28"/>
          <w:szCs w:val="28"/>
        </w:rPr>
      </w:pPr>
    </w:p>
    <w:sectPr w:rsidR="0071352A" w:rsidRPr="005B114A" w:rsidSect="0061418B">
      <w:headerReference w:type="default" r:id="rId11"/>
      <w:pgSz w:w="12240" w:h="15840"/>
      <w:pgMar w:top="851" w:right="850" w:bottom="1134"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6CC" w:rsidRDefault="00E546CC" w:rsidP="00C14FE2">
      <w:pPr>
        <w:spacing w:after="0" w:line="240" w:lineRule="auto"/>
      </w:pPr>
      <w:r>
        <w:separator/>
      </w:r>
    </w:p>
  </w:endnote>
  <w:endnote w:type="continuationSeparator" w:id="1">
    <w:p w:rsidR="00E546CC" w:rsidRDefault="00E546CC" w:rsidP="00C14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6CC" w:rsidRDefault="00E546CC" w:rsidP="00C14FE2">
      <w:pPr>
        <w:spacing w:after="0" w:line="240" w:lineRule="auto"/>
      </w:pPr>
      <w:r>
        <w:separator/>
      </w:r>
    </w:p>
  </w:footnote>
  <w:footnote w:type="continuationSeparator" w:id="1">
    <w:p w:rsidR="00E546CC" w:rsidRDefault="00E546CC" w:rsidP="00C14F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6087"/>
      <w:docPartObj>
        <w:docPartGallery w:val="Page Numbers (Top of Page)"/>
        <w:docPartUnique/>
      </w:docPartObj>
    </w:sdtPr>
    <w:sdtContent>
      <w:p w:rsidR="00DB670A" w:rsidRDefault="00DB670A">
        <w:pPr>
          <w:pStyle w:val="a4"/>
          <w:jc w:val="center"/>
        </w:pPr>
        <w:fldSimple w:instr=" PAGE   \* MERGEFORMAT ">
          <w:r w:rsidR="0080011C">
            <w:rPr>
              <w:noProof/>
            </w:rPr>
            <w:t>25</w:t>
          </w:r>
        </w:fldSimple>
      </w:p>
    </w:sdtContent>
  </w:sdt>
  <w:p w:rsidR="00DB670A" w:rsidRDefault="00DB67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D43"/>
    <w:multiLevelType w:val="hybridMultilevel"/>
    <w:tmpl w:val="07081772"/>
    <w:lvl w:ilvl="0" w:tplc="32040A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2F2D62"/>
    <w:multiLevelType w:val="multilevel"/>
    <w:tmpl w:val="1DF0DA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365F6D"/>
    <w:multiLevelType w:val="multilevel"/>
    <w:tmpl w:val="445E3C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4F5EEE"/>
    <w:multiLevelType w:val="hybridMultilevel"/>
    <w:tmpl w:val="25CEA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0D689D"/>
    <w:multiLevelType w:val="hybridMultilevel"/>
    <w:tmpl w:val="11BCC674"/>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C237D"/>
    <w:multiLevelType w:val="hybridMultilevel"/>
    <w:tmpl w:val="0562BF98"/>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E2674E9"/>
    <w:multiLevelType w:val="hybridMultilevel"/>
    <w:tmpl w:val="D994AB52"/>
    <w:lvl w:ilvl="0" w:tplc="1978948A">
      <w:start w:val="1"/>
      <w:numFmt w:val="bullet"/>
      <w:lvlText w:val="-"/>
      <w:lvlJc w:val="left"/>
      <w:pPr>
        <w:ind w:left="720" w:hanging="360"/>
      </w:pPr>
      <w:rPr>
        <w:rFonts w:ascii="Microsoft Himalaya" w:hAnsi="Microsoft Himalay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5B6A0B"/>
    <w:multiLevelType w:val="hybridMultilevel"/>
    <w:tmpl w:val="73B463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1712F"/>
    <w:multiLevelType w:val="hybridMultilevel"/>
    <w:tmpl w:val="8A405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2842D7"/>
    <w:multiLevelType w:val="hybridMultilevel"/>
    <w:tmpl w:val="007628D0"/>
    <w:lvl w:ilvl="0" w:tplc="F6640C2A">
      <w:start w:val="3"/>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70B770F"/>
    <w:multiLevelType w:val="hybridMultilevel"/>
    <w:tmpl w:val="B1E63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C23F1B"/>
    <w:multiLevelType w:val="hybridMultilevel"/>
    <w:tmpl w:val="FF064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791B9B"/>
    <w:multiLevelType w:val="multilevel"/>
    <w:tmpl w:val="DEF023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3">
    <w:nsid w:val="720F6E9D"/>
    <w:multiLevelType w:val="hybridMultilevel"/>
    <w:tmpl w:val="A182A012"/>
    <w:lvl w:ilvl="0" w:tplc="1978948A">
      <w:start w:val="1"/>
      <w:numFmt w:val="bullet"/>
      <w:lvlText w:val="-"/>
      <w:lvlJc w:val="left"/>
      <w:pPr>
        <w:ind w:left="720" w:hanging="360"/>
      </w:pPr>
      <w:rPr>
        <w:rFonts w:ascii="Microsoft Himalaya" w:hAnsi="Microsoft Himalay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46105B"/>
    <w:multiLevelType w:val="hybridMultilevel"/>
    <w:tmpl w:val="29E8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4"/>
  </w:num>
  <w:num w:numId="5">
    <w:abstractNumId w:val="6"/>
  </w:num>
  <w:num w:numId="6">
    <w:abstractNumId w:val="13"/>
  </w:num>
  <w:num w:numId="7">
    <w:abstractNumId w:val="7"/>
  </w:num>
  <w:num w:numId="8">
    <w:abstractNumId w:val="0"/>
  </w:num>
  <w:num w:numId="9">
    <w:abstractNumId w:val="11"/>
  </w:num>
  <w:num w:numId="10">
    <w:abstractNumId w:val="2"/>
  </w:num>
  <w:num w:numId="11">
    <w:abstractNumId w:val="1"/>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106E45"/>
    <w:rsid w:val="00035CC2"/>
    <w:rsid w:val="0004070B"/>
    <w:rsid w:val="0004782B"/>
    <w:rsid w:val="00047C81"/>
    <w:rsid w:val="0005028C"/>
    <w:rsid w:val="00052A12"/>
    <w:rsid w:val="00076896"/>
    <w:rsid w:val="000772CD"/>
    <w:rsid w:val="000803EB"/>
    <w:rsid w:val="000867AF"/>
    <w:rsid w:val="0009117B"/>
    <w:rsid w:val="00091B13"/>
    <w:rsid w:val="00094BE8"/>
    <w:rsid w:val="000972C8"/>
    <w:rsid w:val="000A0F2E"/>
    <w:rsid w:val="000A306C"/>
    <w:rsid w:val="000A4F6E"/>
    <w:rsid w:val="000A7B7D"/>
    <w:rsid w:val="000B2A79"/>
    <w:rsid w:val="000B2B3A"/>
    <w:rsid w:val="000B3A26"/>
    <w:rsid w:val="000C6878"/>
    <w:rsid w:val="000C722B"/>
    <w:rsid w:val="000D3A4D"/>
    <w:rsid w:val="000D567A"/>
    <w:rsid w:val="000E4C1F"/>
    <w:rsid w:val="00101892"/>
    <w:rsid w:val="00104C5B"/>
    <w:rsid w:val="00106E45"/>
    <w:rsid w:val="0011278E"/>
    <w:rsid w:val="00137003"/>
    <w:rsid w:val="00137347"/>
    <w:rsid w:val="0015119B"/>
    <w:rsid w:val="00157F87"/>
    <w:rsid w:val="00164A64"/>
    <w:rsid w:val="0017668F"/>
    <w:rsid w:val="00180DBC"/>
    <w:rsid w:val="00180DE6"/>
    <w:rsid w:val="00192723"/>
    <w:rsid w:val="001D2C2F"/>
    <w:rsid w:val="001E4920"/>
    <w:rsid w:val="001E6E0A"/>
    <w:rsid w:val="001F08C9"/>
    <w:rsid w:val="001F4389"/>
    <w:rsid w:val="001F5723"/>
    <w:rsid w:val="00201FFF"/>
    <w:rsid w:val="00210D0E"/>
    <w:rsid w:val="00213E7D"/>
    <w:rsid w:val="002311B0"/>
    <w:rsid w:val="00237EB3"/>
    <w:rsid w:val="002400C8"/>
    <w:rsid w:val="00242466"/>
    <w:rsid w:val="002461A7"/>
    <w:rsid w:val="00252262"/>
    <w:rsid w:val="002614A0"/>
    <w:rsid w:val="0026391B"/>
    <w:rsid w:val="002654C1"/>
    <w:rsid w:val="002731A4"/>
    <w:rsid w:val="00273638"/>
    <w:rsid w:val="00276BFD"/>
    <w:rsid w:val="002852B8"/>
    <w:rsid w:val="00290180"/>
    <w:rsid w:val="0029679D"/>
    <w:rsid w:val="002C0294"/>
    <w:rsid w:val="002D5BCC"/>
    <w:rsid w:val="002E0DAA"/>
    <w:rsid w:val="002E2303"/>
    <w:rsid w:val="002E4F73"/>
    <w:rsid w:val="002F3B25"/>
    <w:rsid w:val="002F7ED8"/>
    <w:rsid w:val="00300455"/>
    <w:rsid w:val="0031456C"/>
    <w:rsid w:val="0033261A"/>
    <w:rsid w:val="00333A36"/>
    <w:rsid w:val="003527C6"/>
    <w:rsid w:val="0038658C"/>
    <w:rsid w:val="003922AD"/>
    <w:rsid w:val="00395BF7"/>
    <w:rsid w:val="003A116C"/>
    <w:rsid w:val="003A33B7"/>
    <w:rsid w:val="003B25A7"/>
    <w:rsid w:val="003B4094"/>
    <w:rsid w:val="003B671C"/>
    <w:rsid w:val="003B7E79"/>
    <w:rsid w:val="003C29A9"/>
    <w:rsid w:val="003C2DE2"/>
    <w:rsid w:val="003D4FE9"/>
    <w:rsid w:val="003E03FB"/>
    <w:rsid w:val="003E1B11"/>
    <w:rsid w:val="003E227E"/>
    <w:rsid w:val="003F1E0A"/>
    <w:rsid w:val="003F4539"/>
    <w:rsid w:val="003F743A"/>
    <w:rsid w:val="00401662"/>
    <w:rsid w:val="00412BC6"/>
    <w:rsid w:val="0041585E"/>
    <w:rsid w:val="00420B01"/>
    <w:rsid w:val="00421073"/>
    <w:rsid w:val="0042778E"/>
    <w:rsid w:val="00444B2F"/>
    <w:rsid w:val="00447384"/>
    <w:rsid w:val="00460259"/>
    <w:rsid w:val="00460789"/>
    <w:rsid w:val="004A2093"/>
    <w:rsid w:val="004B4118"/>
    <w:rsid w:val="004C3D09"/>
    <w:rsid w:val="004E208E"/>
    <w:rsid w:val="005103D6"/>
    <w:rsid w:val="00512041"/>
    <w:rsid w:val="00514A33"/>
    <w:rsid w:val="005214F3"/>
    <w:rsid w:val="0054730F"/>
    <w:rsid w:val="005509C8"/>
    <w:rsid w:val="00553FE1"/>
    <w:rsid w:val="005568D1"/>
    <w:rsid w:val="005678C2"/>
    <w:rsid w:val="005750D8"/>
    <w:rsid w:val="005757A0"/>
    <w:rsid w:val="005977E9"/>
    <w:rsid w:val="005A41FC"/>
    <w:rsid w:val="005B114A"/>
    <w:rsid w:val="005B602A"/>
    <w:rsid w:val="005C4CDA"/>
    <w:rsid w:val="005D188B"/>
    <w:rsid w:val="005D23B5"/>
    <w:rsid w:val="005D6CFC"/>
    <w:rsid w:val="005E0664"/>
    <w:rsid w:val="005F6848"/>
    <w:rsid w:val="00602A29"/>
    <w:rsid w:val="00611390"/>
    <w:rsid w:val="0061418B"/>
    <w:rsid w:val="006258BD"/>
    <w:rsid w:val="0062708F"/>
    <w:rsid w:val="00634CFC"/>
    <w:rsid w:val="00637526"/>
    <w:rsid w:val="006403B0"/>
    <w:rsid w:val="006740AC"/>
    <w:rsid w:val="006840C4"/>
    <w:rsid w:val="00686AE0"/>
    <w:rsid w:val="006A58D5"/>
    <w:rsid w:val="006A6905"/>
    <w:rsid w:val="006B6120"/>
    <w:rsid w:val="006C60D6"/>
    <w:rsid w:val="006C6854"/>
    <w:rsid w:val="00700619"/>
    <w:rsid w:val="0071352A"/>
    <w:rsid w:val="0071444C"/>
    <w:rsid w:val="00727AE2"/>
    <w:rsid w:val="00734E20"/>
    <w:rsid w:val="0073690A"/>
    <w:rsid w:val="007473AC"/>
    <w:rsid w:val="00770B69"/>
    <w:rsid w:val="00783408"/>
    <w:rsid w:val="007841FD"/>
    <w:rsid w:val="007A2E31"/>
    <w:rsid w:val="007B3A21"/>
    <w:rsid w:val="007C2753"/>
    <w:rsid w:val="007C357C"/>
    <w:rsid w:val="007D1E56"/>
    <w:rsid w:val="007D406B"/>
    <w:rsid w:val="007E0B2E"/>
    <w:rsid w:val="007F00AE"/>
    <w:rsid w:val="007F309A"/>
    <w:rsid w:val="007F34B4"/>
    <w:rsid w:val="007F508D"/>
    <w:rsid w:val="007F6FBE"/>
    <w:rsid w:val="0080011C"/>
    <w:rsid w:val="008008F8"/>
    <w:rsid w:val="00814124"/>
    <w:rsid w:val="0081724A"/>
    <w:rsid w:val="008315BD"/>
    <w:rsid w:val="0083297B"/>
    <w:rsid w:val="00835C11"/>
    <w:rsid w:val="00842CBF"/>
    <w:rsid w:val="008438A0"/>
    <w:rsid w:val="00845FBE"/>
    <w:rsid w:val="00847706"/>
    <w:rsid w:val="00852BB5"/>
    <w:rsid w:val="00853459"/>
    <w:rsid w:val="00862818"/>
    <w:rsid w:val="00863AC9"/>
    <w:rsid w:val="0087093D"/>
    <w:rsid w:val="0087500D"/>
    <w:rsid w:val="00892228"/>
    <w:rsid w:val="008B1F87"/>
    <w:rsid w:val="008B5A36"/>
    <w:rsid w:val="008B5A42"/>
    <w:rsid w:val="008B6CA8"/>
    <w:rsid w:val="008C0A44"/>
    <w:rsid w:val="008C3976"/>
    <w:rsid w:val="008C56B1"/>
    <w:rsid w:val="008E143D"/>
    <w:rsid w:val="00912368"/>
    <w:rsid w:val="00916474"/>
    <w:rsid w:val="009357FD"/>
    <w:rsid w:val="00941E8F"/>
    <w:rsid w:val="00944695"/>
    <w:rsid w:val="00970E6A"/>
    <w:rsid w:val="00973CA7"/>
    <w:rsid w:val="009847D2"/>
    <w:rsid w:val="009A08C9"/>
    <w:rsid w:val="009B0ADC"/>
    <w:rsid w:val="009E4382"/>
    <w:rsid w:val="009E6E26"/>
    <w:rsid w:val="00A058CF"/>
    <w:rsid w:val="00A17E9D"/>
    <w:rsid w:val="00A21EC4"/>
    <w:rsid w:val="00A22494"/>
    <w:rsid w:val="00A252DD"/>
    <w:rsid w:val="00A3141C"/>
    <w:rsid w:val="00A43E79"/>
    <w:rsid w:val="00A565A8"/>
    <w:rsid w:val="00A7186B"/>
    <w:rsid w:val="00A71C24"/>
    <w:rsid w:val="00A778E4"/>
    <w:rsid w:val="00AC2BF7"/>
    <w:rsid w:val="00AD6F2E"/>
    <w:rsid w:val="00AE49BA"/>
    <w:rsid w:val="00B03110"/>
    <w:rsid w:val="00B142BB"/>
    <w:rsid w:val="00B23610"/>
    <w:rsid w:val="00B25D91"/>
    <w:rsid w:val="00B31304"/>
    <w:rsid w:val="00B336AB"/>
    <w:rsid w:val="00B34D6D"/>
    <w:rsid w:val="00B36079"/>
    <w:rsid w:val="00B537BA"/>
    <w:rsid w:val="00B56D40"/>
    <w:rsid w:val="00B74548"/>
    <w:rsid w:val="00B958B4"/>
    <w:rsid w:val="00BB27DE"/>
    <w:rsid w:val="00BB4205"/>
    <w:rsid w:val="00BC5B94"/>
    <w:rsid w:val="00BC7962"/>
    <w:rsid w:val="00BD5817"/>
    <w:rsid w:val="00BD6102"/>
    <w:rsid w:val="00BE6C9F"/>
    <w:rsid w:val="00BF54F0"/>
    <w:rsid w:val="00BF600E"/>
    <w:rsid w:val="00BF7E16"/>
    <w:rsid w:val="00C00000"/>
    <w:rsid w:val="00C01F82"/>
    <w:rsid w:val="00C02449"/>
    <w:rsid w:val="00C0479A"/>
    <w:rsid w:val="00C06537"/>
    <w:rsid w:val="00C14FE2"/>
    <w:rsid w:val="00C171D7"/>
    <w:rsid w:val="00C302A5"/>
    <w:rsid w:val="00C35E5F"/>
    <w:rsid w:val="00C7561A"/>
    <w:rsid w:val="00C86A6F"/>
    <w:rsid w:val="00C94ACA"/>
    <w:rsid w:val="00CA116D"/>
    <w:rsid w:val="00CC3FE9"/>
    <w:rsid w:val="00CC6ADD"/>
    <w:rsid w:val="00CC77BD"/>
    <w:rsid w:val="00CF1231"/>
    <w:rsid w:val="00CF2EC7"/>
    <w:rsid w:val="00CF677D"/>
    <w:rsid w:val="00D12864"/>
    <w:rsid w:val="00D212ED"/>
    <w:rsid w:val="00D215EE"/>
    <w:rsid w:val="00D504BE"/>
    <w:rsid w:val="00D51D30"/>
    <w:rsid w:val="00D52518"/>
    <w:rsid w:val="00D66BBC"/>
    <w:rsid w:val="00D77942"/>
    <w:rsid w:val="00D85D3D"/>
    <w:rsid w:val="00D95501"/>
    <w:rsid w:val="00D96073"/>
    <w:rsid w:val="00DA33EC"/>
    <w:rsid w:val="00DA62F4"/>
    <w:rsid w:val="00DB670A"/>
    <w:rsid w:val="00DC2B7D"/>
    <w:rsid w:val="00DD0870"/>
    <w:rsid w:val="00DE5079"/>
    <w:rsid w:val="00DE739B"/>
    <w:rsid w:val="00DF2657"/>
    <w:rsid w:val="00E11A70"/>
    <w:rsid w:val="00E52203"/>
    <w:rsid w:val="00E52ACE"/>
    <w:rsid w:val="00E546CC"/>
    <w:rsid w:val="00E670D5"/>
    <w:rsid w:val="00E757A5"/>
    <w:rsid w:val="00E83591"/>
    <w:rsid w:val="00E854E5"/>
    <w:rsid w:val="00EA59FB"/>
    <w:rsid w:val="00EC0101"/>
    <w:rsid w:val="00EC4814"/>
    <w:rsid w:val="00EE3866"/>
    <w:rsid w:val="00EF6183"/>
    <w:rsid w:val="00F13EE9"/>
    <w:rsid w:val="00F304A8"/>
    <w:rsid w:val="00F3212B"/>
    <w:rsid w:val="00F405C6"/>
    <w:rsid w:val="00F52F70"/>
    <w:rsid w:val="00F5396D"/>
    <w:rsid w:val="00F55740"/>
    <w:rsid w:val="00F605A6"/>
    <w:rsid w:val="00F732B8"/>
    <w:rsid w:val="00F8050B"/>
    <w:rsid w:val="00F858CD"/>
    <w:rsid w:val="00F921D5"/>
    <w:rsid w:val="00F969E2"/>
    <w:rsid w:val="00FB2844"/>
    <w:rsid w:val="00FB43BA"/>
    <w:rsid w:val="00FC238A"/>
    <w:rsid w:val="00FD240F"/>
    <w:rsid w:val="00FE30CB"/>
    <w:rsid w:val="00FF0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6E4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315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14F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FE2"/>
  </w:style>
  <w:style w:type="paragraph" w:styleId="a6">
    <w:name w:val="footer"/>
    <w:basedOn w:val="a"/>
    <w:link w:val="a7"/>
    <w:uiPriority w:val="99"/>
    <w:semiHidden/>
    <w:unhideWhenUsed/>
    <w:rsid w:val="00C14FE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4FE2"/>
  </w:style>
  <w:style w:type="character" w:styleId="a8">
    <w:name w:val="Hyperlink"/>
    <w:basedOn w:val="a0"/>
    <w:uiPriority w:val="99"/>
    <w:unhideWhenUsed/>
    <w:rsid w:val="008C0A44"/>
    <w:rPr>
      <w:color w:val="0000FF" w:themeColor="hyperlink"/>
      <w:u w:val="single"/>
    </w:rPr>
  </w:style>
  <w:style w:type="paragraph" w:styleId="a9">
    <w:name w:val="List Paragraph"/>
    <w:basedOn w:val="a"/>
    <w:uiPriority w:val="34"/>
    <w:qFormat/>
    <w:rsid w:val="008C0A44"/>
    <w:pPr>
      <w:ind w:left="720"/>
      <w:contextualSpacing/>
    </w:pPr>
    <w:rPr>
      <w:rFonts w:eastAsiaTheme="minorHAnsi"/>
      <w:lang w:eastAsia="en-US"/>
    </w:rPr>
  </w:style>
  <w:style w:type="paragraph" w:styleId="aa">
    <w:name w:val="Body Text"/>
    <w:basedOn w:val="a"/>
    <w:link w:val="ab"/>
    <w:rsid w:val="000D567A"/>
    <w:pPr>
      <w:widowControl w:val="0"/>
      <w:autoSpaceDE w:val="0"/>
      <w:autoSpaceDN w:val="0"/>
      <w:spacing w:after="0" w:line="360" w:lineRule="auto"/>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rsid w:val="000D567A"/>
    <w:rPr>
      <w:rFonts w:ascii="Times New Roman" w:eastAsia="Times New Roman" w:hAnsi="Times New Roman" w:cs="Times New Roman"/>
      <w:sz w:val="28"/>
      <w:szCs w:val="28"/>
    </w:rPr>
  </w:style>
  <w:style w:type="character" w:styleId="ac">
    <w:name w:val="FollowedHyperlink"/>
    <w:basedOn w:val="a0"/>
    <w:uiPriority w:val="99"/>
    <w:semiHidden/>
    <w:unhideWhenUsed/>
    <w:rsid w:val="007A2E31"/>
    <w:rPr>
      <w:color w:val="800080" w:themeColor="followedHyperlink"/>
      <w:u w:val="single"/>
    </w:rPr>
  </w:style>
  <w:style w:type="paragraph" w:customStyle="1" w:styleId="ConsPlusTitle">
    <w:name w:val="ConsPlusTitle"/>
    <w:rsid w:val="007A2E31"/>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F600E"/>
    <w:pPr>
      <w:widowControl w:val="0"/>
      <w:autoSpaceDE w:val="0"/>
      <w:autoSpaceDN w:val="0"/>
      <w:spacing w:after="0" w:line="240" w:lineRule="auto"/>
    </w:pPr>
    <w:rPr>
      <w:rFonts w:ascii="Calibri" w:eastAsia="Times New Roman" w:hAnsi="Calibri" w:cs="Calibri"/>
      <w:szCs w:val="20"/>
    </w:rPr>
  </w:style>
  <w:style w:type="paragraph" w:styleId="ad">
    <w:name w:val="Normal (Web)"/>
    <w:basedOn w:val="a"/>
    <w:uiPriority w:val="99"/>
    <w:unhideWhenUsed/>
    <w:rsid w:val="00892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05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uladm.ru/documents/89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kuladm.ru/documents/15237" TargetMode="External"/><Relationship Id="rId4" Type="http://schemas.openxmlformats.org/officeDocument/2006/relationships/settings" Target="settings.xml"/><Relationship Id="rId9" Type="http://schemas.openxmlformats.org/officeDocument/2006/relationships/hyperlink" Target="http://okuladm.ru/documents/8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3326C7-BA18-4D0C-95BF-AEDE0C75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25</Pages>
  <Words>6496</Words>
  <Characters>37031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Пономарева</dc:creator>
  <cp:keywords/>
  <dc:description/>
  <cp:lastModifiedBy>LuchkinaAS</cp:lastModifiedBy>
  <cp:revision>333</cp:revision>
  <cp:lastPrinted>2019-01-24T09:03:00Z</cp:lastPrinted>
  <dcterms:created xsi:type="dcterms:W3CDTF">2017-12-15T09:47:00Z</dcterms:created>
  <dcterms:modified xsi:type="dcterms:W3CDTF">2019-06-17T08:58:00Z</dcterms:modified>
</cp:coreProperties>
</file>