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68" w:rsidRPr="00F748FA" w:rsidRDefault="008E7DDF" w:rsidP="00863A6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Выполнение мероприятий  </w:t>
      </w:r>
      <w:r w:rsidR="00863A68" w:rsidRPr="00F748FA">
        <w:rPr>
          <w:rFonts w:ascii="Times New Roman" w:hAnsi="Times New Roman" w:cs="Times New Roman"/>
          <w:sz w:val="28"/>
          <w:szCs w:val="28"/>
        </w:rPr>
        <w:t>(«дорожная карта»)</w:t>
      </w:r>
    </w:p>
    <w:p w:rsidR="008E7DDF" w:rsidRDefault="00863A68" w:rsidP="008E7DDF">
      <w:pPr>
        <w:pStyle w:val="ConsPlusTitle"/>
        <w:jc w:val="center"/>
        <w:rPr>
          <w:rFonts w:ascii="Times New Roman" w:hAnsi="Times New Roman" w:cs="Times New Roman"/>
          <w:sz w:val="28"/>
          <w:szCs w:val="28"/>
        </w:rPr>
      </w:pPr>
      <w:r w:rsidRPr="00F748FA">
        <w:rPr>
          <w:rFonts w:ascii="Times New Roman" w:hAnsi="Times New Roman" w:cs="Times New Roman"/>
          <w:sz w:val="28"/>
          <w:szCs w:val="28"/>
        </w:rPr>
        <w:t xml:space="preserve">по содействию развитию конкуренции в </w:t>
      </w:r>
      <w:proofErr w:type="spellStart"/>
      <w:r w:rsidRPr="00F748FA">
        <w:rPr>
          <w:rFonts w:ascii="Times New Roman" w:hAnsi="Times New Roman" w:cs="Times New Roman"/>
          <w:sz w:val="28"/>
          <w:szCs w:val="28"/>
        </w:rPr>
        <w:t>Окуловс</w:t>
      </w:r>
      <w:r>
        <w:rPr>
          <w:rFonts w:ascii="Times New Roman" w:hAnsi="Times New Roman" w:cs="Times New Roman"/>
          <w:sz w:val="28"/>
          <w:szCs w:val="28"/>
        </w:rPr>
        <w:t>ком</w:t>
      </w:r>
      <w:proofErr w:type="spellEnd"/>
      <w:r>
        <w:rPr>
          <w:rFonts w:ascii="Times New Roman" w:hAnsi="Times New Roman" w:cs="Times New Roman"/>
          <w:sz w:val="28"/>
          <w:szCs w:val="28"/>
        </w:rPr>
        <w:t xml:space="preserve"> муниципальном районе на 2019-2021</w:t>
      </w:r>
      <w:r w:rsidRPr="00F748FA">
        <w:rPr>
          <w:rFonts w:ascii="Times New Roman" w:hAnsi="Times New Roman" w:cs="Times New Roman"/>
          <w:sz w:val="28"/>
          <w:szCs w:val="28"/>
        </w:rPr>
        <w:t>годы</w:t>
      </w:r>
    </w:p>
    <w:p w:rsidR="008E7DDF" w:rsidRDefault="008E7DDF" w:rsidP="008E7DD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за 2019 год</w:t>
      </w:r>
    </w:p>
    <w:p w:rsidR="00863A68" w:rsidRDefault="00863A68" w:rsidP="00863A68">
      <w:pPr>
        <w:pStyle w:val="ConsPlusTitle"/>
        <w:jc w:val="center"/>
        <w:rPr>
          <w:rFonts w:ascii="Times New Roman" w:hAnsi="Times New Roman" w:cs="Times New Roman"/>
          <w:sz w:val="28"/>
          <w:szCs w:val="28"/>
        </w:rPr>
      </w:pPr>
    </w:p>
    <w:p w:rsidR="00863A68" w:rsidRPr="00EB40EC" w:rsidRDefault="00863A68" w:rsidP="00863A68">
      <w:pPr>
        <w:pStyle w:val="ConsPlusTitle"/>
        <w:numPr>
          <w:ilvl w:val="0"/>
          <w:numId w:val="1"/>
        </w:numPr>
        <w:jc w:val="center"/>
        <w:rPr>
          <w:rFonts w:ascii="Times New Roman" w:hAnsi="Times New Roman" w:cs="Times New Roman"/>
          <w:sz w:val="24"/>
          <w:szCs w:val="24"/>
        </w:rPr>
      </w:pPr>
      <w:bookmarkStart w:id="0" w:name="bookmark5"/>
      <w:r w:rsidRPr="00446209">
        <w:rPr>
          <w:rFonts w:ascii="Times New Roman" w:hAnsi="Times New Roman" w:cs="Times New Roman"/>
          <w:bCs/>
          <w:spacing w:val="-1"/>
          <w:sz w:val="24"/>
          <w:szCs w:val="24"/>
        </w:rPr>
        <w:t>Мероприятия</w:t>
      </w:r>
      <w:r>
        <w:rPr>
          <w:rFonts w:ascii="Times New Roman" w:hAnsi="Times New Roman" w:cs="Times New Roman"/>
          <w:bCs/>
          <w:spacing w:val="-1"/>
          <w:sz w:val="24"/>
          <w:szCs w:val="24"/>
        </w:rPr>
        <w:t>, направленные на развитие конкуренции</w:t>
      </w:r>
      <w:r w:rsidRPr="00446209">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на товарных рынках</w:t>
      </w:r>
      <w:r w:rsidRPr="00446209">
        <w:rPr>
          <w:rFonts w:ascii="Times New Roman" w:hAnsi="Times New Roman" w:cs="Times New Roman"/>
          <w:bCs/>
          <w:spacing w:val="-1"/>
          <w:sz w:val="24"/>
          <w:szCs w:val="24"/>
        </w:rPr>
        <w:t xml:space="preserve"> </w:t>
      </w:r>
      <w:bookmarkEnd w:id="0"/>
      <w:proofErr w:type="spellStart"/>
      <w:r>
        <w:rPr>
          <w:rFonts w:ascii="Times New Roman" w:hAnsi="Times New Roman" w:cs="Times New Roman"/>
          <w:bCs/>
          <w:spacing w:val="-1"/>
          <w:sz w:val="24"/>
          <w:szCs w:val="24"/>
        </w:rPr>
        <w:t>Окуловского</w:t>
      </w:r>
      <w:proofErr w:type="spellEnd"/>
      <w:r>
        <w:rPr>
          <w:rFonts w:ascii="Times New Roman" w:hAnsi="Times New Roman" w:cs="Times New Roman"/>
          <w:bCs/>
          <w:spacing w:val="-1"/>
          <w:sz w:val="24"/>
          <w:szCs w:val="24"/>
        </w:rPr>
        <w:t xml:space="preserve"> муниципального</w:t>
      </w:r>
      <w:r w:rsidRPr="00446209">
        <w:rPr>
          <w:rFonts w:ascii="Times New Roman" w:hAnsi="Times New Roman" w:cs="Times New Roman"/>
          <w:bCs/>
          <w:spacing w:val="-1"/>
          <w:sz w:val="24"/>
          <w:szCs w:val="24"/>
        </w:rPr>
        <w:t xml:space="preserve"> район</w:t>
      </w:r>
      <w:r>
        <w:rPr>
          <w:rFonts w:ascii="Times New Roman" w:hAnsi="Times New Roman" w:cs="Times New Roman"/>
          <w:bCs/>
          <w:spacing w:val="-1"/>
          <w:sz w:val="24"/>
          <w:szCs w:val="24"/>
        </w:rPr>
        <w:t>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2976"/>
        <w:gridCol w:w="1550"/>
        <w:gridCol w:w="2419"/>
        <w:gridCol w:w="3828"/>
      </w:tblGrid>
      <w:tr w:rsidR="00863A68" w:rsidRPr="000E7A06" w:rsidTr="00FD7A27">
        <w:tc>
          <w:tcPr>
            <w:tcW w:w="709" w:type="dxa"/>
            <w:vAlign w:val="center"/>
          </w:tcPr>
          <w:p w:rsidR="00863A68" w:rsidRPr="000E7A06" w:rsidRDefault="00863A68" w:rsidP="00615481">
            <w:pPr>
              <w:jc w:val="center"/>
              <w:rPr>
                <w:b/>
                <w:sz w:val="24"/>
                <w:szCs w:val="24"/>
              </w:rPr>
            </w:pPr>
            <w:r w:rsidRPr="000E7A06">
              <w:rPr>
                <w:b/>
                <w:sz w:val="24"/>
                <w:szCs w:val="24"/>
              </w:rPr>
              <w:t xml:space="preserve">№ </w:t>
            </w:r>
          </w:p>
          <w:p w:rsidR="00863A68" w:rsidRPr="000E7A06" w:rsidRDefault="00863A68" w:rsidP="00615481">
            <w:pPr>
              <w:jc w:val="center"/>
              <w:rPr>
                <w:b/>
                <w:sz w:val="24"/>
                <w:szCs w:val="24"/>
              </w:rPr>
            </w:pPr>
            <w:proofErr w:type="gramStart"/>
            <w:r w:rsidRPr="000E7A06">
              <w:rPr>
                <w:b/>
                <w:sz w:val="24"/>
                <w:szCs w:val="24"/>
              </w:rPr>
              <w:t>п</w:t>
            </w:r>
            <w:proofErr w:type="gramEnd"/>
            <w:r w:rsidRPr="000E7A06">
              <w:rPr>
                <w:b/>
                <w:sz w:val="24"/>
                <w:szCs w:val="24"/>
              </w:rPr>
              <w:t>/п</w:t>
            </w:r>
          </w:p>
        </w:tc>
        <w:tc>
          <w:tcPr>
            <w:tcW w:w="3827"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Наименование мероприятия, стратегический (программный) документ</w:t>
            </w:r>
          </w:p>
        </w:tc>
        <w:tc>
          <w:tcPr>
            <w:tcW w:w="2976"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Ожидаемый результат</w:t>
            </w:r>
          </w:p>
        </w:tc>
        <w:tc>
          <w:tcPr>
            <w:tcW w:w="1550"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Срок реализации</w:t>
            </w:r>
          </w:p>
        </w:tc>
        <w:tc>
          <w:tcPr>
            <w:tcW w:w="2419"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Ответственные исполнители (соисполнители)</w:t>
            </w:r>
          </w:p>
        </w:tc>
        <w:tc>
          <w:tcPr>
            <w:tcW w:w="3828" w:type="dxa"/>
          </w:tcPr>
          <w:p w:rsidR="00863A68" w:rsidRPr="000E7A06" w:rsidRDefault="00317E86" w:rsidP="0029267D">
            <w:pPr>
              <w:pStyle w:val="ConsPlusNormal"/>
              <w:jc w:val="center"/>
              <w:rPr>
                <w:rFonts w:ascii="Times New Roman" w:hAnsi="Times New Roman"/>
                <w:b/>
                <w:sz w:val="24"/>
                <w:szCs w:val="24"/>
              </w:rPr>
            </w:pPr>
            <w:r w:rsidRPr="000E7A06">
              <w:rPr>
                <w:rFonts w:ascii="Times New Roman" w:hAnsi="Times New Roman" w:cs="Times New Roman"/>
                <w:b/>
                <w:sz w:val="24"/>
                <w:szCs w:val="24"/>
              </w:rPr>
              <w:t>Пояснения по исполнению мероприятий</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t>1.</w:t>
            </w:r>
          </w:p>
        </w:tc>
        <w:tc>
          <w:tcPr>
            <w:tcW w:w="14600" w:type="dxa"/>
            <w:gridSpan w:val="5"/>
          </w:tcPr>
          <w:p w:rsidR="00863A68" w:rsidRPr="000E7A06" w:rsidRDefault="00863A68" w:rsidP="00615481">
            <w:pPr>
              <w:jc w:val="both"/>
              <w:rPr>
                <w:b/>
                <w:sz w:val="24"/>
                <w:szCs w:val="24"/>
              </w:rPr>
            </w:pPr>
            <w:r w:rsidRPr="000E7A06">
              <w:rPr>
                <w:b/>
                <w:sz w:val="24"/>
                <w:szCs w:val="24"/>
              </w:rPr>
              <w:t>Рынок жилищного строительства</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1.1</w:t>
            </w:r>
          </w:p>
        </w:tc>
        <w:tc>
          <w:tcPr>
            <w:tcW w:w="3827" w:type="dxa"/>
          </w:tcPr>
          <w:p w:rsidR="00863A68" w:rsidRPr="000E7A06" w:rsidRDefault="00863A68" w:rsidP="00615481">
            <w:pPr>
              <w:rPr>
                <w:sz w:val="24"/>
                <w:szCs w:val="24"/>
              </w:rPr>
            </w:pPr>
            <w:r w:rsidRPr="000E7A06">
              <w:rPr>
                <w:sz w:val="24"/>
                <w:szCs w:val="24"/>
              </w:rPr>
              <w:t>Размещение на официальном сайте муниципального образования «</w:t>
            </w:r>
            <w:proofErr w:type="spellStart"/>
            <w:r w:rsidRPr="000E7A06">
              <w:rPr>
                <w:sz w:val="24"/>
                <w:szCs w:val="24"/>
              </w:rPr>
              <w:t>Окуловский</w:t>
            </w:r>
            <w:proofErr w:type="spellEnd"/>
            <w:r w:rsidRPr="000E7A06">
              <w:rPr>
                <w:sz w:val="24"/>
                <w:szCs w:val="24"/>
              </w:rPr>
              <w:t xml:space="preserve"> муниципальный район» в информационно-телекоммуникационной сети «Интернет» информации о порядке и условиях получения услуг в градостроительной сфере, в сфере строительства, о порядке и условиях получения информации о градостроительных условиях и ограничениях развития территории</w:t>
            </w:r>
          </w:p>
        </w:tc>
        <w:tc>
          <w:tcPr>
            <w:tcW w:w="2976" w:type="dxa"/>
          </w:tcPr>
          <w:p w:rsidR="00863A68" w:rsidRPr="000E7A06" w:rsidRDefault="00863A68" w:rsidP="00615481">
            <w:pPr>
              <w:rPr>
                <w:sz w:val="24"/>
                <w:szCs w:val="24"/>
              </w:rPr>
            </w:pPr>
            <w:r w:rsidRPr="000E7A06">
              <w:rPr>
                <w:sz w:val="24"/>
                <w:szCs w:val="24"/>
              </w:rPr>
              <w:t xml:space="preserve">Повышение доступности информации для застройщиков </w:t>
            </w:r>
          </w:p>
        </w:tc>
        <w:tc>
          <w:tcPr>
            <w:tcW w:w="1550" w:type="dxa"/>
          </w:tcPr>
          <w:p w:rsidR="00863A68" w:rsidRPr="000E7A06" w:rsidRDefault="00863A68" w:rsidP="00615481">
            <w:pPr>
              <w:rPr>
                <w:sz w:val="24"/>
                <w:szCs w:val="24"/>
              </w:rPr>
            </w:pPr>
            <w:r w:rsidRPr="000E7A06">
              <w:rPr>
                <w:sz w:val="24"/>
                <w:szCs w:val="24"/>
              </w:rPr>
              <w:t>Актуализация информации не реже 2 раз в год</w:t>
            </w:r>
          </w:p>
        </w:tc>
        <w:tc>
          <w:tcPr>
            <w:tcW w:w="2419" w:type="dxa"/>
          </w:tcPr>
          <w:p w:rsidR="00863A68" w:rsidRPr="000E7A06" w:rsidRDefault="00863A68" w:rsidP="00615481">
            <w:pPr>
              <w:rPr>
                <w:sz w:val="24"/>
                <w:szCs w:val="24"/>
              </w:rPr>
            </w:pPr>
            <w:r w:rsidRPr="000E7A06">
              <w:rPr>
                <w:sz w:val="24"/>
                <w:szCs w:val="24"/>
              </w:rPr>
              <w:t xml:space="preserve">Отдел архитектуры и градостроительства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 </w:t>
            </w:r>
          </w:p>
        </w:tc>
        <w:tc>
          <w:tcPr>
            <w:tcW w:w="3828" w:type="dxa"/>
          </w:tcPr>
          <w:p w:rsidR="00914A2E" w:rsidRPr="000E7A06" w:rsidRDefault="00914A2E" w:rsidP="0029267D">
            <w:pPr>
              <w:rPr>
                <w:sz w:val="24"/>
                <w:szCs w:val="24"/>
              </w:rPr>
            </w:pPr>
            <w:r w:rsidRPr="000E7A06">
              <w:rPr>
                <w:sz w:val="24"/>
                <w:szCs w:val="24"/>
              </w:rPr>
              <w:t xml:space="preserve">Информация о порядке и условиях получения услуг в градостроительной сфере, в сфере строительства, о порядке и условиях получения информации о градостроительных условиях и ограничениях развития территории </w:t>
            </w:r>
            <w:r w:rsidR="00311D01" w:rsidRPr="000E7A06">
              <w:rPr>
                <w:sz w:val="24"/>
                <w:szCs w:val="24"/>
              </w:rPr>
              <w:t xml:space="preserve">актуализирована и </w:t>
            </w:r>
            <w:r w:rsidRPr="000E7A06">
              <w:rPr>
                <w:sz w:val="24"/>
                <w:szCs w:val="24"/>
              </w:rPr>
              <w:t>размещена на официальном сайте муниципального образования «</w:t>
            </w:r>
            <w:proofErr w:type="spellStart"/>
            <w:r w:rsidRPr="000E7A06">
              <w:rPr>
                <w:sz w:val="24"/>
                <w:szCs w:val="24"/>
              </w:rPr>
              <w:t>Окуловский</w:t>
            </w:r>
            <w:proofErr w:type="spellEnd"/>
            <w:r w:rsidRPr="000E7A06">
              <w:rPr>
                <w:sz w:val="24"/>
                <w:szCs w:val="24"/>
              </w:rPr>
              <w:t xml:space="preserve"> муниципальный район» в информационно-телекоммуникационной сети «Интернет»</w:t>
            </w:r>
            <w:r w:rsidR="00311D01" w:rsidRPr="000E7A06">
              <w:rPr>
                <w:sz w:val="24"/>
                <w:szCs w:val="24"/>
              </w:rPr>
              <w:t xml:space="preserve"> в разделе «Градостроительная деятельность (Информация для застройщика)»</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t>2.</w:t>
            </w:r>
          </w:p>
        </w:tc>
        <w:tc>
          <w:tcPr>
            <w:tcW w:w="14600" w:type="dxa"/>
            <w:gridSpan w:val="5"/>
          </w:tcPr>
          <w:p w:rsidR="00863A68" w:rsidRPr="000E7A06" w:rsidRDefault="00863A68" w:rsidP="00615481">
            <w:pPr>
              <w:jc w:val="both"/>
              <w:rPr>
                <w:b/>
                <w:sz w:val="24"/>
                <w:szCs w:val="24"/>
              </w:rPr>
            </w:pPr>
            <w:r w:rsidRPr="000E7A06">
              <w:rPr>
                <w:b/>
                <w:sz w:val="24"/>
                <w:szCs w:val="24"/>
              </w:rPr>
              <w:t>Рынок строительства объектов капитального строительства, за исключением жилищного и дорожного строительства</w:t>
            </w:r>
          </w:p>
        </w:tc>
      </w:tr>
      <w:tr w:rsidR="00863A68" w:rsidRPr="000E7A06" w:rsidTr="00FD7A27">
        <w:tc>
          <w:tcPr>
            <w:tcW w:w="709" w:type="dxa"/>
          </w:tcPr>
          <w:p w:rsidR="00863A68" w:rsidRPr="000E7A06" w:rsidRDefault="00863A68" w:rsidP="00615481">
            <w:pPr>
              <w:rPr>
                <w:sz w:val="24"/>
                <w:szCs w:val="24"/>
              </w:rPr>
            </w:pPr>
            <w:r w:rsidRPr="000E7A06">
              <w:rPr>
                <w:sz w:val="24"/>
                <w:szCs w:val="24"/>
              </w:rPr>
              <w:t>2.1</w:t>
            </w:r>
          </w:p>
        </w:tc>
        <w:tc>
          <w:tcPr>
            <w:tcW w:w="3827" w:type="dxa"/>
          </w:tcPr>
          <w:p w:rsidR="00863A68" w:rsidRPr="000E7A06" w:rsidRDefault="00863A68" w:rsidP="00615481">
            <w:pPr>
              <w:rPr>
                <w:sz w:val="24"/>
                <w:szCs w:val="24"/>
                <w:highlight w:val="yellow"/>
              </w:rPr>
            </w:pPr>
            <w:r w:rsidRPr="000E7A06">
              <w:rPr>
                <w:sz w:val="24"/>
                <w:szCs w:val="24"/>
              </w:rPr>
              <w:t>Проведение конкурентных процедур по выполнению работ по строительству</w:t>
            </w:r>
          </w:p>
        </w:tc>
        <w:tc>
          <w:tcPr>
            <w:tcW w:w="2976" w:type="dxa"/>
          </w:tcPr>
          <w:p w:rsidR="00863A68" w:rsidRPr="000E7A06" w:rsidRDefault="00863A68" w:rsidP="00615481">
            <w:pPr>
              <w:rPr>
                <w:sz w:val="24"/>
                <w:szCs w:val="24"/>
              </w:rPr>
            </w:pPr>
            <w:r w:rsidRPr="000E7A06">
              <w:rPr>
                <w:sz w:val="24"/>
                <w:szCs w:val="24"/>
              </w:rPr>
              <w:t>Повышение эффективности использования бюджетных средств</w:t>
            </w:r>
          </w:p>
        </w:tc>
        <w:tc>
          <w:tcPr>
            <w:tcW w:w="1550" w:type="dxa"/>
          </w:tcPr>
          <w:p w:rsidR="00863A68" w:rsidRPr="000E7A06" w:rsidRDefault="00863A68" w:rsidP="00615481">
            <w:pPr>
              <w:rPr>
                <w:sz w:val="24"/>
                <w:szCs w:val="24"/>
              </w:rPr>
            </w:pPr>
            <w:r w:rsidRPr="000E7A06">
              <w:rPr>
                <w:sz w:val="24"/>
                <w:szCs w:val="24"/>
              </w:rPr>
              <w:t>2019-2021 годы</w:t>
            </w:r>
          </w:p>
          <w:p w:rsidR="00863A68" w:rsidRPr="000E7A06" w:rsidRDefault="00863A68" w:rsidP="00615481">
            <w:pPr>
              <w:rPr>
                <w:sz w:val="24"/>
                <w:szCs w:val="24"/>
              </w:rPr>
            </w:pPr>
          </w:p>
          <w:p w:rsidR="00863A68" w:rsidRPr="000E7A06" w:rsidRDefault="00863A68" w:rsidP="00615481">
            <w:pPr>
              <w:jc w:val="center"/>
              <w:rPr>
                <w:b/>
                <w:color w:val="FF0000"/>
                <w:sz w:val="24"/>
                <w:szCs w:val="24"/>
              </w:rPr>
            </w:pPr>
          </w:p>
        </w:tc>
        <w:tc>
          <w:tcPr>
            <w:tcW w:w="2419" w:type="dxa"/>
          </w:tcPr>
          <w:p w:rsidR="00863A68" w:rsidRPr="000E7A06" w:rsidRDefault="00863A68" w:rsidP="00615481">
            <w:pPr>
              <w:rPr>
                <w:sz w:val="24"/>
                <w:szCs w:val="24"/>
              </w:rPr>
            </w:pPr>
            <w:r w:rsidRPr="000E7A06">
              <w:rPr>
                <w:sz w:val="24"/>
                <w:szCs w:val="24"/>
              </w:rPr>
              <w:t xml:space="preserve">Комитет жилищно-коммунального хозяйства и дорожной деятельности Администрации </w:t>
            </w:r>
            <w:proofErr w:type="spellStart"/>
            <w:r w:rsidRPr="000E7A06">
              <w:rPr>
                <w:sz w:val="24"/>
                <w:szCs w:val="24"/>
              </w:rPr>
              <w:t>Окуловского</w:t>
            </w:r>
            <w:proofErr w:type="spellEnd"/>
            <w:r w:rsidRPr="000E7A06">
              <w:rPr>
                <w:sz w:val="24"/>
                <w:szCs w:val="24"/>
              </w:rPr>
              <w:t xml:space="preserve"> </w:t>
            </w:r>
            <w:r w:rsidRPr="000E7A06">
              <w:rPr>
                <w:sz w:val="24"/>
                <w:szCs w:val="24"/>
              </w:rPr>
              <w:lastRenderedPageBreak/>
              <w:t>муниципального района;</w:t>
            </w:r>
          </w:p>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914A2E" w:rsidP="0029267D">
            <w:pPr>
              <w:rPr>
                <w:sz w:val="24"/>
                <w:szCs w:val="24"/>
              </w:rPr>
            </w:pPr>
            <w:r w:rsidRPr="000E7A06">
              <w:rPr>
                <w:sz w:val="24"/>
                <w:szCs w:val="24"/>
              </w:rPr>
              <w:lastRenderedPageBreak/>
              <w:t>Все процедуры осуществляются в соответствии с 44-ФЗ.</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lastRenderedPageBreak/>
              <w:t>3.</w:t>
            </w:r>
          </w:p>
        </w:tc>
        <w:tc>
          <w:tcPr>
            <w:tcW w:w="14600" w:type="dxa"/>
            <w:gridSpan w:val="5"/>
          </w:tcPr>
          <w:p w:rsidR="00863A68" w:rsidRPr="000E7A06" w:rsidRDefault="00863A68" w:rsidP="00615481">
            <w:pPr>
              <w:jc w:val="both"/>
              <w:rPr>
                <w:b/>
                <w:sz w:val="24"/>
                <w:szCs w:val="24"/>
              </w:rPr>
            </w:pPr>
            <w:r w:rsidRPr="000E7A06">
              <w:rPr>
                <w:b/>
                <w:sz w:val="24"/>
                <w:szCs w:val="24"/>
              </w:rPr>
              <w:t>Рынок дорожной деятельности (за исключением проектирования)</w:t>
            </w:r>
          </w:p>
        </w:tc>
      </w:tr>
      <w:tr w:rsidR="00863A68" w:rsidRPr="000E7A06" w:rsidTr="00FD7A27">
        <w:tc>
          <w:tcPr>
            <w:tcW w:w="709" w:type="dxa"/>
          </w:tcPr>
          <w:p w:rsidR="00863A68" w:rsidRPr="000E7A06" w:rsidRDefault="00863A68" w:rsidP="00615481">
            <w:pPr>
              <w:rPr>
                <w:sz w:val="24"/>
                <w:szCs w:val="24"/>
              </w:rPr>
            </w:pPr>
            <w:r w:rsidRPr="000E7A06">
              <w:rPr>
                <w:sz w:val="24"/>
                <w:szCs w:val="24"/>
              </w:rPr>
              <w:t>3.1</w:t>
            </w:r>
          </w:p>
        </w:tc>
        <w:tc>
          <w:tcPr>
            <w:tcW w:w="3827" w:type="dxa"/>
          </w:tcPr>
          <w:p w:rsidR="00863A68" w:rsidRPr="000E7A06" w:rsidRDefault="00863A68" w:rsidP="00615481">
            <w:pPr>
              <w:rPr>
                <w:sz w:val="24"/>
                <w:szCs w:val="24"/>
              </w:rPr>
            </w:pPr>
            <w:r w:rsidRPr="000E7A06">
              <w:rPr>
                <w:sz w:val="24"/>
                <w:szCs w:val="24"/>
              </w:rPr>
              <w:t xml:space="preserve">Проведение конкурентных процедур по заключению контрактов на строительство, ремонт, обслуживание дорог общего пользования местного значения </w:t>
            </w:r>
          </w:p>
        </w:tc>
        <w:tc>
          <w:tcPr>
            <w:tcW w:w="2976" w:type="dxa"/>
          </w:tcPr>
          <w:p w:rsidR="00863A68" w:rsidRPr="000E7A06" w:rsidRDefault="00863A68" w:rsidP="00615481">
            <w:pPr>
              <w:rPr>
                <w:sz w:val="24"/>
                <w:szCs w:val="24"/>
              </w:rPr>
            </w:pPr>
            <w:r w:rsidRPr="000E7A06">
              <w:rPr>
                <w:sz w:val="24"/>
                <w:szCs w:val="24"/>
              </w:rPr>
              <w:t>Создание условий для развития конкуренции в сфере дорожного строительства;</w:t>
            </w:r>
          </w:p>
          <w:p w:rsidR="00863A68" w:rsidRPr="000E7A06" w:rsidRDefault="00863A68" w:rsidP="00615481">
            <w:pPr>
              <w:rPr>
                <w:sz w:val="24"/>
                <w:szCs w:val="24"/>
              </w:rPr>
            </w:pPr>
            <w:r w:rsidRPr="000E7A06">
              <w:rPr>
                <w:sz w:val="24"/>
                <w:szCs w:val="24"/>
              </w:rPr>
              <w:t>повышение эффективности использования бюджетных средств</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жилищно-коммунального хозяйства и  дорожной деятельности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FD3FBE" w:rsidP="00FD3FBE">
            <w:pPr>
              <w:rPr>
                <w:sz w:val="24"/>
                <w:szCs w:val="24"/>
              </w:rPr>
            </w:pPr>
            <w:r w:rsidRPr="000E7A06">
              <w:rPr>
                <w:sz w:val="24"/>
                <w:szCs w:val="24"/>
              </w:rPr>
              <w:t>Проведены конкурентные процедуры на строительство, ремонт, обслуживание дорог общего пользования местного значения</w:t>
            </w:r>
            <w:r w:rsidRPr="000E7A06">
              <w:rPr>
                <w:sz w:val="24"/>
                <w:szCs w:val="24"/>
              </w:rPr>
              <w:t>. Всего заключено 26</w:t>
            </w:r>
            <w:r w:rsidRPr="000E7A06">
              <w:rPr>
                <w:sz w:val="24"/>
                <w:szCs w:val="24"/>
              </w:rPr>
              <w:t xml:space="preserve"> муниципальных контрактов на сумму </w:t>
            </w:r>
            <w:r w:rsidRPr="000E7A06">
              <w:rPr>
                <w:sz w:val="24"/>
                <w:szCs w:val="24"/>
              </w:rPr>
              <w:t>29474379,73</w:t>
            </w:r>
            <w:r w:rsidRPr="000E7A06">
              <w:rPr>
                <w:sz w:val="24"/>
                <w:szCs w:val="24"/>
              </w:rPr>
              <w:t xml:space="preserve"> руб., с единственным поставщиком 13 муниципальных контрак</w:t>
            </w:r>
            <w:r w:rsidRPr="000E7A06">
              <w:rPr>
                <w:sz w:val="24"/>
                <w:szCs w:val="24"/>
              </w:rPr>
              <w:t>тов на сумму 710929,00 руб. (2,4</w:t>
            </w:r>
            <w:r w:rsidRPr="000E7A06">
              <w:rPr>
                <w:sz w:val="24"/>
                <w:szCs w:val="24"/>
              </w:rPr>
              <w:t>%)</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t>4.</w:t>
            </w:r>
          </w:p>
        </w:tc>
        <w:tc>
          <w:tcPr>
            <w:tcW w:w="14600" w:type="dxa"/>
            <w:gridSpan w:val="5"/>
          </w:tcPr>
          <w:p w:rsidR="00863A68" w:rsidRPr="000E7A06" w:rsidRDefault="00863A68" w:rsidP="00615481">
            <w:pPr>
              <w:jc w:val="both"/>
              <w:rPr>
                <w:b/>
                <w:sz w:val="24"/>
                <w:szCs w:val="24"/>
              </w:rPr>
            </w:pPr>
            <w:r w:rsidRPr="000E7A06">
              <w:rPr>
                <w:b/>
                <w:sz w:val="24"/>
                <w:szCs w:val="24"/>
              </w:rPr>
              <w:t>Рынок производства сельскохозяйственной продукции</w:t>
            </w:r>
          </w:p>
        </w:tc>
      </w:tr>
      <w:tr w:rsidR="00863A68" w:rsidRPr="000E7A06" w:rsidTr="00FD7A27">
        <w:tc>
          <w:tcPr>
            <w:tcW w:w="709" w:type="dxa"/>
          </w:tcPr>
          <w:p w:rsidR="00863A68" w:rsidRPr="000E7A06" w:rsidRDefault="00863A68" w:rsidP="00615481">
            <w:pPr>
              <w:rPr>
                <w:sz w:val="24"/>
                <w:szCs w:val="24"/>
              </w:rPr>
            </w:pPr>
            <w:r w:rsidRPr="000E7A06">
              <w:rPr>
                <w:sz w:val="24"/>
                <w:szCs w:val="24"/>
              </w:rPr>
              <w:t>4.1</w:t>
            </w:r>
          </w:p>
        </w:tc>
        <w:tc>
          <w:tcPr>
            <w:tcW w:w="3827" w:type="dxa"/>
          </w:tcPr>
          <w:p w:rsidR="00863A68" w:rsidRPr="000E7A06" w:rsidRDefault="00863A68" w:rsidP="00615481">
            <w:pPr>
              <w:rPr>
                <w:sz w:val="24"/>
                <w:szCs w:val="24"/>
              </w:rPr>
            </w:pPr>
            <w:r w:rsidRPr="000E7A06">
              <w:rPr>
                <w:sz w:val="24"/>
                <w:szCs w:val="24"/>
              </w:rPr>
              <w:t xml:space="preserve">Содействие в продвижении сельскохозяйственной продукции на агропродовольственный рынок посредством организации участия </w:t>
            </w:r>
            <w:proofErr w:type="spellStart"/>
            <w:r w:rsidRPr="000E7A06">
              <w:rPr>
                <w:sz w:val="24"/>
                <w:szCs w:val="24"/>
              </w:rPr>
              <w:t>сельхозтоваропроизводителей</w:t>
            </w:r>
            <w:proofErr w:type="spellEnd"/>
            <w:r w:rsidRPr="000E7A06">
              <w:rPr>
                <w:sz w:val="24"/>
                <w:szCs w:val="24"/>
              </w:rPr>
              <w:t xml:space="preserve"> района в межрегиональных, областных и районных агропромышленных выставках и ярмарках</w:t>
            </w:r>
          </w:p>
          <w:p w:rsidR="00863A68" w:rsidRPr="000E7A06" w:rsidRDefault="00863A68" w:rsidP="00615481">
            <w:pPr>
              <w:rPr>
                <w:i/>
                <w:sz w:val="24"/>
                <w:szCs w:val="24"/>
              </w:rPr>
            </w:pPr>
            <w:proofErr w:type="gramStart"/>
            <w:r w:rsidRPr="000E7A06">
              <w:rPr>
                <w:i/>
                <w:sz w:val="24"/>
                <w:szCs w:val="24"/>
              </w:rPr>
              <w:t xml:space="preserve">Муниципальная программа «Развитие сельского хозяйства в </w:t>
            </w:r>
            <w:proofErr w:type="spellStart"/>
            <w:r w:rsidRPr="000E7A06">
              <w:rPr>
                <w:i/>
                <w:sz w:val="24"/>
                <w:szCs w:val="24"/>
              </w:rPr>
              <w:lastRenderedPageBreak/>
              <w:t>Окуловском</w:t>
            </w:r>
            <w:proofErr w:type="spellEnd"/>
            <w:r w:rsidRPr="000E7A06">
              <w:rPr>
                <w:i/>
                <w:sz w:val="24"/>
                <w:szCs w:val="24"/>
              </w:rPr>
              <w:t xml:space="preserve"> муниципальном районе на 2014-2020 годы», утверждённая постановлением Администрации </w:t>
            </w:r>
            <w:proofErr w:type="spellStart"/>
            <w:r w:rsidRPr="000E7A06">
              <w:rPr>
                <w:i/>
                <w:sz w:val="24"/>
                <w:szCs w:val="24"/>
              </w:rPr>
              <w:t>Окуловского</w:t>
            </w:r>
            <w:proofErr w:type="spellEnd"/>
            <w:r w:rsidRPr="000E7A06">
              <w:rPr>
                <w:i/>
                <w:sz w:val="24"/>
                <w:szCs w:val="24"/>
              </w:rPr>
              <w:t xml:space="preserve"> муниципального района от 29.10.2013 №1472 (в редакции постановления Администрации </w:t>
            </w:r>
            <w:proofErr w:type="spellStart"/>
            <w:r w:rsidRPr="000E7A06">
              <w:rPr>
                <w:i/>
                <w:sz w:val="24"/>
                <w:szCs w:val="24"/>
              </w:rPr>
              <w:t>Окуловского</w:t>
            </w:r>
            <w:proofErr w:type="spellEnd"/>
            <w:r w:rsidRPr="000E7A06">
              <w:rPr>
                <w:i/>
                <w:sz w:val="24"/>
                <w:szCs w:val="24"/>
              </w:rPr>
              <w:t xml:space="preserve"> муниципального района от 02.12.2013 № 1722, </w:t>
            </w:r>
            <w:proofErr w:type="gramEnd"/>
          </w:p>
          <w:p w:rsidR="00863A68" w:rsidRPr="000E7A06" w:rsidRDefault="00863A68" w:rsidP="00615481">
            <w:pPr>
              <w:rPr>
                <w:sz w:val="24"/>
                <w:szCs w:val="24"/>
              </w:rPr>
            </w:pPr>
            <w:r w:rsidRPr="000E7A06">
              <w:rPr>
                <w:i/>
                <w:sz w:val="24"/>
                <w:szCs w:val="24"/>
              </w:rPr>
              <w:t>от 12.02.2016 № 580, от 15.01.2019 № 18)</w:t>
            </w:r>
          </w:p>
        </w:tc>
        <w:tc>
          <w:tcPr>
            <w:tcW w:w="2976" w:type="dxa"/>
          </w:tcPr>
          <w:p w:rsidR="00863A68" w:rsidRPr="000E7A06" w:rsidRDefault="00863A68" w:rsidP="00615481">
            <w:pPr>
              <w:rPr>
                <w:sz w:val="24"/>
                <w:szCs w:val="24"/>
              </w:rPr>
            </w:pPr>
            <w:r w:rsidRPr="000E7A06">
              <w:rPr>
                <w:sz w:val="24"/>
                <w:szCs w:val="24"/>
              </w:rPr>
              <w:lastRenderedPageBreak/>
              <w:t>Снижение барьеров для крестьянских (фермерских) хозяй</w:t>
            </w:r>
            <w:proofErr w:type="gramStart"/>
            <w:r w:rsidRPr="000E7A06">
              <w:rPr>
                <w:sz w:val="24"/>
                <w:szCs w:val="24"/>
              </w:rPr>
              <w:t>ств пр</w:t>
            </w:r>
            <w:proofErr w:type="gramEnd"/>
            <w:r w:rsidRPr="000E7A06">
              <w:rPr>
                <w:sz w:val="24"/>
                <w:szCs w:val="24"/>
              </w:rPr>
              <w:t>и реализации сельскохозяйственной продукции</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Управление по сельскому хозяйству и продовольствию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404D6E" w:rsidRPr="000E7A06" w:rsidRDefault="00404D6E" w:rsidP="00404D6E">
            <w:pPr>
              <w:rPr>
                <w:sz w:val="24"/>
                <w:szCs w:val="24"/>
              </w:rPr>
            </w:pPr>
            <w:r w:rsidRPr="000E7A06">
              <w:rPr>
                <w:sz w:val="24"/>
                <w:szCs w:val="24"/>
              </w:rPr>
              <w:t>Проведено две сельскохозяйственные ярмарки:</w:t>
            </w:r>
          </w:p>
          <w:p w:rsidR="00404D6E" w:rsidRPr="000E7A06" w:rsidRDefault="00404D6E" w:rsidP="00404D6E">
            <w:pPr>
              <w:rPr>
                <w:sz w:val="24"/>
                <w:szCs w:val="24"/>
              </w:rPr>
            </w:pPr>
            <w:r w:rsidRPr="000E7A06">
              <w:rPr>
                <w:sz w:val="24"/>
                <w:szCs w:val="24"/>
              </w:rPr>
              <w:t xml:space="preserve">17.05.2019 – «Сад – Огород -2019», в которой приняли участие свыше 70 участников, в </w:t>
            </w:r>
            <w:proofErr w:type="spellStart"/>
            <w:r w:rsidRPr="000E7A06">
              <w:rPr>
                <w:sz w:val="24"/>
                <w:szCs w:val="24"/>
              </w:rPr>
              <w:t>т.ч</w:t>
            </w:r>
            <w:proofErr w:type="spellEnd"/>
            <w:r w:rsidRPr="000E7A06">
              <w:rPr>
                <w:sz w:val="24"/>
                <w:szCs w:val="24"/>
              </w:rPr>
              <w:t xml:space="preserve">.  из </w:t>
            </w:r>
            <w:proofErr w:type="spellStart"/>
            <w:r w:rsidRPr="000E7A06">
              <w:rPr>
                <w:sz w:val="24"/>
                <w:szCs w:val="24"/>
              </w:rPr>
              <w:t>Окуловского</w:t>
            </w:r>
            <w:proofErr w:type="spellEnd"/>
            <w:r w:rsidRPr="000E7A06">
              <w:rPr>
                <w:sz w:val="24"/>
                <w:szCs w:val="24"/>
              </w:rPr>
              <w:t xml:space="preserve"> района 5 хозяйств различных форм собственности.</w:t>
            </w:r>
          </w:p>
          <w:p w:rsidR="00404D6E" w:rsidRPr="000E7A06" w:rsidRDefault="00404D6E" w:rsidP="00404D6E">
            <w:pPr>
              <w:rPr>
                <w:sz w:val="24"/>
                <w:szCs w:val="24"/>
              </w:rPr>
            </w:pPr>
            <w:r w:rsidRPr="000E7A06">
              <w:rPr>
                <w:sz w:val="24"/>
                <w:szCs w:val="24"/>
              </w:rPr>
              <w:t xml:space="preserve">21.09.2019 – «Богородицкая ярмарка – дары осени 2019», в мероприятиях приняли участие местные </w:t>
            </w:r>
            <w:proofErr w:type="spellStart"/>
            <w:r w:rsidRPr="000E7A06">
              <w:rPr>
                <w:sz w:val="24"/>
                <w:szCs w:val="24"/>
              </w:rPr>
              <w:lastRenderedPageBreak/>
              <w:t>сельхозтоваропроизводители</w:t>
            </w:r>
            <w:proofErr w:type="spellEnd"/>
            <w:r w:rsidRPr="000E7A06">
              <w:rPr>
                <w:sz w:val="24"/>
                <w:szCs w:val="24"/>
              </w:rPr>
              <w:t>:</w:t>
            </w:r>
          </w:p>
          <w:p w:rsidR="00404D6E" w:rsidRPr="000E7A06" w:rsidRDefault="00404D6E" w:rsidP="00404D6E">
            <w:pPr>
              <w:rPr>
                <w:sz w:val="24"/>
                <w:szCs w:val="24"/>
              </w:rPr>
            </w:pPr>
            <w:r w:rsidRPr="000E7A06">
              <w:rPr>
                <w:sz w:val="24"/>
                <w:szCs w:val="24"/>
              </w:rPr>
              <w:t>СПК «МТС Русь», ИП Джалилов,</w:t>
            </w:r>
          </w:p>
          <w:p w:rsidR="00404D6E" w:rsidRPr="000E7A06" w:rsidRDefault="00404D6E" w:rsidP="00404D6E">
            <w:pPr>
              <w:rPr>
                <w:sz w:val="24"/>
                <w:szCs w:val="24"/>
              </w:rPr>
            </w:pPr>
            <w:r w:rsidRPr="000E7A06">
              <w:rPr>
                <w:sz w:val="24"/>
                <w:szCs w:val="24"/>
              </w:rPr>
              <w:t xml:space="preserve">ИП </w:t>
            </w:r>
            <w:proofErr w:type="spellStart"/>
            <w:r w:rsidRPr="000E7A06">
              <w:rPr>
                <w:sz w:val="24"/>
                <w:szCs w:val="24"/>
              </w:rPr>
              <w:t>Суржинский</w:t>
            </w:r>
            <w:proofErr w:type="spellEnd"/>
            <w:r w:rsidRPr="000E7A06">
              <w:rPr>
                <w:sz w:val="24"/>
                <w:szCs w:val="24"/>
              </w:rPr>
              <w:t>,  «</w:t>
            </w:r>
            <w:proofErr w:type="spellStart"/>
            <w:r w:rsidRPr="000E7A06">
              <w:rPr>
                <w:sz w:val="24"/>
                <w:szCs w:val="24"/>
              </w:rPr>
              <w:t>Окуловские</w:t>
            </w:r>
            <w:proofErr w:type="spellEnd"/>
            <w:r w:rsidRPr="000E7A06">
              <w:rPr>
                <w:sz w:val="24"/>
                <w:szCs w:val="24"/>
              </w:rPr>
              <w:t xml:space="preserve"> деликатесы» и  3  ЛПХ.</w:t>
            </w:r>
          </w:p>
          <w:p w:rsidR="00863A68" w:rsidRPr="000E7A06" w:rsidRDefault="00404D6E" w:rsidP="00404D6E">
            <w:pPr>
              <w:rPr>
                <w:sz w:val="24"/>
                <w:szCs w:val="24"/>
              </w:rPr>
            </w:pPr>
            <w:r w:rsidRPr="000E7A06">
              <w:rPr>
                <w:sz w:val="24"/>
                <w:szCs w:val="24"/>
              </w:rPr>
              <w:t>23.08.2019 прошел районный конкурс «Ветеранское подворье», где принимали участие личные подсобные хозяйства (ЛПХ) из всех поселений района.</w:t>
            </w:r>
          </w:p>
        </w:tc>
      </w:tr>
      <w:tr w:rsidR="00863A68" w:rsidRPr="000E7A06" w:rsidTr="00FD7A27">
        <w:tc>
          <w:tcPr>
            <w:tcW w:w="709" w:type="dxa"/>
          </w:tcPr>
          <w:p w:rsidR="00863A68" w:rsidRPr="000E7A06" w:rsidRDefault="00863A68" w:rsidP="00615481">
            <w:pPr>
              <w:rPr>
                <w:sz w:val="24"/>
                <w:szCs w:val="24"/>
              </w:rPr>
            </w:pPr>
            <w:r w:rsidRPr="000E7A06">
              <w:rPr>
                <w:sz w:val="24"/>
                <w:szCs w:val="24"/>
              </w:rPr>
              <w:lastRenderedPageBreak/>
              <w:t>4.2.</w:t>
            </w:r>
          </w:p>
        </w:tc>
        <w:tc>
          <w:tcPr>
            <w:tcW w:w="3827" w:type="dxa"/>
          </w:tcPr>
          <w:p w:rsidR="00863A68" w:rsidRPr="000E7A06" w:rsidRDefault="00863A68" w:rsidP="00615481">
            <w:pPr>
              <w:rPr>
                <w:sz w:val="24"/>
                <w:szCs w:val="24"/>
              </w:rPr>
            </w:pPr>
            <w:r w:rsidRPr="000E7A06">
              <w:rPr>
                <w:sz w:val="24"/>
                <w:szCs w:val="24"/>
              </w:rPr>
              <w:t>Организация проведения повышения квалификации для глав крестьянских (фермерских) хозяйств</w:t>
            </w:r>
          </w:p>
        </w:tc>
        <w:tc>
          <w:tcPr>
            <w:tcW w:w="2976" w:type="dxa"/>
          </w:tcPr>
          <w:p w:rsidR="00863A68" w:rsidRPr="000E7A06" w:rsidRDefault="00863A68" w:rsidP="00615481">
            <w:pPr>
              <w:rPr>
                <w:sz w:val="24"/>
                <w:szCs w:val="24"/>
              </w:rPr>
            </w:pPr>
            <w:r w:rsidRPr="000E7A06">
              <w:rPr>
                <w:sz w:val="24"/>
                <w:szCs w:val="24"/>
              </w:rPr>
              <w:t xml:space="preserve">Улучшение качества ведения бизнеса путем повышения квалификации работников агропромышленного комплекса </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Управление по сельскому хозяйству и продовольствию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404D6E" w:rsidRPr="000E7A06" w:rsidRDefault="00404D6E" w:rsidP="00404D6E">
            <w:pPr>
              <w:rPr>
                <w:sz w:val="24"/>
                <w:szCs w:val="24"/>
              </w:rPr>
            </w:pPr>
            <w:r w:rsidRPr="000E7A06">
              <w:rPr>
                <w:sz w:val="24"/>
                <w:szCs w:val="24"/>
              </w:rPr>
              <w:t xml:space="preserve">25.05.2019  проведен семинар с главами КФХ о видах государственной  поддержке в 2019 году, о возможности принять участие в конкурсном отборе по </w:t>
            </w:r>
            <w:proofErr w:type="spellStart"/>
            <w:r w:rsidRPr="000E7A06">
              <w:rPr>
                <w:sz w:val="24"/>
                <w:szCs w:val="24"/>
              </w:rPr>
              <w:t>грантовой</w:t>
            </w:r>
            <w:proofErr w:type="spellEnd"/>
            <w:r w:rsidRPr="000E7A06">
              <w:rPr>
                <w:sz w:val="24"/>
                <w:szCs w:val="24"/>
              </w:rPr>
              <w:t xml:space="preserve"> поддержке.</w:t>
            </w:r>
          </w:p>
          <w:p w:rsidR="00404D6E" w:rsidRPr="000E7A06" w:rsidRDefault="00404D6E" w:rsidP="00404D6E">
            <w:pPr>
              <w:rPr>
                <w:sz w:val="24"/>
                <w:szCs w:val="24"/>
              </w:rPr>
            </w:pPr>
            <w:r w:rsidRPr="000E7A06">
              <w:rPr>
                <w:sz w:val="24"/>
                <w:szCs w:val="24"/>
              </w:rPr>
              <w:t xml:space="preserve">21.08.2019 - участие в областном семинаре «Развитие сельскохозяйственной кооперации Новгородской области» приняли 2 человека: </w:t>
            </w:r>
            <w:proofErr w:type="spellStart"/>
            <w:r w:rsidRPr="000E7A06">
              <w:rPr>
                <w:sz w:val="24"/>
                <w:szCs w:val="24"/>
              </w:rPr>
              <w:t>Айшалаев</w:t>
            </w:r>
            <w:proofErr w:type="spellEnd"/>
            <w:r w:rsidRPr="000E7A06">
              <w:rPr>
                <w:sz w:val="24"/>
                <w:szCs w:val="24"/>
              </w:rPr>
              <w:t xml:space="preserve"> </w:t>
            </w:r>
            <w:r w:rsidR="000A4AE3" w:rsidRPr="000E7A06">
              <w:rPr>
                <w:sz w:val="24"/>
                <w:szCs w:val="24"/>
              </w:rPr>
              <w:t xml:space="preserve">З.Р. </w:t>
            </w:r>
            <w:r w:rsidRPr="000E7A06">
              <w:rPr>
                <w:sz w:val="24"/>
                <w:szCs w:val="24"/>
              </w:rPr>
              <w:t>и Гафаров</w:t>
            </w:r>
            <w:r w:rsidR="000A4AE3" w:rsidRPr="000E7A06">
              <w:rPr>
                <w:sz w:val="24"/>
                <w:szCs w:val="24"/>
              </w:rPr>
              <w:t xml:space="preserve"> Т.У</w:t>
            </w:r>
            <w:r w:rsidRPr="000E7A06">
              <w:rPr>
                <w:sz w:val="24"/>
                <w:szCs w:val="24"/>
              </w:rPr>
              <w:t>.</w:t>
            </w:r>
          </w:p>
          <w:p w:rsidR="00404D6E" w:rsidRPr="000E7A06" w:rsidRDefault="00404D6E" w:rsidP="00404D6E">
            <w:pPr>
              <w:rPr>
                <w:sz w:val="24"/>
                <w:szCs w:val="24"/>
              </w:rPr>
            </w:pPr>
            <w:r w:rsidRPr="000E7A06">
              <w:rPr>
                <w:sz w:val="24"/>
                <w:szCs w:val="24"/>
              </w:rPr>
              <w:t>29.08.2019 в режиме видеоконференции прошел семинар по вопросам нормативно-правового регулирования соблюдения обязательных требований действующего законодательства, СанПиН  на предприятиях общественно</w:t>
            </w:r>
            <w:r w:rsidR="000A4AE3" w:rsidRPr="000E7A06">
              <w:rPr>
                <w:sz w:val="24"/>
                <w:szCs w:val="24"/>
              </w:rPr>
              <w:t>го питания и торговли приняли 2</w:t>
            </w:r>
            <w:r w:rsidRPr="000E7A06">
              <w:rPr>
                <w:sz w:val="24"/>
                <w:szCs w:val="24"/>
              </w:rPr>
              <w:t xml:space="preserve"> человека: </w:t>
            </w:r>
            <w:proofErr w:type="spellStart"/>
            <w:r w:rsidRPr="000E7A06">
              <w:rPr>
                <w:sz w:val="24"/>
                <w:szCs w:val="24"/>
              </w:rPr>
              <w:t>Айшалаев</w:t>
            </w:r>
            <w:proofErr w:type="spellEnd"/>
            <w:r w:rsidRPr="000E7A06">
              <w:rPr>
                <w:sz w:val="24"/>
                <w:szCs w:val="24"/>
              </w:rPr>
              <w:t xml:space="preserve"> </w:t>
            </w:r>
            <w:r w:rsidR="000A4AE3" w:rsidRPr="000E7A06">
              <w:rPr>
                <w:sz w:val="24"/>
                <w:szCs w:val="24"/>
              </w:rPr>
              <w:t xml:space="preserve">З.Р. </w:t>
            </w:r>
            <w:r w:rsidRPr="000E7A06">
              <w:rPr>
                <w:sz w:val="24"/>
                <w:szCs w:val="24"/>
              </w:rPr>
              <w:t xml:space="preserve">и </w:t>
            </w:r>
            <w:proofErr w:type="spellStart"/>
            <w:r w:rsidRPr="000E7A06">
              <w:rPr>
                <w:sz w:val="24"/>
                <w:szCs w:val="24"/>
              </w:rPr>
              <w:t>Суржинский</w:t>
            </w:r>
            <w:proofErr w:type="spellEnd"/>
            <w:r w:rsidR="000A4AE3" w:rsidRPr="000E7A06">
              <w:rPr>
                <w:sz w:val="24"/>
                <w:szCs w:val="24"/>
              </w:rPr>
              <w:t xml:space="preserve"> В.С</w:t>
            </w:r>
            <w:r w:rsidRPr="000E7A06">
              <w:rPr>
                <w:sz w:val="24"/>
                <w:szCs w:val="24"/>
              </w:rPr>
              <w:t xml:space="preserve">. </w:t>
            </w:r>
          </w:p>
          <w:p w:rsidR="00404D6E" w:rsidRPr="000E7A06" w:rsidRDefault="00404D6E" w:rsidP="00404D6E">
            <w:pPr>
              <w:rPr>
                <w:sz w:val="24"/>
                <w:szCs w:val="24"/>
              </w:rPr>
            </w:pPr>
            <w:r w:rsidRPr="000E7A06">
              <w:rPr>
                <w:sz w:val="24"/>
                <w:szCs w:val="24"/>
              </w:rPr>
              <w:lastRenderedPageBreak/>
              <w:t>03.10.2019 – руководитель  СПК «МТС Русь» принял участие в обучающем семинаре.</w:t>
            </w:r>
          </w:p>
          <w:p w:rsidR="00863A68" w:rsidRPr="000E7A06" w:rsidRDefault="00404D6E" w:rsidP="0029267D">
            <w:pPr>
              <w:rPr>
                <w:sz w:val="24"/>
                <w:szCs w:val="24"/>
              </w:rPr>
            </w:pPr>
            <w:r w:rsidRPr="000E7A06">
              <w:rPr>
                <w:sz w:val="24"/>
                <w:szCs w:val="24"/>
              </w:rPr>
              <w:t xml:space="preserve">В ноябре 2019 года в рамках мероприятий по обучающей  программе «Бизнес на селе» приняли участие 5 человек, планирующих принять участие в </w:t>
            </w:r>
            <w:proofErr w:type="spellStart"/>
            <w:r w:rsidRPr="000E7A06">
              <w:rPr>
                <w:sz w:val="24"/>
                <w:szCs w:val="24"/>
              </w:rPr>
              <w:t>грантовой</w:t>
            </w:r>
            <w:proofErr w:type="spellEnd"/>
            <w:r w:rsidRPr="000E7A06">
              <w:rPr>
                <w:sz w:val="24"/>
                <w:szCs w:val="24"/>
              </w:rPr>
              <w:t xml:space="preserve"> поддержке в 2020 году в категории «начинающий фермер и семенная животноводческая ферма.</w:t>
            </w:r>
          </w:p>
        </w:tc>
      </w:tr>
      <w:tr w:rsidR="00863A68" w:rsidRPr="000E7A06" w:rsidTr="00FD7A27">
        <w:tc>
          <w:tcPr>
            <w:tcW w:w="709" w:type="dxa"/>
          </w:tcPr>
          <w:p w:rsidR="00863A68" w:rsidRPr="000E7A06" w:rsidRDefault="00863A68" w:rsidP="00615481">
            <w:pPr>
              <w:rPr>
                <w:sz w:val="24"/>
                <w:szCs w:val="24"/>
              </w:rPr>
            </w:pPr>
            <w:r w:rsidRPr="000E7A06">
              <w:rPr>
                <w:sz w:val="24"/>
                <w:szCs w:val="24"/>
              </w:rPr>
              <w:lastRenderedPageBreak/>
              <w:t>4.3.</w:t>
            </w:r>
          </w:p>
        </w:tc>
        <w:tc>
          <w:tcPr>
            <w:tcW w:w="3827" w:type="dxa"/>
          </w:tcPr>
          <w:p w:rsidR="00863A68" w:rsidRPr="000E7A06" w:rsidRDefault="00863A68" w:rsidP="00615481">
            <w:pPr>
              <w:rPr>
                <w:sz w:val="24"/>
                <w:szCs w:val="24"/>
              </w:rPr>
            </w:pPr>
            <w:r w:rsidRPr="000E7A06">
              <w:rPr>
                <w:sz w:val="24"/>
                <w:szCs w:val="24"/>
              </w:rPr>
              <w:t>Сопровождение реализуемых инвестиционных проектов сфере сельского хозяйства, оказание организационной и информационной помощи субъектам агропромышленного комплекса муниципального района</w:t>
            </w:r>
          </w:p>
        </w:tc>
        <w:tc>
          <w:tcPr>
            <w:tcW w:w="2976" w:type="dxa"/>
          </w:tcPr>
          <w:p w:rsidR="00863A68" w:rsidRPr="000E7A06" w:rsidRDefault="00863A68" w:rsidP="00615481">
            <w:pPr>
              <w:rPr>
                <w:sz w:val="24"/>
                <w:szCs w:val="24"/>
              </w:rPr>
            </w:pPr>
            <w:r w:rsidRPr="000E7A06">
              <w:rPr>
                <w:sz w:val="24"/>
                <w:szCs w:val="24"/>
              </w:rPr>
              <w:t>Снижение барьеров для крестьянских (фермерских) хозяйств, начинающих свою деятельность на рынке производства сельскохозяйственной продукции</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Управление по сельскому хозяйству и продовольствию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404D6E" w:rsidRPr="000E7A06" w:rsidRDefault="00404D6E" w:rsidP="00404D6E">
            <w:pPr>
              <w:rPr>
                <w:sz w:val="24"/>
                <w:szCs w:val="24"/>
              </w:rPr>
            </w:pPr>
            <w:r w:rsidRPr="000E7A06">
              <w:rPr>
                <w:sz w:val="24"/>
                <w:szCs w:val="24"/>
              </w:rPr>
              <w:t xml:space="preserve">КФХ </w:t>
            </w:r>
            <w:proofErr w:type="spellStart"/>
            <w:r w:rsidRPr="000E7A06">
              <w:rPr>
                <w:sz w:val="24"/>
                <w:szCs w:val="24"/>
              </w:rPr>
              <w:t>Айшалаев</w:t>
            </w:r>
            <w:proofErr w:type="spellEnd"/>
            <w:r w:rsidRPr="000E7A06">
              <w:rPr>
                <w:sz w:val="24"/>
                <w:szCs w:val="24"/>
              </w:rPr>
              <w:t xml:space="preserve"> </w:t>
            </w:r>
            <w:r w:rsidR="00B47042" w:rsidRPr="000E7A06">
              <w:rPr>
                <w:sz w:val="24"/>
                <w:szCs w:val="24"/>
              </w:rPr>
              <w:t xml:space="preserve">З.Р. </w:t>
            </w:r>
            <w:r w:rsidRPr="000E7A06">
              <w:rPr>
                <w:sz w:val="24"/>
                <w:szCs w:val="24"/>
              </w:rPr>
              <w:t>– овцеводство (Турбинное с/п);</w:t>
            </w:r>
          </w:p>
          <w:p w:rsidR="00404D6E" w:rsidRPr="000E7A06" w:rsidRDefault="00404D6E" w:rsidP="00404D6E">
            <w:pPr>
              <w:rPr>
                <w:sz w:val="24"/>
                <w:szCs w:val="24"/>
              </w:rPr>
            </w:pPr>
            <w:r w:rsidRPr="000E7A06">
              <w:rPr>
                <w:sz w:val="24"/>
                <w:szCs w:val="24"/>
              </w:rPr>
              <w:t>КФХ Соболев А.Н. – кролиководство (</w:t>
            </w:r>
            <w:proofErr w:type="spellStart"/>
            <w:r w:rsidRPr="000E7A06">
              <w:rPr>
                <w:sz w:val="24"/>
                <w:szCs w:val="24"/>
              </w:rPr>
              <w:t>Кулотинское</w:t>
            </w:r>
            <w:proofErr w:type="spellEnd"/>
            <w:r w:rsidRPr="000E7A06">
              <w:rPr>
                <w:sz w:val="24"/>
                <w:szCs w:val="24"/>
              </w:rPr>
              <w:t xml:space="preserve"> г/п);</w:t>
            </w:r>
          </w:p>
          <w:p w:rsidR="00404D6E" w:rsidRPr="000E7A06" w:rsidRDefault="00404D6E" w:rsidP="00404D6E">
            <w:pPr>
              <w:rPr>
                <w:sz w:val="24"/>
                <w:szCs w:val="24"/>
              </w:rPr>
            </w:pPr>
            <w:r w:rsidRPr="000E7A06">
              <w:rPr>
                <w:sz w:val="24"/>
                <w:szCs w:val="24"/>
              </w:rPr>
              <w:t xml:space="preserve">КФХ </w:t>
            </w:r>
            <w:proofErr w:type="spellStart"/>
            <w:r w:rsidRPr="000E7A06">
              <w:rPr>
                <w:sz w:val="24"/>
                <w:szCs w:val="24"/>
              </w:rPr>
              <w:t>Джамалов</w:t>
            </w:r>
            <w:proofErr w:type="spellEnd"/>
            <w:r w:rsidRPr="000E7A06">
              <w:rPr>
                <w:sz w:val="24"/>
                <w:szCs w:val="24"/>
              </w:rPr>
              <w:t xml:space="preserve"> М.Г. – овцеводство (</w:t>
            </w:r>
            <w:proofErr w:type="spellStart"/>
            <w:r w:rsidRPr="000E7A06">
              <w:rPr>
                <w:sz w:val="24"/>
                <w:szCs w:val="24"/>
              </w:rPr>
              <w:t>Березовикское</w:t>
            </w:r>
            <w:proofErr w:type="spellEnd"/>
            <w:r w:rsidRPr="000E7A06">
              <w:rPr>
                <w:sz w:val="24"/>
                <w:szCs w:val="24"/>
              </w:rPr>
              <w:t xml:space="preserve"> с/п). </w:t>
            </w:r>
          </w:p>
          <w:p w:rsidR="00863A68" w:rsidRPr="000E7A06" w:rsidRDefault="00404D6E" w:rsidP="00404D6E">
            <w:pPr>
              <w:rPr>
                <w:sz w:val="24"/>
                <w:szCs w:val="24"/>
              </w:rPr>
            </w:pPr>
            <w:r w:rsidRPr="000E7A06">
              <w:rPr>
                <w:sz w:val="24"/>
                <w:szCs w:val="24"/>
              </w:rPr>
              <w:t xml:space="preserve">Инвестиционный проект в д. </w:t>
            </w:r>
            <w:proofErr w:type="spellStart"/>
            <w:r w:rsidRPr="000E7A06">
              <w:rPr>
                <w:sz w:val="24"/>
                <w:szCs w:val="24"/>
              </w:rPr>
              <w:t>Коржава</w:t>
            </w:r>
            <w:proofErr w:type="spellEnd"/>
            <w:r w:rsidRPr="000E7A06">
              <w:rPr>
                <w:sz w:val="24"/>
                <w:szCs w:val="24"/>
              </w:rPr>
              <w:t xml:space="preserve"> </w:t>
            </w:r>
            <w:proofErr w:type="spellStart"/>
            <w:r w:rsidRPr="000E7A06">
              <w:rPr>
                <w:sz w:val="24"/>
                <w:szCs w:val="24"/>
              </w:rPr>
              <w:t>Дерняковская</w:t>
            </w:r>
            <w:proofErr w:type="spellEnd"/>
            <w:r w:rsidRPr="000E7A06">
              <w:rPr>
                <w:sz w:val="24"/>
                <w:szCs w:val="24"/>
              </w:rPr>
              <w:t xml:space="preserve"> </w:t>
            </w:r>
            <w:proofErr w:type="spellStart"/>
            <w:r w:rsidRPr="000E7A06">
              <w:rPr>
                <w:sz w:val="24"/>
                <w:szCs w:val="24"/>
              </w:rPr>
              <w:t>Боровёнковского</w:t>
            </w:r>
            <w:proofErr w:type="spellEnd"/>
            <w:r w:rsidRPr="000E7A06">
              <w:rPr>
                <w:sz w:val="24"/>
                <w:szCs w:val="24"/>
              </w:rPr>
              <w:t xml:space="preserve"> сельского поселения: молочное скотоводство, кормопроизводство, лен, производство грибов, выращивание зелени</w:t>
            </w:r>
            <w:r w:rsidR="00B47042" w:rsidRPr="000E7A06">
              <w:rPr>
                <w:sz w:val="24"/>
                <w:szCs w:val="24"/>
              </w:rPr>
              <w:t xml:space="preserve"> </w:t>
            </w:r>
            <w:r w:rsidRPr="000E7A06">
              <w:rPr>
                <w:sz w:val="24"/>
                <w:szCs w:val="24"/>
              </w:rPr>
              <w:t>в закрытом грунте.</w:t>
            </w:r>
          </w:p>
        </w:tc>
      </w:tr>
      <w:tr w:rsidR="00863A68" w:rsidRPr="000E7A06" w:rsidTr="00FD7A27">
        <w:tc>
          <w:tcPr>
            <w:tcW w:w="709" w:type="dxa"/>
          </w:tcPr>
          <w:p w:rsidR="00863A68" w:rsidRPr="000E7A06" w:rsidRDefault="00863A68" w:rsidP="00615481">
            <w:pPr>
              <w:ind w:left="34"/>
              <w:jc w:val="both"/>
              <w:rPr>
                <w:b/>
                <w:sz w:val="24"/>
                <w:szCs w:val="24"/>
              </w:rPr>
            </w:pPr>
            <w:r w:rsidRPr="000E7A06">
              <w:rPr>
                <w:b/>
                <w:sz w:val="24"/>
                <w:szCs w:val="24"/>
              </w:rPr>
              <w:t>5.</w:t>
            </w:r>
          </w:p>
        </w:tc>
        <w:tc>
          <w:tcPr>
            <w:tcW w:w="14600" w:type="dxa"/>
            <w:gridSpan w:val="5"/>
          </w:tcPr>
          <w:p w:rsidR="00863A68" w:rsidRPr="000E7A06" w:rsidRDefault="00863A68" w:rsidP="00615481">
            <w:pPr>
              <w:jc w:val="both"/>
              <w:rPr>
                <w:b/>
                <w:sz w:val="24"/>
                <w:szCs w:val="24"/>
              </w:rPr>
            </w:pPr>
            <w:r w:rsidRPr="000E7A06">
              <w:rPr>
                <w:b/>
                <w:sz w:val="24"/>
                <w:szCs w:val="24"/>
              </w:rPr>
              <w:t>Рынок туристских услуг</w:t>
            </w:r>
          </w:p>
        </w:tc>
      </w:tr>
      <w:tr w:rsidR="00863A68" w:rsidRPr="000E7A06" w:rsidTr="00FD7A27">
        <w:tc>
          <w:tcPr>
            <w:tcW w:w="709" w:type="dxa"/>
          </w:tcPr>
          <w:p w:rsidR="00863A68" w:rsidRPr="000E7A06" w:rsidRDefault="00863A68" w:rsidP="00615481">
            <w:pPr>
              <w:rPr>
                <w:sz w:val="24"/>
                <w:szCs w:val="24"/>
              </w:rPr>
            </w:pPr>
            <w:r w:rsidRPr="000E7A06">
              <w:rPr>
                <w:sz w:val="24"/>
                <w:szCs w:val="24"/>
              </w:rPr>
              <w:t>5.1.</w:t>
            </w:r>
          </w:p>
        </w:tc>
        <w:tc>
          <w:tcPr>
            <w:tcW w:w="3827" w:type="dxa"/>
          </w:tcPr>
          <w:p w:rsidR="00863A68" w:rsidRPr="000E7A06" w:rsidRDefault="00863A68" w:rsidP="00615481">
            <w:pPr>
              <w:pStyle w:val="ConsPlusNormal"/>
              <w:rPr>
                <w:rFonts w:ascii="Times New Roman" w:hAnsi="Times New Roman"/>
                <w:sz w:val="24"/>
                <w:szCs w:val="24"/>
              </w:rPr>
            </w:pPr>
            <w:r w:rsidRPr="000E7A06">
              <w:rPr>
                <w:rFonts w:ascii="Times New Roman" w:hAnsi="Times New Roman"/>
                <w:sz w:val="24"/>
                <w:szCs w:val="24"/>
              </w:rPr>
              <w:t xml:space="preserve">Содействие в продвижении районных туристических продуктов на туристический рынок посредством организации участия хозяйствующих субъектов, осуществляющих </w:t>
            </w:r>
            <w:r w:rsidRPr="000E7A06">
              <w:rPr>
                <w:rFonts w:ascii="Times New Roman" w:hAnsi="Times New Roman"/>
                <w:sz w:val="24"/>
                <w:szCs w:val="24"/>
              </w:rPr>
              <w:lastRenderedPageBreak/>
              <w:t xml:space="preserve">деятельность в сфере туризма, в межрегиональных, областных и районных </w:t>
            </w:r>
            <w:proofErr w:type="spellStart"/>
            <w:r w:rsidRPr="000E7A06">
              <w:rPr>
                <w:rFonts w:ascii="Times New Roman" w:hAnsi="Times New Roman"/>
                <w:sz w:val="24"/>
                <w:szCs w:val="24"/>
              </w:rPr>
              <w:t>выставочно</w:t>
            </w:r>
            <w:proofErr w:type="spellEnd"/>
            <w:r w:rsidRPr="000E7A06">
              <w:rPr>
                <w:rFonts w:ascii="Times New Roman" w:hAnsi="Times New Roman"/>
                <w:sz w:val="24"/>
                <w:szCs w:val="24"/>
              </w:rPr>
              <w:t>-ярмарочных мероприятиях</w:t>
            </w:r>
          </w:p>
          <w:p w:rsidR="00863A68" w:rsidRPr="000E7A06" w:rsidRDefault="00863A68" w:rsidP="00615481">
            <w:pPr>
              <w:rPr>
                <w:sz w:val="24"/>
                <w:szCs w:val="24"/>
              </w:rPr>
            </w:pPr>
          </w:p>
        </w:tc>
        <w:tc>
          <w:tcPr>
            <w:tcW w:w="2976" w:type="dxa"/>
          </w:tcPr>
          <w:p w:rsidR="00863A68" w:rsidRPr="000E7A06" w:rsidRDefault="00863A68" w:rsidP="00615481">
            <w:pPr>
              <w:rPr>
                <w:sz w:val="24"/>
                <w:szCs w:val="24"/>
              </w:rPr>
            </w:pPr>
            <w:proofErr w:type="gramStart"/>
            <w:r w:rsidRPr="000E7A06">
              <w:rPr>
                <w:sz w:val="24"/>
                <w:szCs w:val="24"/>
              </w:rPr>
              <w:lastRenderedPageBreak/>
              <w:t xml:space="preserve">Содействие росту спроса на услуги в сфере туризма: привлечение внимания к предлагаемым местным туристическим продуктам, следствием </w:t>
            </w:r>
            <w:r w:rsidRPr="000E7A06">
              <w:rPr>
                <w:sz w:val="24"/>
                <w:szCs w:val="24"/>
              </w:rPr>
              <w:lastRenderedPageBreak/>
              <w:t>чего станет рост спроса на предоставляемые услуги; установление полезных контактов, заключение договоров о сотрудничестве и продажах туристических продуктов; изучение передового опыта в сфере туризма; анализ предложений туристических направлений, предлагающих туристические продукты с аналогичными им близкими характеристиками</w:t>
            </w:r>
            <w:proofErr w:type="gramEnd"/>
          </w:p>
        </w:tc>
        <w:tc>
          <w:tcPr>
            <w:tcW w:w="1550" w:type="dxa"/>
          </w:tcPr>
          <w:p w:rsidR="00863A68" w:rsidRPr="000E7A06" w:rsidRDefault="00863A68" w:rsidP="00615481">
            <w:pPr>
              <w:rPr>
                <w:sz w:val="24"/>
                <w:szCs w:val="24"/>
              </w:rPr>
            </w:pPr>
            <w:r w:rsidRPr="000E7A06">
              <w:rPr>
                <w:sz w:val="24"/>
                <w:szCs w:val="24"/>
              </w:rPr>
              <w:lastRenderedPageBreak/>
              <w:t>2019-2021 годы</w:t>
            </w:r>
          </w:p>
        </w:tc>
        <w:tc>
          <w:tcPr>
            <w:tcW w:w="2419" w:type="dxa"/>
          </w:tcPr>
          <w:p w:rsidR="00863A68" w:rsidRPr="000E7A06" w:rsidRDefault="00863A68" w:rsidP="00615481">
            <w:pPr>
              <w:rPr>
                <w:sz w:val="24"/>
                <w:szCs w:val="24"/>
              </w:rPr>
            </w:pPr>
            <w:r w:rsidRPr="000E7A06">
              <w:rPr>
                <w:sz w:val="24"/>
                <w:szCs w:val="24"/>
              </w:rPr>
              <w:t xml:space="preserve">Комитет культуры и туризма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184F6C" w:rsidRPr="000E7A06" w:rsidRDefault="00184F6C" w:rsidP="00184F6C">
            <w:pPr>
              <w:pStyle w:val="ConsPlusNormal"/>
              <w:rPr>
                <w:rFonts w:ascii="Times New Roman" w:hAnsi="Times New Roman" w:cs="Times New Roman"/>
                <w:sz w:val="24"/>
                <w:szCs w:val="24"/>
              </w:rPr>
            </w:pPr>
            <w:r w:rsidRPr="000E7A06">
              <w:rPr>
                <w:rFonts w:ascii="Times New Roman" w:hAnsi="Times New Roman" w:cs="Times New Roman"/>
                <w:sz w:val="24"/>
                <w:szCs w:val="24"/>
              </w:rPr>
              <w:t>Открытие туристического информационного центра «Окуловка»</w:t>
            </w:r>
          </w:p>
          <w:p w:rsidR="00184F6C" w:rsidRPr="000E7A06" w:rsidRDefault="00184F6C" w:rsidP="00184F6C">
            <w:pPr>
              <w:pStyle w:val="ConsPlusNormal"/>
              <w:rPr>
                <w:rFonts w:ascii="Times New Roman" w:hAnsi="Times New Roman" w:cs="Times New Roman"/>
                <w:sz w:val="24"/>
                <w:szCs w:val="24"/>
              </w:rPr>
            </w:pPr>
            <w:r w:rsidRPr="000E7A06">
              <w:rPr>
                <w:rFonts w:ascii="Times New Roman" w:hAnsi="Times New Roman" w:cs="Times New Roman"/>
                <w:sz w:val="24"/>
                <w:szCs w:val="24"/>
              </w:rPr>
              <w:t xml:space="preserve">Богородицкая ярмарка: </w:t>
            </w:r>
          </w:p>
          <w:p w:rsidR="00184F6C" w:rsidRPr="000E7A06" w:rsidRDefault="00184F6C" w:rsidP="00184F6C">
            <w:pPr>
              <w:pStyle w:val="ConsPlusNormal"/>
              <w:rPr>
                <w:rFonts w:ascii="Times New Roman" w:hAnsi="Times New Roman" w:cs="Times New Roman"/>
                <w:sz w:val="24"/>
                <w:szCs w:val="24"/>
              </w:rPr>
            </w:pPr>
            <w:r w:rsidRPr="000E7A06">
              <w:rPr>
                <w:rFonts w:ascii="Times New Roman" w:hAnsi="Times New Roman" w:cs="Times New Roman"/>
                <w:sz w:val="24"/>
                <w:szCs w:val="24"/>
              </w:rPr>
              <w:t xml:space="preserve">1. Выставка –  продажа изделий народного творчества «Город </w:t>
            </w:r>
            <w:r w:rsidRPr="000E7A06">
              <w:rPr>
                <w:rFonts w:ascii="Times New Roman" w:hAnsi="Times New Roman" w:cs="Times New Roman"/>
                <w:sz w:val="24"/>
                <w:szCs w:val="24"/>
              </w:rPr>
              <w:lastRenderedPageBreak/>
              <w:t>мастеров»</w:t>
            </w:r>
          </w:p>
          <w:p w:rsidR="00184F6C" w:rsidRPr="000E7A06" w:rsidRDefault="00184F6C" w:rsidP="00184F6C">
            <w:pPr>
              <w:pStyle w:val="ConsPlusNormal"/>
              <w:rPr>
                <w:rFonts w:ascii="Times New Roman" w:hAnsi="Times New Roman" w:cs="Times New Roman"/>
                <w:sz w:val="24"/>
                <w:szCs w:val="24"/>
              </w:rPr>
            </w:pPr>
            <w:r w:rsidRPr="000E7A06">
              <w:rPr>
                <w:rFonts w:ascii="Times New Roman" w:hAnsi="Times New Roman" w:cs="Times New Roman"/>
                <w:sz w:val="24"/>
                <w:szCs w:val="24"/>
              </w:rPr>
              <w:t>2. Интерактивная выставка –  презентация «Город можно, как книгу, читать»</w:t>
            </w:r>
          </w:p>
          <w:p w:rsidR="00863A68" w:rsidRPr="000E7A06" w:rsidRDefault="00184F6C" w:rsidP="00184F6C">
            <w:pPr>
              <w:pStyle w:val="ConsPlusNormal"/>
              <w:rPr>
                <w:rFonts w:ascii="Times New Roman" w:hAnsi="Times New Roman"/>
                <w:sz w:val="24"/>
                <w:szCs w:val="24"/>
              </w:rPr>
            </w:pPr>
            <w:r w:rsidRPr="000E7A06">
              <w:rPr>
                <w:rFonts w:ascii="Times New Roman" w:hAnsi="Times New Roman" w:cs="Times New Roman"/>
                <w:sz w:val="24"/>
                <w:szCs w:val="24"/>
              </w:rPr>
              <w:t>25.12.2019 г. творческая мастерская «Хобби Град» приняла участие в областной выставке-конкурсе «Шерстяные чудеса» в г. Великий Новгород</w:t>
            </w:r>
          </w:p>
        </w:tc>
      </w:tr>
      <w:tr w:rsidR="00863A68" w:rsidRPr="000E7A06" w:rsidTr="00FD7A27">
        <w:tc>
          <w:tcPr>
            <w:tcW w:w="709" w:type="dxa"/>
          </w:tcPr>
          <w:p w:rsidR="00863A68" w:rsidRPr="000E7A06" w:rsidRDefault="00863A68" w:rsidP="00615481">
            <w:pPr>
              <w:rPr>
                <w:sz w:val="24"/>
                <w:szCs w:val="24"/>
              </w:rPr>
            </w:pPr>
            <w:r w:rsidRPr="000E7A06">
              <w:rPr>
                <w:sz w:val="24"/>
                <w:szCs w:val="24"/>
              </w:rPr>
              <w:lastRenderedPageBreak/>
              <w:t>5.2.</w:t>
            </w:r>
          </w:p>
        </w:tc>
        <w:tc>
          <w:tcPr>
            <w:tcW w:w="3827" w:type="dxa"/>
          </w:tcPr>
          <w:p w:rsidR="00863A68" w:rsidRPr="000E7A06" w:rsidRDefault="00863A68" w:rsidP="00615481">
            <w:pPr>
              <w:rPr>
                <w:sz w:val="24"/>
                <w:szCs w:val="24"/>
              </w:rPr>
            </w:pPr>
            <w:r w:rsidRPr="000E7A06">
              <w:rPr>
                <w:sz w:val="24"/>
                <w:szCs w:val="24"/>
              </w:rPr>
              <w:t>Проведение конкурсов на туристическую тематику</w:t>
            </w:r>
          </w:p>
        </w:tc>
        <w:tc>
          <w:tcPr>
            <w:tcW w:w="2976" w:type="dxa"/>
          </w:tcPr>
          <w:p w:rsidR="00863A68" w:rsidRPr="000E7A06" w:rsidRDefault="00863A68" w:rsidP="00615481">
            <w:pPr>
              <w:rPr>
                <w:sz w:val="24"/>
                <w:szCs w:val="24"/>
              </w:rPr>
            </w:pPr>
            <w:r w:rsidRPr="000E7A06">
              <w:rPr>
                <w:sz w:val="24"/>
                <w:szCs w:val="24"/>
              </w:rPr>
              <w:t xml:space="preserve">Содействие росту спроса на туристические услуги за счет пропаганды и популяризация туризма  среди населения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культуры и туризма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184F6C" w:rsidP="0029267D">
            <w:pPr>
              <w:rPr>
                <w:sz w:val="24"/>
                <w:szCs w:val="24"/>
              </w:rPr>
            </w:pPr>
            <w:r w:rsidRPr="000E7A06">
              <w:rPr>
                <w:sz w:val="24"/>
                <w:szCs w:val="24"/>
              </w:rPr>
              <w:t>За 2019 год конкурсов на туристскую тематику не проводилось</w:t>
            </w:r>
          </w:p>
        </w:tc>
      </w:tr>
      <w:tr w:rsidR="00863A68" w:rsidRPr="000E7A06" w:rsidTr="00FD7A27">
        <w:tc>
          <w:tcPr>
            <w:tcW w:w="709" w:type="dxa"/>
          </w:tcPr>
          <w:p w:rsidR="00863A68" w:rsidRPr="000E7A06" w:rsidRDefault="00863A68" w:rsidP="00615481">
            <w:pPr>
              <w:rPr>
                <w:sz w:val="24"/>
                <w:szCs w:val="24"/>
              </w:rPr>
            </w:pPr>
            <w:r w:rsidRPr="000E7A06">
              <w:rPr>
                <w:sz w:val="24"/>
                <w:szCs w:val="24"/>
              </w:rPr>
              <w:t>5.3.</w:t>
            </w:r>
          </w:p>
        </w:tc>
        <w:tc>
          <w:tcPr>
            <w:tcW w:w="3827" w:type="dxa"/>
          </w:tcPr>
          <w:p w:rsidR="00863A68" w:rsidRPr="000E7A06" w:rsidRDefault="00863A68" w:rsidP="00615481">
            <w:pPr>
              <w:rPr>
                <w:sz w:val="24"/>
                <w:szCs w:val="24"/>
              </w:rPr>
            </w:pPr>
            <w:r w:rsidRPr="000E7A06">
              <w:rPr>
                <w:sz w:val="24"/>
                <w:szCs w:val="24"/>
              </w:rPr>
              <w:t xml:space="preserve">Проведение заседаний координационного Совета по туризму, семинаров, совещаний, рабочих встреч  по вопросам развития туризма в </w:t>
            </w:r>
            <w:proofErr w:type="spellStart"/>
            <w:r w:rsidRPr="000E7A06">
              <w:rPr>
                <w:sz w:val="24"/>
                <w:szCs w:val="24"/>
              </w:rPr>
              <w:t>Окуловском</w:t>
            </w:r>
            <w:proofErr w:type="spellEnd"/>
            <w:r w:rsidRPr="000E7A06">
              <w:rPr>
                <w:sz w:val="24"/>
                <w:szCs w:val="24"/>
              </w:rPr>
              <w:t xml:space="preserve"> районе</w:t>
            </w:r>
          </w:p>
          <w:p w:rsidR="00863A68" w:rsidRPr="000E7A06" w:rsidRDefault="00863A68" w:rsidP="00615481">
            <w:pPr>
              <w:rPr>
                <w:sz w:val="24"/>
                <w:szCs w:val="24"/>
              </w:rPr>
            </w:pPr>
          </w:p>
        </w:tc>
        <w:tc>
          <w:tcPr>
            <w:tcW w:w="2976" w:type="dxa"/>
          </w:tcPr>
          <w:p w:rsidR="00863A68" w:rsidRPr="000E7A06" w:rsidRDefault="00863A68" w:rsidP="00615481">
            <w:pPr>
              <w:rPr>
                <w:sz w:val="24"/>
                <w:szCs w:val="24"/>
              </w:rPr>
            </w:pPr>
            <w:r w:rsidRPr="000E7A06">
              <w:rPr>
                <w:sz w:val="24"/>
                <w:szCs w:val="24"/>
              </w:rPr>
              <w:t>Улучшение качества ведения бизнеса в сфере туризма</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культуры и туризма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184F6C" w:rsidRPr="000E7A06" w:rsidRDefault="00184F6C" w:rsidP="00184F6C">
            <w:pPr>
              <w:rPr>
                <w:sz w:val="24"/>
                <w:szCs w:val="24"/>
              </w:rPr>
            </w:pPr>
            <w:r w:rsidRPr="000E7A06">
              <w:rPr>
                <w:sz w:val="24"/>
                <w:szCs w:val="24"/>
              </w:rPr>
              <w:t xml:space="preserve">20.02.2019 проведена рабочая встреча с А.Н. </w:t>
            </w:r>
            <w:proofErr w:type="spellStart"/>
            <w:r w:rsidRPr="000E7A06">
              <w:rPr>
                <w:sz w:val="24"/>
                <w:szCs w:val="24"/>
              </w:rPr>
              <w:t>Бызовым</w:t>
            </w:r>
            <w:proofErr w:type="spellEnd"/>
            <w:r w:rsidRPr="000E7A06">
              <w:rPr>
                <w:sz w:val="24"/>
                <w:szCs w:val="24"/>
              </w:rPr>
              <w:t xml:space="preserve">, в целях расширения военной экспозиции </w:t>
            </w:r>
            <w:proofErr w:type="spellStart"/>
            <w:r w:rsidRPr="000E7A06">
              <w:rPr>
                <w:sz w:val="24"/>
                <w:szCs w:val="24"/>
              </w:rPr>
              <w:t>Окуловского</w:t>
            </w:r>
            <w:proofErr w:type="spellEnd"/>
            <w:r w:rsidRPr="000E7A06">
              <w:rPr>
                <w:sz w:val="24"/>
                <w:szCs w:val="24"/>
              </w:rPr>
              <w:t xml:space="preserve"> краеведческого музея им. Н.Н. Миклухо-Маклая </w:t>
            </w:r>
          </w:p>
          <w:p w:rsidR="00184F6C" w:rsidRPr="000E7A06" w:rsidRDefault="00184F6C" w:rsidP="00184F6C">
            <w:pPr>
              <w:rPr>
                <w:sz w:val="24"/>
                <w:szCs w:val="24"/>
              </w:rPr>
            </w:pPr>
            <w:r w:rsidRPr="000E7A06">
              <w:rPr>
                <w:sz w:val="24"/>
                <w:szCs w:val="24"/>
              </w:rPr>
              <w:t xml:space="preserve">21.06.2019 проведена рабочая встреча с Н.Н. Миклухо-Маклаем  по подготовке и проведению </w:t>
            </w:r>
            <w:proofErr w:type="spellStart"/>
            <w:r w:rsidRPr="000E7A06">
              <w:rPr>
                <w:sz w:val="24"/>
                <w:szCs w:val="24"/>
              </w:rPr>
              <w:t>Маклаевских</w:t>
            </w:r>
            <w:proofErr w:type="spellEnd"/>
            <w:r w:rsidRPr="000E7A06">
              <w:rPr>
                <w:sz w:val="24"/>
                <w:szCs w:val="24"/>
              </w:rPr>
              <w:t xml:space="preserve"> чтений в рамках  </w:t>
            </w:r>
            <w:r w:rsidRPr="000E7A06">
              <w:rPr>
                <w:sz w:val="24"/>
                <w:szCs w:val="24"/>
              </w:rPr>
              <w:lastRenderedPageBreak/>
              <w:t>проекта «Россия и Океания (XIX-XXI вв.)</w:t>
            </w:r>
          </w:p>
          <w:p w:rsidR="00184F6C" w:rsidRPr="000E7A06" w:rsidRDefault="00184F6C" w:rsidP="00184F6C">
            <w:pPr>
              <w:rPr>
                <w:sz w:val="24"/>
                <w:szCs w:val="24"/>
              </w:rPr>
            </w:pPr>
            <w:r w:rsidRPr="000E7A06">
              <w:rPr>
                <w:sz w:val="24"/>
                <w:szCs w:val="24"/>
              </w:rPr>
              <w:t>23.07.2019 состоялось совещание по участию муниципального бюджетного учреждения культуры «</w:t>
            </w:r>
            <w:proofErr w:type="spellStart"/>
            <w:r w:rsidRPr="000E7A06">
              <w:rPr>
                <w:sz w:val="24"/>
                <w:szCs w:val="24"/>
              </w:rPr>
              <w:t>Окуловский</w:t>
            </w:r>
            <w:proofErr w:type="spellEnd"/>
            <w:r w:rsidRPr="000E7A06">
              <w:rPr>
                <w:sz w:val="24"/>
                <w:szCs w:val="24"/>
              </w:rPr>
              <w:t xml:space="preserve"> </w:t>
            </w:r>
            <w:proofErr w:type="spellStart"/>
            <w:r w:rsidRPr="000E7A06">
              <w:rPr>
                <w:sz w:val="24"/>
                <w:szCs w:val="24"/>
              </w:rPr>
              <w:t>межпоселенческий</w:t>
            </w:r>
            <w:proofErr w:type="spellEnd"/>
            <w:r w:rsidRPr="000E7A06">
              <w:rPr>
                <w:sz w:val="24"/>
                <w:szCs w:val="24"/>
              </w:rPr>
              <w:t xml:space="preserve"> библиотечно-информационный центр» в  </w:t>
            </w:r>
            <w:r w:rsidRPr="000E7A06">
              <w:rPr>
                <w:sz w:val="24"/>
                <w:szCs w:val="24"/>
                <w:lang w:val="en-US"/>
              </w:rPr>
              <w:t>XII</w:t>
            </w:r>
            <w:r w:rsidRPr="000E7A06">
              <w:rPr>
                <w:sz w:val="24"/>
                <w:szCs w:val="24"/>
              </w:rPr>
              <w:t xml:space="preserve"> областном конкурсе инновационных творческих проектов «</w:t>
            </w:r>
            <w:proofErr w:type="spellStart"/>
            <w:r w:rsidRPr="000E7A06">
              <w:rPr>
                <w:sz w:val="24"/>
                <w:szCs w:val="24"/>
              </w:rPr>
              <w:t>Новгородика</w:t>
            </w:r>
            <w:proofErr w:type="spellEnd"/>
            <w:r w:rsidRPr="000E7A06">
              <w:rPr>
                <w:sz w:val="24"/>
                <w:szCs w:val="24"/>
              </w:rPr>
              <w:t>» с проектом туристического экскурсионного маршрута «Свидание в Окуловке», связанного с местами пребывания в нашем районе художника Исаака Левитана</w:t>
            </w:r>
          </w:p>
          <w:p w:rsidR="00863A68" w:rsidRPr="000E7A06" w:rsidRDefault="00184F6C" w:rsidP="00184F6C">
            <w:pPr>
              <w:rPr>
                <w:sz w:val="24"/>
                <w:szCs w:val="24"/>
              </w:rPr>
            </w:pPr>
            <w:r w:rsidRPr="000E7A06">
              <w:rPr>
                <w:bCs/>
                <w:sz w:val="24"/>
                <w:szCs w:val="24"/>
              </w:rPr>
              <w:t xml:space="preserve">13.12.2019 г. прошла </w:t>
            </w:r>
            <w:r w:rsidRPr="000E7A06">
              <w:rPr>
                <w:sz w:val="24"/>
                <w:szCs w:val="24"/>
              </w:rPr>
              <w:t>презентация «</w:t>
            </w:r>
            <w:r w:rsidRPr="000E7A06">
              <w:rPr>
                <w:bCs/>
                <w:sz w:val="24"/>
                <w:szCs w:val="24"/>
              </w:rPr>
              <w:t xml:space="preserve">Роль краеведческого музея </w:t>
            </w:r>
            <w:r w:rsidRPr="000E7A06">
              <w:rPr>
                <w:sz w:val="24"/>
                <w:szCs w:val="24"/>
              </w:rPr>
              <w:t xml:space="preserve">имени Миклухо-Маклая </w:t>
            </w:r>
            <w:r w:rsidRPr="000E7A06">
              <w:rPr>
                <w:bCs/>
                <w:sz w:val="24"/>
                <w:szCs w:val="24"/>
              </w:rPr>
              <w:t xml:space="preserve">в развитии туризма в </w:t>
            </w:r>
            <w:proofErr w:type="spellStart"/>
            <w:r w:rsidRPr="000E7A06">
              <w:rPr>
                <w:bCs/>
                <w:sz w:val="24"/>
                <w:szCs w:val="24"/>
              </w:rPr>
              <w:t>Окуловском</w:t>
            </w:r>
            <w:proofErr w:type="spellEnd"/>
            <w:r w:rsidRPr="000E7A06">
              <w:rPr>
                <w:bCs/>
                <w:sz w:val="24"/>
                <w:szCs w:val="24"/>
              </w:rPr>
              <w:t xml:space="preserve"> муниципальном районе»</w:t>
            </w:r>
          </w:p>
        </w:tc>
      </w:tr>
      <w:tr w:rsidR="00863A68" w:rsidRPr="000E7A06" w:rsidTr="00FD7A27">
        <w:tc>
          <w:tcPr>
            <w:tcW w:w="709" w:type="dxa"/>
          </w:tcPr>
          <w:p w:rsidR="00863A68" w:rsidRPr="000E7A06" w:rsidRDefault="00863A68" w:rsidP="00615481">
            <w:pPr>
              <w:rPr>
                <w:sz w:val="24"/>
                <w:szCs w:val="24"/>
              </w:rPr>
            </w:pPr>
            <w:r w:rsidRPr="000E7A06">
              <w:rPr>
                <w:sz w:val="24"/>
                <w:szCs w:val="24"/>
              </w:rPr>
              <w:lastRenderedPageBreak/>
              <w:t>5.4.</w:t>
            </w:r>
          </w:p>
        </w:tc>
        <w:tc>
          <w:tcPr>
            <w:tcW w:w="3827" w:type="dxa"/>
          </w:tcPr>
          <w:p w:rsidR="00863A68" w:rsidRPr="000E7A06" w:rsidRDefault="00863A68" w:rsidP="00615481">
            <w:pPr>
              <w:rPr>
                <w:sz w:val="24"/>
                <w:szCs w:val="24"/>
              </w:rPr>
            </w:pPr>
            <w:r w:rsidRPr="000E7A06">
              <w:rPr>
                <w:sz w:val="24"/>
                <w:szCs w:val="24"/>
              </w:rPr>
              <w:t>Сопровождение инвестиционных проектов в сфере туризма</w:t>
            </w:r>
          </w:p>
        </w:tc>
        <w:tc>
          <w:tcPr>
            <w:tcW w:w="2976" w:type="dxa"/>
          </w:tcPr>
          <w:p w:rsidR="00863A68" w:rsidRPr="000E7A06" w:rsidRDefault="00863A68" w:rsidP="00615481">
            <w:pPr>
              <w:rPr>
                <w:sz w:val="24"/>
                <w:szCs w:val="24"/>
              </w:rPr>
            </w:pPr>
            <w:r w:rsidRPr="000E7A06">
              <w:rPr>
                <w:sz w:val="24"/>
                <w:szCs w:val="24"/>
              </w:rPr>
              <w:t>Снижение барьеров для хозяйствующих субъектов, осуществляющих деятельность в сфере туризма</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культуры и туризма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4F7C44" w:rsidP="0029267D">
            <w:pPr>
              <w:rPr>
                <w:sz w:val="24"/>
                <w:szCs w:val="24"/>
              </w:rPr>
            </w:pPr>
            <w:r w:rsidRPr="000E7A06">
              <w:rPr>
                <w:sz w:val="24"/>
                <w:szCs w:val="24"/>
              </w:rPr>
              <w:t xml:space="preserve">Информационное продвижение на сайте Комитета культуры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 размещение информации  о хозяйствующих  субъектах, осуществляющих деятельность в сфере туризма</w:t>
            </w:r>
          </w:p>
        </w:tc>
      </w:tr>
      <w:tr w:rsidR="00863A68" w:rsidRPr="000E7A06" w:rsidTr="00FD7A27">
        <w:tc>
          <w:tcPr>
            <w:tcW w:w="709" w:type="dxa"/>
          </w:tcPr>
          <w:p w:rsidR="00863A68" w:rsidRPr="000E7A06" w:rsidRDefault="00863A68" w:rsidP="00615481">
            <w:pPr>
              <w:rPr>
                <w:sz w:val="24"/>
                <w:szCs w:val="24"/>
              </w:rPr>
            </w:pPr>
            <w:r w:rsidRPr="000E7A06">
              <w:rPr>
                <w:sz w:val="24"/>
                <w:szCs w:val="24"/>
              </w:rPr>
              <w:t>5.5.</w:t>
            </w:r>
          </w:p>
        </w:tc>
        <w:tc>
          <w:tcPr>
            <w:tcW w:w="3827" w:type="dxa"/>
          </w:tcPr>
          <w:p w:rsidR="00863A68" w:rsidRPr="000E7A06" w:rsidRDefault="00863A68" w:rsidP="00615481">
            <w:pPr>
              <w:pStyle w:val="ConsPlusNormal"/>
              <w:rPr>
                <w:rFonts w:ascii="Times New Roman" w:hAnsi="Times New Roman"/>
                <w:i/>
                <w:sz w:val="24"/>
                <w:szCs w:val="24"/>
              </w:rPr>
            </w:pPr>
            <w:r w:rsidRPr="000E7A06">
              <w:rPr>
                <w:rFonts w:ascii="Times New Roman" w:hAnsi="Times New Roman"/>
                <w:sz w:val="24"/>
                <w:szCs w:val="24"/>
              </w:rPr>
              <w:t xml:space="preserve">Создание новых туристских </w:t>
            </w:r>
            <w:proofErr w:type="gramStart"/>
            <w:r w:rsidRPr="000E7A06">
              <w:rPr>
                <w:rFonts w:ascii="Times New Roman" w:hAnsi="Times New Roman"/>
                <w:sz w:val="24"/>
                <w:szCs w:val="24"/>
              </w:rPr>
              <w:t>маршрутов</w:t>
            </w:r>
            <w:proofErr w:type="gramEnd"/>
            <w:r w:rsidRPr="000E7A06">
              <w:rPr>
                <w:rFonts w:ascii="Times New Roman" w:hAnsi="Times New Roman"/>
                <w:sz w:val="24"/>
                <w:szCs w:val="24"/>
              </w:rPr>
              <w:t xml:space="preserve"> в том числе с включением в программу маршрутов посещение Центра гребного слалома, организация </w:t>
            </w:r>
            <w:r w:rsidRPr="000E7A06">
              <w:rPr>
                <w:rFonts w:ascii="Times New Roman" w:hAnsi="Times New Roman"/>
                <w:sz w:val="24"/>
                <w:szCs w:val="24"/>
              </w:rPr>
              <w:lastRenderedPageBreak/>
              <w:t>водных экскурсий</w:t>
            </w:r>
            <w:r w:rsidRPr="000E7A06">
              <w:rPr>
                <w:rFonts w:ascii="Times New Roman" w:hAnsi="Times New Roman"/>
                <w:i/>
                <w:sz w:val="24"/>
                <w:szCs w:val="24"/>
              </w:rPr>
              <w:t xml:space="preserve"> </w:t>
            </w:r>
          </w:p>
          <w:p w:rsidR="00863A68" w:rsidRPr="000E7A06" w:rsidRDefault="00863A68" w:rsidP="00615481">
            <w:pPr>
              <w:pStyle w:val="ConsPlusNormal"/>
              <w:rPr>
                <w:rFonts w:ascii="Times New Roman" w:hAnsi="Times New Roman"/>
                <w:i/>
                <w:sz w:val="24"/>
                <w:szCs w:val="24"/>
              </w:rPr>
            </w:pPr>
            <w:r w:rsidRPr="000E7A06">
              <w:rPr>
                <w:rFonts w:ascii="Times New Roman" w:hAnsi="Times New Roman"/>
                <w:i/>
                <w:sz w:val="24"/>
                <w:szCs w:val="24"/>
              </w:rPr>
              <w:t xml:space="preserve">Стратегия социально-экономического развития </w:t>
            </w:r>
            <w:proofErr w:type="spellStart"/>
            <w:r w:rsidRPr="000E7A06">
              <w:rPr>
                <w:rFonts w:ascii="Times New Roman" w:hAnsi="Times New Roman"/>
                <w:i/>
                <w:sz w:val="24"/>
                <w:szCs w:val="24"/>
              </w:rPr>
              <w:t>Окуловского</w:t>
            </w:r>
            <w:proofErr w:type="spellEnd"/>
            <w:r w:rsidRPr="000E7A06">
              <w:rPr>
                <w:rFonts w:ascii="Times New Roman" w:hAnsi="Times New Roman"/>
                <w:i/>
                <w:sz w:val="24"/>
                <w:szCs w:val="24"/>
              </w:rPr>
              <w:t xml:space="preserve"> муниципального района Новгородской области до 2030 года, утверждённая решением Думы </w:t>
            </w:r>
            <w:proofErr w:type="spellStart"/>
            <w:r w:rsidRPr="000E7A06">
              <w:rPr>
                <w:rFonts w:ascii="Times New Roman" w:hAnsi="Times New Roman"/>
                <w:i/>
                <w:sz w:val="24"/>
                <w:szCs w:val="24"/>
              </w:rPr>
              <w:t>Окуловского</w:t>
            </w:r>
            <w:proofErr w:type="spellEnd"/>
            <w:r w:rsidRPr="000E7A06">
              <w:rPr>
                <w:rFonts w:ascii="Times New Roman" w:hAnsi="Times New Roman"/>
                <w:i/>
                <w:sz w:val="24"/>
                <w:szCs w:val="24"/>
              </w:rPr>
              <w:t xml:space="preserve"> муниципального района </w:t>
            </w:r>
          </w:p>
          <w:p w:rsidR="00863A68" w:rsidRPr="000E7A06" w:rsidRDefault="00863A68" w:rsidP="00615481">
            <w:pPr>
              <w:rPr>
                <w:sz w:val="24"/>
                <w:szCs w:val="24"/>
              </w:rPr>
            </w:pPr>
            <w:r w:rsidRPr="000E7A06">
              <w:rPr>
                <w:i/>
                <w:sz w:val="24"/>
                <w:szCs w:val="24"/>
              </w:rPr>
              <w:t xml:space="preserve">от 30.10.2012 №164 (в редакции решений Думы </w:t>
            </w:r>
            <w:proofErr w:type="spellStart"/>
            <w:r w:rsidRPr="000E7A06">
              <w:rPr>
                <w:i/>
                <w:sz w:val="24"/>
                <w:szCs w:val="24"/>
              </w:rPr>
              <w:t>Окуловского</w:t>
            </w:r>
            <w:proofErr w:type="spellEnd"/>
            <w:r w:rsidRPr="000E7A06">
              <w:rPr>
                <w:i/>
                <w:sz w:val="24"/>
                <w:szCs w:val="24"/>
              </w:rPr>
              <w:t xml:space="preserve"> муниципального района от 28.12.2015 №31, от 29.12.2016 №100, от 15.12.2017 №155)</w:t>
            </w:r>
          </w:p>
        </w:tc>
        <w:tc>
          <w:tcPr>
            <w:tcW w:w="2976" w:type="dxa"/>
          </w:tcPr>
          <w:p w:rsidR="00863A68" w:rsidRPr="000E7A06" w:rsidRDefault="00863A68" w:rsidP="00615481">
            <w:pPr>
              <w:rPr>
                <w:sz w:val="24"/>
                <w:szCs w:val="24"/>
              </w:rPr>
            </w:pPr>
            <w:r w:rsidRPr="000E7A06">
              <w:rPr>
                <w:sz w:val="24"/>
                <w:szCs w:val="24"/>
              </w:rPr>
              <w:lastRenderedPageBreak/>
              <w:t xml:space="preserve">Создание максимально-благоприятных условий для развития туризма в </w:t>
            </w:r>
            <w:proofErr w:type="spellStart"/>
            <w:r w:rsidRPr="000E7A06">
              <w:rPr>
                <w:sz w:val="24"/>
                <w:szCs w:val="24"/>
              </w:rPr>
              <w:t>Окуловском</w:t>
            </w:r>
            <w:proofErr w:type="spellEnd"/>
            <w:r w:rsidRPr="000E7A06">
              <w:rPr>
                <w:sz w:val="24"/>
                <w:szCs w:val="24"/>
              </w:rPr>
              <w:t xml:space="preserve"> районе</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культуры и туризма Администрации </w:t>
            </w:r>
            <w:proofErr w:type="spellStart"/>
            <w:r w:rsidRPr="000E7A06">
              <w:rPr>
                <w:sz w:val="24"/>
                <w:szCs w:val="24"/>
              </w:rPr>
              <w:t>Окуловского</w:t>
            </w:r>
            <w:proofErr w:type="spellEnd"/>
            <w:r w:rsidRPr="000E7A06">
              <w:rPr>
                <w:sz w:val="24"/>
                <w:szCs w:val="24"/>
              </w:rPr>
              <w:t xml:space="preserve"> муниципального </w:t>
            </w:r>
            <w:r w:rsidRPr="000E7A06">
              <w:rPr>
                <w:sz w:val="24"/>
                <w:szCs w:val="24"/>
              </w:rPr>
              <w:lastRenderedPageBreak/>
              <w:t>района</w:t>
            </w:r>
          </w:p>
        </w:tc>
        <w:tc>
          <w:tcPr>
            <w:tcW w:w="3828" w:type="dxa"/>
          </w:tcPr>
          <w:p w:rsidR="004F7C44" w:rsidRPr="000E7A06" w:rsidRDefault="004F7C44" w:rsidP="004F7C44">
            <w:pPr>
              <w:pStyle w:val="ConsPlusNormal"/>
              <w:rPr>
                <w:rFonts w:ascii="Times New Roman" w:hAnsi="Times New Roman" w:cs="Times New Roman"/>
                <w:sz w:val="24"/>
                <w:szCs w:val="24"/>
              </w:rPr>
            </w:pPr>
            <w:r w:rsidRPr="000E7A06">
              <w:rPr>
                <w:rFonts w:ascii="Times New Roman" w:hAnsi="Times New Roman" w:cs="Times New Roman"/>
                <w:sz w:val="24"/>
                <w:szCs w:val="24"/>
              </w:rPr>
              <w:lastRenderedPageBreak/>
              <w:t>Экскурсия по городу «Окуловка. Из прошлого в настоящее» (знакомство с архитектурой и градостроительством)</w:t>
            </w:r>
          </w:p>
          <w:p w:rsidR="004F7C44" w:rsidRPr="000E7A06" w:rsidRDefault="004F7C44" w:rsidP="004F7C44">
            <w:pPr>
              <w:pStyle w:val="ConsPlusNormal"/>
              <w:rPr>
                <w:rFonts w:ascii="Times New Roman" w:hAnsi="Times New Roman" w:cs="Times New Roman"/>
                <w:sz w:val="24"/>
                <w:szCs w:val="24"/>
              </w:rPr>
            </w:pPr>
            <w:proofErr w:type="gramStart"/>
            <w:r w:rsidRPr="000E7A06">
              <w:rPr>
                <w:rFonts w:ascii="Times New Roman" w:hAnsi="Times New Roman" w:cs="Times New Roman"/>
                <w:sz w:val="24"/>
                <w:szCs w:val="24"/>
              </w:rPr>
              <w:t xml:space="preserve">Туристский маршрут  из п. </w:t>
            </w:r>
            <w:r w:rsidRPr="000E7A06">
              <w:rPr>
                <w:rFonts w:ascii="Times New Roman" w:hAnsi="Times New Roman" w:cs="Times New Roman"/>
                <w:sz w:val="24"/>
                <w:szCs w:val="24"/>
              </w:rPr>
              <w:lastRenderedPageBreak/>
              <w:t>Кулотино в г. Окуловка  «Край родной» с посещением м. Приволье, м. Лихая круча, Слаломный канал, краеведческий музей им. Н.Н. Миклухо-Маклая</w:t>
            </w:r>
            <w:proofErr w:type="gramEnd"/>
          </w:p>
          <w:p w:rsidR="00863A68" w:rsidRPr="000E7A06" w:rsidRDefault="004F7C44" w:rsidP="004F7C44">
            <w:pPr>
              <w:pStyle w:val="ConsPlusNormal"/>
              <w:rPr>
                <w:rFonts w:ascii="Times New Roman" w:hAnsi="Times New Roman"/>
                <w:sz w:val="24"/>
                <w:szCs w:val="24"/>
              </w:rPr>
            </w:pPr>
            <w:proofErr w:type="spellStart"/>
            <w:r w:rsidRPr="000E7A06">
              <w:rPr>
                <w:rFonts w:ascii="Times New Roman" w:hAnsi="Times New Roman" w:cs="Times New Roman"/>
                <w:sz w:val="24"/>
                <w:szCs w:val="24"/>
              </w:rPr>
              <w:t>Веломаршрут</w:t>
            </w:r>
            <w:proofErr w:type="spellEnd"/>
            <w:r w:rsidRPr="000E7A06">
              <w:rPr>
                <w:rFonts w:ascii="Times New Roman" w:hAnsi="Times New Roman" w:cs="Times New Roman"/>
                <w:sz w:val="24"/>
                <w:szCs w:val="24"/>
              </w:rPr>
              <w:t xml:space="preserve"> по стране Див «Водное ожерелье»: Окуловка – </w:t>
            </w:r>
            <w:proofErr w:type="spellStart"/>
            <w:r w:rsidRPr="000E7A06">
              <w:rPr>
                <w:rFonts w:ascii="Times New Roman" w:hAnsi="Times New Roman" w:cs="Times New Roman"/>
                <w:sz w:val="24"/>
                <w:szCs w:val="24"/>
              </w:rPr>
              <w:t>Перестово</w:t>
            </w:r>
            <w:proofErr w:type="spellEnd"/>
            <w:r w:rsidRPr="000E7A06">
              <w:rPr>
                <w:rFonts w:ascii="Times New Roman" w:hAnsi="Times New Roman" w:cs="Times New Roman"/>
                <w:sz w:val="24"/>
                <w:szCs w:val="24"/>
              </w:rPr>
              <w:t xml:space="preserve"> – Горы – Погост – </w:t>
            </w:r>
            <w:proofErr w:type="spellStart"/>
            <w:r w:rsidRPr="000E7A06">
              <w:rPr>
                <w:rFonts w:ascii="Times New Roman" w:hAnsi="Times New Roman" w:cs="Times New Roman"/>
                <w:sz w:val="24"/>
                <w:szCs w:val="24"/>
              </w:rPr>
              <w:t>Пузырево</w:t>
            </w:r>
            <w:proofErr w:type="spellEnd"/>
            <w:r w:rsidRPr="000E7A06">
              <w:rPr>
                <w:rFonts w:ascii="Times New Roman" w:hAnsi="Times New Roman" w:cs="Times New Roman"/>
                <w:sz w:val="24"/>
                <w:szCs w:val="24"/>
              </w:rPr>
              <w:t xml:space="preserve"> –  Окуловка</w:t>
            </w:r>
          </w:p>
        </w:tc>
      </w:tr>
      <w:tr w:rsidR="00863A68" w:rsidRPr="000E7A06" w:rsidTr="00FD7A27">
        <w:tc>
          <w:tcPr>
            <w:tcW w:w="709" w:type="dxa"/>
          </w:tcPr>
          <w:p w:rsidR="00863A68" w:rsidRPr="000E7A06" w:rsidRDefault="00863A68" w:rsidP="00615481">
            <w:pPr>
              <w:rPr>
                <w:sz w:val="24"/>
                <w:szCs w:val="24"/>
              </w:rPr>
            </w:pPr>
            <w:r w:rsidRPr="000E7A06">
              <w:rPr>
                <w:sz w:val="24"/>
                <w:szCs w:val="24"/>
              </w:rPr>
              <w:lastRenderedPageBreak/>
              <w:t>5.6.</w:t>
            </w:r>
          </w:p>
        </w:tc>
        <w:tc>
          <w:tcPr>
            <w:tcW w:w="3827" w:type="dxa"/>
          </w:tcPr>
          <w:p w:rsidR="00863A68" w:rsidRPr="000E7A06" w:rsidRDefault="00863A68" w:rsidP="00615481">
            <w:pPr>
              <w:pStyle w:val="ConsPlusNormal"/>
              <w:rPr>
                <w:rFonts w:ascii="Times New Roman" w:hAnsi="Times New Roman"/>
                <w:i/>
                <w:sz w:val="24"/>
                <w:szCs w:val="24"/>
              </w:rPr>
            </w:pPr>
            <w:r w:rsidRPr="000E7A06">
              <w:rPr>
                <w:rFonts w:ascii="Times New Roman" w:hAnsi="Times New Roman"/>
                <w:color w:val="000000"/>
                <w:sz w:val="24"/>
                <w:szCs w:val="24"/>
              </w:rPr>
              <w:t xml:space="preserve">Консультирование владельцев личных подсобных хозяйств, фермерских хозяйств,  индивидуальных предпринимателей, представителей малого и среднего бизнеса по </w:t>
            </w:r>
            <w:r w:rsidR="007326CC" w:rsidRPr="000E7A06">
              <w:rPr>
                <w:rFonts w:ascii="Times New Roman" w:hAnsi="Times New Roman"/>
                <w:color w:val="000000"/>
                <w:sz w:val="24"/>
                <w:szCs w:val="24"/>
              </w:rPr>
              <w:t>вопросам подготовки кадров</w:t>
            </w:r>
            <w:r w:rsidRPr="000E7A06">
              <w:rPr>
                <w:rFonts w:ascii="Times New Roman" w:hAnsi="Times New Roman"/>
                <w:color w:val="000000"/>
                <w:sz w:val="24"/>
                <w:szCs w:val="24"/>
              </w:rPr>
              <w:t xml:space="preserve"> в сфере туризма</w:t>
            </w:r>
            <w:r w:rsidRPr="000E7A06">
              <w:rPr>
                <w:rFonts w:ascii="Times New Roman" w:hAnsi="Times New Roman"/>
                <w:i/>
                <w:sz w:val="24"/>
                <w:szCs w:val="24"/>
              </w:rPr>
              <w:t xml:space="preserve"> </w:t>
            </w:r>
          </w:p>
          <w:p w:rsidR="00863A68" w:rsidRPr="000E7A06" w:rsidRDefault="00863A68" w:rsidP="00615481">
            <w:pPr>
              <w:pStyle w:val="ConsPlusNormal"/>
              <w:rPr>
                <w:rFonts w:ascii="Times New Roman" w:hAnsi="Times New Roman"/>
                <w:sz w:val="24"/>
                <w:szCs w:val="24"/>
              </w:rPr>
            </w:pPr>
            <w:proofErr w:type="gramStart"/>
            <w:r w:rsidRPr="000E7A06">
              <w:rPr>
                <w:rFonts w:ascii="Times New Roman" w:hAnsi="Times New Roman"/>
                <w:i/>
                <w:sz w:val="24"/>
                <w:szCs w:val="24"/>
              </w:rPr>
              <w:t xml:space="preserve">Муниципальная программа «Развитие культуры и туризма в </w:t>
            </w:r>
            <w:proofErr w:type="spellStart"/>
            <w:r w:rsidRPr="000E7A06">
              <w:rPr>
                <w:rFonts w:ascii="Times New Roman" w:hAnsi="Times New Roman"/>
                <w:i/>
                <w:sz w:val="24"/>
                <w:szCs w:val="24"/>
              </w:rPr>
              <w:t>Окуловском</w:t>
            </w:r>
            <w:proofErr w:type="spellEnd"/>
            <w:r w:rsidRPr="000E7A06">
              <w:rPr>
                <w:rFonts w:ascii="Times New Roman" w:hAnsi="Times New Roman"/>
                <w:i/>
                <w:sz w:val="24"/>
                <w:szCs w:val="24"/>
              </w:rPr>
              <w:t xml:space="preserve"> муниципальном районе на 2014-2020 годы», утвержденная постановлением Администрации </w:t>
            </w:r>
            <w:proofErr w:type="spellStart"/>
            <w:r w:rsidRPr="000E7A06">
              <w:rPr>
                <w:rFonts w:ascii="Times New Roman" w:hAnsi="Times New Roman"/>
                <w:i/>
                <w:sz w:val="24"/>
                <w:szCs w:val="24"/>
              </w:rPr>
              <w:t>Окуловского</w:t>
            </w:r>
            <w:proofErr w:type="spellEnd"/>
            <w:r w:rsidRPr="000E7A06">
              <w:rPr>
                <w:rFonts w:ascii="Times New Roman" w:hAnsi="Times New Roman"/>
                <w:i/>
                <w:sz w:val="24"/>
                <w:szCs w:val="24"/>
              </w:rPr>
              <w:t xml:space="preserve"> муниципального района от 31.10.2013 № 1489 (в редакции постановлений Администрации </w:t>
            </w:r>
            <w:proofErr w:type="spellStart"/>
            <w:r w:rsidRPr="000E7A06">
              <w:rPr>
                <w:rFonts w:ascii="Times New Roman" w:hAnsi="Times New Roman"/>
                <w:i/>
                <w:sz w:val="24"/>
                <w:szCs w:val="24"/>
              </w:rPr>
              <w:t>Окуловского</w:t>
            </w:r>
            <w:proofErr w:type="spellEnd"/>
            <w:r w:rsidRPr="000E7A06">
              <w:rPr>
                <w:rFonts w:ascii="Times New Roman" w:hAnsi="Times New Roman"/>
                <w:i/>
                <w:sz w:val="24"/>
                <w:szCs w:val="24"/>
              </w:rPr>
              <w:t xml:space="preserve"> муниципального района от  09.01.2014 № 2, от 25.06.2014 № 982, от 30.07.2014 № 1222,  от 20.08.2014 № 1399, </w:t>
            </w:r>
            <w:r w:rsidRPr="000E7A06">
              <w:rPr>
                <w:rFonts w:ascii="Times New Roman" w:hAnsi="Times New Roman"/>
                <w:i/>
                <w:sz w:val="24"/>
                <w:szCs w:val="24"/>
              </w:rPr>
              <w:lastRenderedPageBreak/>
              <w:t>от 06.11.2014 № 2014, от 28.01.2015 № 110, от 05.05.2015 № 693, от 29.06.2015 № 1033, от 16.09.2015 № 1561, от 21.12.2015 № 2234, от</w:t>
            </w:r>
            <w:proofErr w:type="gramEnd"/>
            <w:r w:rsidRPr="000E7A06">
              <w:rPr>
                <w:rFonts w:ascii="Times New Roman" w:hAnsi="Times New Roman"/>
                <w:i/>
                <w:sz w:val="24"/>
                <w:szCs w:val="24"/>
              </w:rPr>
              <w:t xml:space="preserve"> </w:t>
            </w:r>
            <w:proofErr w:type="gramStart"/>
            <w:r w:rsidRPr="000E7A06">
              <w:rPr>
                <w:rFonts w:ascii="Times New Roman" w:hAnsi="Times New Roman"/>
                <w:i/>
                <w:sz w:val="24"/>
                <w:szCs w:val="24"/>
              </w:rPr>
              <w:t>29.02.2016 № 231, от 04.08.2016 № 1112, от 24.04.2017 № 544, от 16.04.2018 № 425)</w:t>
            </w:r>
            <w:proofErr w:type="gramEnd"/>
          </w:p>
        </w:tc>
        <w:tc>
          <w:tcPr>
            <w:tcW w:w="2976" w:type="dxa"/>
          </w:tcPr>
          <w:p w:rsidR="00863A68" w:rsidRPr="000E7A06" w:rsidRDefault="00863A68" w:rsidP="00615481">
            <w:pPr>
              <w:rPr>
                <w:sz w:val="24"/>
                <w:szCs w:val="24"/>
              </w:rPr>
            </w:pPr>
            <w:r w:rsidRPr="000E7A06">
              <w:rPr>
                <w:bCs/>
                <w:iCs/>
                <w:sz w:val="24"/>
                <w:szCs w:val="24"/>
              </w:rPr>
              <w:lastRenderedPageBreak/>
              <w:t>Подготовка высококвалифицированных кадров для туристической индустрии</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культуры и туризма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7326CC" w:rsidRPr="000E7A06" w:rsidRDefault="007326CC" w:rsidP="007326CC">
            <w:pPr>
              <w:pStyle w:val="ConsPlusNormal"/>
              <w:rPr>
                <w:rFonts w:ascii="Times New Roman" w:hAnsi="Times New Roman"/>
                <w:color w:val="000000"/>
                <w:sz w:val="24"/>
                <w:szCs w:val="24"/>
              </w:rPr>
            </w:pPr>
            <w:r w:rsidRPr="000E7A06">
              <w:rPr>
                <w:rFonts w:ascii="Times New Roman" w:hAnsi="Times New Roman"/>
                <w:color w:val="000000"/>
                <w:sz w:val="24"/>
                <w:szCs w:val="24"/>
              </w:rPr>
              <w:t>В 2019 году консультирование владельцев личных подсобных хозяйств, фермерских хозяйств,  индивидуальных предпринимателей, представителей малого и среднего бизнеса по вопросам подготовки кадров  в сфере туризма</w:t>
            </w:r>
            <w:r w:rsidRPr="000E7A06">
              <w:rPr>
                <w:rFonts w:ascii="Times New Roman" w:hAnsi="Times New Roman"/>
                <w:i/>
                <w:color w:val="000000"/>
                <w:sz w:val="24"/>
                <w:szCs w:val="24"/>
              </w:rPr>
              <w:t xml:space="preserve"> </w:t>
            </w:r>
            <w:r w:rsidRPr="000E7A06">
              <w:rPr>
                <w:rFonts w:ascii="Times New Roman" w:hAnsi="Times New Roman"/>
                <w:color w:val="000000"/>
                <w:sz w:val="24"/>
                <w:szCs w:val="24"/>
              </w:rPr>
              <w:t>не проводилось.</w:t>
            </w:r>
          </w:p>
          <w:p w:rsidR="00863A68" w:rsidRPr="000E7A06" w:rsidRDefault="00863A68" w:rsidP="0029267D">
            <w:pPr>
              <w:pStyle w:val="ConsPlusNormal"/>
              <w:rPr>
                <w:rFonts w:ascii="Times New Roman" w:hAnsi="Times New Roman"/>
                <w:color w:val="000000"/>
                <w:sz w:val="24"/>
                <w:szCs w:val="24"/>
              </w:rPr>
            </w:pP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lastRenderedPageBreak/>
              <w:t>6.</w:t>
            </w:r>
          </w:p>
        </w:tc>
        <w:tc>
          <w:tcPr>
            <w:tcW w:w="14600" w:type="dxa"/>
            <w:gridSpan w:val="5"/>
          </w:tcPr>
          <w:p w:rsidR="00863A68" w:rsidRPr="000E7A06" w:rsidRDefault="00863A68" w:rsidP="00615481">
            <w:pPr>
              <w:jc w:val="both"/>
              <w:rPr>
                <w:b/>
                <w:sz w:val="24"/>
                <w:szCs w:val="24"/>
              </w:rPr>
            </w:pPr>
            <w:r w:rsidRPr="000E7A06">
              <w:rPr>
                <w:b/>
                <w:sz w:val="24"/>
                <w:szCs w:val="24"/>
              </w:rPr>
              <w:t>Рынок выполнения работ по благоустройству городской среды</w:t>
            </w:r>
          </w:p>
        </w:tc>
      </w:tr>
      <w:tr w:rsidR="00863A68" w:rsidRPr="000E7A06" w:rsidTr="00FD7A27">
        <w:tc>
          <w:tcPr>
            <w:tcW w:w="709" w:type="dxa"/>
          </w:tcPr>
          <w:p w:rsidR="00863A68" w:rsidRPr="000E7A06" w:rsidRDefault="00863A68" w:rsidP="00615481">
            <w:pPr>
              <w:rPr>
                <w:sz w:val="24"/>
                <w:szCs w:val="24"/>
              </w:rPr>
            </w:pPr>
            <w:r w:rsidRPr="000E7A06">
              <w:rPr>
                <w:sz w:val="24"/>
                <w:szCs w:val="24"/>
              </w:rPr>
              <w:t>6.1.</w:t>
            </w:r>
          </w:p>
        </w:tc>
        <w:tc>
          <w:tcPr>
            <w:tcW w:w="3827" w:type="dxa"/>
          </w:tcPr>
          <w:p w:rsidR="00863A68" w:rsidRPr="000E7A06" w:rsidRDefault="00863A68" w:rsidP="00615481">
            <w:pPr>
              <w:rPr>
                <w:sz w:val="24"/>
                <w:szCs w:val="24"/>
              </w:rPr>
            </w:pPr>
            <w:r w:rsidRPr="000E7A06">
              <w:rPr>
                <w:sz w:val="24"/>
                <w:szCs w:val="24"/>
              </w:rPr>
              <w:t>Проведение конкурентных процедур по заключению контрактов на осуществление работ по благоустройству территорий</w:t>
            </w:r>
          </w:p>
        </w:tc>
        <w:tc>
          <w:tcPr>
            <w:tcW w:w="2976" w:type="dxa"/>
          </w:tcPr>
          <w:p w:rsidR="00863A68" w:rsidRPr="000E7A06" w:rsidRDefault="00863A68" w:rsidP="00615481">
            <w:pPr>
              <w:rPr>
                <w:sz w:val="24"/>
                <w:szCs w:val="24"/>
              </w:rPr>
            </w:pPr>
            <w:r w:rsidRPr="000E7A06">
              <w:rPr>
                <w:sz w:val="24"/>
                <w:szCs w:val="24"/>
              </w:rPr>
              <w:t>Определение организаций, осуществляющих работы по благоустройству территорий, на конкурентной основе;</w:t>
            </w:r>
          </w:p>
          <w:p w:rsidR="00863A68" w:rsidRPr="000E7A06" w:rsidRDefault="00863A68" w:rsidP="00615481">
            <w:pPr>
              <w:rPr>
                <w:sz w:val="24"/>
                <w:szCs w:val="24"/>
              </w:rPr>
            </w:pPr>
            <w:r w:rsidRPr="000E7A06">
              <w:rPr>
                <w:sz w:val="24"/>
                <w:szCs w:val="24"/>
              </w:rPr>
              <w:t>повышение эффективности использования бюджетных средств</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жилищно-коммунального хозяйства и  дорожной деятельности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8E7DDF" w:rsidP="0029267D">
            <w:pPr>
              <w:rPr>
                <w:sz w:val="24"/>
                <w:szCs w:val="24"/>
              </w:rPr>
            </w:pPr>
            <w:r w:rsidRPr="000E7A06">
              <w:rPr>
                <w:sz w:val="24"/>
                <w:szCs w:val="24"/>
              </w:rPr>
              <w:t>Проведены конкурентные процедуры на осуществление работ по благоустройству территорий. Всего заключено 40 муниципальный контракт на сумму 20 137 678,31 руб., в том числе с единственным поставщиком  16 муниципальных контрактов на сумму 1 746 645,82 руб. (8,7%), на конкурсной основе 24 муниципальных контракта на сумму 18 391 032,49 руб. (91,3%)</w:t>
            </w:r>
            <w:r w:rsidR="007326CC" w:rsidRPr="000E7A06">
              <w:rPr>
                <w:sz w:val="24"/>
                <w:szCs w:val="24"/>
              </w:rPr>
              <w:t>.</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t>7.</w:t>
            </w:r>
          </w:p>
        </w:tc>
        <w:tc>
          <w:tcPr>
            <w:tcW w:w="14600" w:type="dxa"/>
            <w:gridSpan w:val="5"/>
          </w:tcPr>
          <w:p w:rsidR="00863A68" w:rsidRPr="000E7A06" w:rsidRDefault="00863A68" w:rsidP="00615481">
            <w:pPr>
              <w:jc w:val="both"/>
              <w:rPr>
                <w:b/>
                <w:sz w:val="24"/>
                <w:szCs w:val="24"/>
              </w:rPr>
            </w:pPr>
            <w:r w:rsidRPr="000E7A06">
              <w:rPr>
                <w:b/>
                <w:sz w:val="24"/>
                <w:szCs w:val="24"/>
              </w:rPr>
              <w:t xml:space="preserve">Рынок выполнения работ по содержанию и текущему ремонту общего имущества собственников помещений в многоквартирном доме </w:t>
            </w:r>
          </w:p>
        </w:tc>
      </w:tr>
      <w:tr w:rsidR="00863A68" w:rsidRPr="000E7A06" w:rsidTr="00FD7A27">
        <w:tc>
          <w:tcPr>
            <w:tcW w:w="709" w:type="dxa"/>
          </w:tcPr>
          <w:p w:rsidR="00863A68" w:rsidRPr="000E7A06" w:rsidRDefault="00863A68" w:rsidP="00615481">
            <w:pPr>
              <w:rPr>
                <w:sz w:val="24"/>
                <w:szCs w:val="24"/>
              </w:rPr>
            </w:pPr>
            <w:r w:rsidRPr="000E7A06">
              <w:rPr>
                <w:sz w:val="24"/>
                <w:szCs w:val="24"/>
              </w:rPr>
              <w:t>7.1.</w:t>
            </w:r>
          </w:p>
        </w:tc>
        <w:tc>
          <w:tcPr>
            <w:tcW w:w="3827" w:type="dxa"/>
          </w:tcPr>
          <w:p w:rsidR="00863A68" w:rsidRPr="000E7A06" w:rsidRDefault="00863A68" w:rsidP="00615481">
            <w:pPr>
              <w:rPr>
                <w:sz w:val="24"/>
                <w:szCs w:val="24"/>
              </w:rPr>
            </w:pPr>
            <w:r w:rsidRPr="000E7A06">
              <w:rPr>
                <w:sz w:val="24"/>
                <w:szCs w:val="24"/>
              </w:rPr>
              <w:t>Проведение конкурсов по выбору управляющей компании в случае неприятия собственниками выбора способа управления многоквартирным домом</w:t>
            </w:r>
          </w:p>
        </w:tc>
        <w:tc>
          <w:tcPr>
            <w:tcW w:w="2976" w:type="dxa"/>
          </w:tcPr>
          <w:p w:rsidR="00863A68" w:rsidRPr="000E7A06" w:rsidRDefault="00863A68" w:rsidP="00615481">
            <w:pPr>
              <w:rPr>
                <w:sz w:val="24"/>
                <w:szCs w:val="24"/>
              </w:rPr>
            </w:pPr>
            <w:r w:rsidRPr="000E7A06">
              <w:rPr>
                <w:sz w:val="24"/>
                <w:szCs w:val="24"/>
              </w:rPr>
              <w:t>Повышение эффективности управления многоквартирными домами</w:t>
            </w:r>
          </w:p>
        </w:tc>
        <w:tc>
          <w:tcPr>
            <w:tcW w:w="1550" w:type="dxa"/>
          </w:tcPr>
          <w:p w:rsidR="00863A68" w:rsidRPr="000E7A06" w:rsidRDefault="00863A68" w:rsidP="00615481">
            <w:pPr>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жилищно-коммунального хозяйства и  дорожной деятельности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7326CC" w:rsidP="0029267D">
            <w:pPr>
              <w:rPr>
                <w:sz w:val="24"/>
                <w:szCs w:val="24"/>
              </w:rPr>
            </w:pPr>
            <w:r w:rsidRPr="000E7A06">
              <w:rPr>
                <w:sz w:val="24"/>
                <w:szCs w:val="24"/>
              </w:rPr>
              <w:t>В 2019 году конкурсов по выбору управляющей компании не проводилось.</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t>8.</w:t>
            </w:r>
          </w:p>
        </w:tc>
        <w:tc>
          <w:tcPr>
            <w:tcW w:w="14600" w:type="dxa"/>
            <w:gridSpan w:val="5"/>
          </w:tcPr>
          <w:p w:rsidR="00863A68" w:rsidRPr="000E7A06" w:rsidRDefault="00863A68" w:rsidP="00615481">
            <w:pPr>
              <w:jc w:val="both"/>
              <w:rPr>
                <w:b/>
                <w:sz w:val="24"/>
                <w:szCs w:val="24"/>
              </w:rPr>
            </w:pPr>
            <w:r w:rsidRPr="000E7A06">
              <w:rPr>
                <w:b/>
                <w:sz w:val="24"/>
                <w:szCs w:val="24"/>
              </w:rPr>
              <w:t xml:space="preserve">Рынок услуг связи, в том числе услуг по предоставлению широкополосного доступа к информационно-телекоммуникационной </w:t>
            </w:r>
            <w:r w:rsidRPr="000E7A06">
              <w:rPr>
                <w:b/>
                <w:sz w:val="24"/>
                <w:szCs w:val="24"/>
              </w:rPr>
              <w:lastRenderedPageBreak/>
              <w:t>сети «Интернет»</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lastRenderedPageBreak/>
              <w:t>8.1.</w:t>
            </w:r>
          </w:p>
        </w:tc>
        <w:tc>
          <w:tcPr>
            <w:tcW w:w="3827" w:type="dxa"/>
          </w:tcPr>
          <w:p w:rsidR="00863A68" w:rsidRPr="000E7A06" w:rsidRDefault="00863A68" w:rsidP="00615481">
            <w:pPr>
              <w:jc w:val="both"/>
              <w:rPr>
                <w:sz w:val="24"/>
                <w:szCs w:val="24"/>
              </w:rPr>
            </w:pPr>
            <w:r w:rsidRPr="000E7A06">
              <w:rPr>
                <w:sz w:val="24"/>
                <w:szCs w:val="24"/>
              </w:rPr>
              <w:t xml:space="preserve">Анализ ситуации на рынке услуг связи в </w:t>
            </w:r>
            <w:proofErr w:type="spellStart"/>
            <w:r w:rsidRPr="000E7A06">
              <w:rPr>
                <w:sz w:val="24"/>
                <w:szCs w:val="24"/>
              </w:rPr>
              <w:t>Окуловском</w:t>
            </w:r>
            <w:proofErr w:type="spellEnd"/>
            <w:r w:rsidRPr="000E7A06">
              <w:rPr>
                <w:sz w:val="24"/>
                <w:szCs w:val="24"/>
              </w:rPr>
              <w:t xml:space="preserve"> муниципальном районе, выявление населенных пунктов, в которых услуги связи оказываются менее чем двумя операторами связи и (или) провайдерами</w:t>
            </w:r>
          </w:p>
        </w:tc>
        <w:tc>
          <w:tcPr>
            <w:tcW w:w="2976" w:type="dxa"/>
          </w:tcPr>
          <w:p w:rsidR="00863A68" w:rsidRPr="000E7A06" w:rsidRDefault="00863A68" w:rsidP="00615481">
            <w:pPr>
              <w:rPr>
                <w:sz w:val="24"/>
                <w:szCs w:val="24"/>
              </w:rPr>
            </w:pPr>
            <w:r w:rsidRPr="000E7A06">
              <w:rPr>
                <w:sz w:val="24"/>
                <w:szCs w:val="24"/>
              </w:rPr>
              <w:t xml:space="preserve">Обеспечение доступности услуг широкополосного доступа в сеть Интернет в населенных пунктах </w:t>
            </w:r>
            <w:proofErr w:type="spellStart"/>
            <w:r w:rsidRPr="000E7A06">
              <w:rPr>
                <w:sz w:val="24"/>
                <w:szCs w:val="24"/>
              </w:rPr>
              <w:t>Окуловского</w:t>
            </w:r>
            <w:proofErr w:type="spellEnd"/>
            <w:r w:rsidRPr="000E7A06">
              <w:rPr>
                <w:sz w:val="24"/>
                <w:szCs w:val="24"/>
              </w:rPr>
              <w:t xml:space="preserve"> муниципального района </w:t>
            </w:r>
          </w:p>
        </w:tc>
        <w:tc>
          <w:tcPr>
            <w:tcW w:w="1550" w:type="dxa"/>
          </w:tcPr>
          <w:p w:rsidR="00863A68" w:rsidRPr="000E7A06" w:rsidRDefault="00863A68" w:rsidP="00615481">
            <w:pPr>
              <w:jc w:val="both"/>
              <w:rPr>
                <w:sz w:val="24"/>
                <w:szCs w:val="24"/>
              </w:rPr>
            </w:pPr>
            <w:r w:rsidRPr="000E7A06">
              <w:rPr>
                <w:sz w:val="24"/>
                <w:szCs w:val="24"/>
              </w:rPr>
              <w:t>2019-2021 годы</w:t>
            </w:r>
          </w:p>
        </w:tc>
        <w:tc>
          <w:tcPr>
            <w:tcW w:w="2419" w:type="dxa"/>
          </w:tcPr>
          <w:p w:rsidR="00863A68" w:rsidRPr="000E7A06" w:rsidRDefault="00863A68" w:rsidP="00615481">
            <w:pPr>
              <w:rPr>
                <w:sz w:val="24"/>
                <w:szCs w:val="24"/>
              </w:rPr>
            </w:pPr>
            <w:r w:rsidRPr="000E7A06">
              <w:rPr>
                <w:sz w:val="24"/>
                <w:szCs w:val="24"/>
              </w:rPr>
              <w:t xml:space="preserve">Комитет жилищно-коммунального хозяйства и  дорожной деятельности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7326CC" w:rsidP="007326CC">
            <w:pPr>
              <w:jc w:val="both"/>
              <w:rPr>
                <w:sz w:val="24"/>
                <w:szCs w:val="24"/>
              </w:rPr>
            </w:pPr>
            <w:r w:rsidRPr="000E7A06">
              <w:rPr>
                <w:sz w:val="24"/>
                <w:szCs w:val="24"/>
              </w:rPr>
              <w:t xml:space="preserve">На территории </w:t>
            </w:r>
            <w:proofErr w:type="spellStart"/>
            <w:r w:rsidRPr="000E7A06">
              <w:rPr>
                <w:sz w:val="24"/>
                <w:szCs w:val="24"/>
              </w:rPr>
              <w:t>Окуловского</w:t>
            </w:r>
            <w:proofErr w:type="spellEnd"/>
            <w:r w:rsidRPr="000E7A06">
              <w:rPr>
                <w:sz w:val="24"/>
                <w:szCs w:val="24"/>
              </w:rPr>
              <w:t xml:space="preserve"> муниципального района обеспечивают мобильной связью следующие мобильные операторы: Теле</w:t>
            </w:r>
            <w:proofErr w:type="gramStart"/>
            <w:r w:rsidRPr="000E7A06">
              <w:rPr>
                <w:sz w:val="24"/>
                <w:szCs w:val="24"/>
              </w:rPr>
              <w:t>2</w:t>
            </w:r>
            <w:proofErr w:type="gramEnd"/>
            <w:r w:rsidRPr="000E7A06">
              <w:rPr>
                <w:sz w:val="24"/>
                <w:szCs w:val="24"/>
              </w:rPr>
              <w:t xml:space="preserve">, Мегафон, МТС, Билайн, Йота, Ростелеком, интернет – Теле2, Мегафон, МТС, Билайн, Йота, Ростелеком. </w:t>
            </w:r>
            <w:r w:rsidRPr="000E7A06">
              <w:rPr>
                <w:sz w:val="24"/>
                <w:szCs w:val="24"/>
              </w:rPr>
              <w:t>Анализ ситуации на рынке услуг связи,</w:t>
            </w:r>
            <w:r w:rsidRPr="000E7A06">
              <w:rPr>
                <w:sz w:val="24"/>
                <w:szCs w:val="24"/>
              </w:rPr>
              <w:t xml:space="preserve"> направленный на</w:t>
            </w:r>
            <w:r w:rsidRPr="000E7A06">
              <w:rPr>
                <w:sz w:val="24"/>
                <w:szCs w:val="24"/>
              </w:rPr>
              <w:t xml:space="preserve"> выявление населенных пунктов, в которых услуги связи оказываются менее чем двумя операторами связи и (или) провайдерами</w:t>
            </w:r>
            <w:r w:rsidRPr="000E7A06">
              <w:rPr>
                <w:sz w:val="24"/>
                <w:szCs w:val="24"/>
              </w:rPr>
              <w:t>, не проводился.</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8.2.</w:t>
            </w:r>
          </w:p>
        </w:tc>
        <w:tc>
          <w:tcPr>
            <w:tcW w:w="3827" w:type="dxa"/>
          </w:tcPr>
          <w:p w:rsidR="00863A68" w:rsidRPr="000E7A06" w:rsidRDefault="00863A68" w:rsidP="00615481">
            <w:pPr>
              <w:jc w:val="both"/>
              <w:rPr>
                <w:sz w:val="24"/>
                <w:szCs w:val="24"/>
              </w:rPr>
            </w:pPr>
            <w:r w:rsidRPr="000E7A06">
              <w:rPr>
                <w:sz w:val="24"/>
                <w:szCs w:val="24"/>
              </w:rPr>
              <w:t xml:space="preserve">Оказание содействия в пределах полномочий в </w:t>
            </w:r>
            <w:proofErr w:type="gramStart"/>
            <w:r w:rsidRPr="000E7A06">
              <w:rPr>
                <w:sz w:val="24"/>
                <w:szCs w:val="24"/>
              </w:rPr>
              <w:t>реализации</w:t>
            </w:r>
            <w:proofErr w:type="gramEnd"/>
            <w:r w:rsidRPr="000E7A06">
              <w:rPr>
                <w:sz w:val="24"/>
                <w:szCs w:val="24"/>
              </w:rPr>
              <w:t xml:space="preserve"> планируемых операторами связи проектов развития связи на основе широкополосного доступа в сеть Интернет по современным каналам связи на территории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2976" w:type="dxa"/>
          </w:tcPr>
          <w:p w:rsidR="00863A68" w:rsidRPr="000E7A06" w:rsidRDefault="00863A68" w:rsidP="00615481">
            <w:pPr>
              <w:rPr>
                <w:sz w:val="24"/>
                <w:szCs w:val="24"/>
              </w:rPr>
            </w:pPr>
            <w:r w:rsidRPr="000E7A06">
              <w:rPr>
                <w:sz w:val="24"/>
                <w:szCs w:val="24"/>
              </w:rPr>
              <w:t xml:space="preserve">Обеспечение доступности услуг широкополосного доступа в сеть Интернет в населенных пунктах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1550" w:type="dxa"/>
          </w:tcPr>
          <w:p w:rsidR="00863A68" w:rsidRPr="000E7A06" w:rsidRDefault="00863A68" w:rsidP="00615481">
            <w:pPr>
              <w:jc w:val="both"/>
              <w:rPr>
                <w:sz w:val="24"/>
                <w:szCs w:val="24"/>
              </w:rPr>
            </w:pPr>
            <w:r w:rsidRPr="000E7A06">
              <w:rPr>
                <w:sz w:val="24"/>
                <w:szCs w:val="24"/>
              </w:rPr>
              <w:t>2019-2021 годы</w:t>
            </w:r>
          </w:p>
        </w:tc>
        <w:tc>
          <w:tcPr>
            <w:tcW w:w="2419" w:type="dxa"/>
          </w:tcPr>
          <w:p w:rsidR="00863A68" w:rsidRPr="000E7A06" w:rsidRDefault="00863A68" w:rsidP="00615481">
            <w:pPr>
              <w:jc w:val="both"/>
              <w:rPr>
                <w:sz w:val="24"/>
                <w:szCs w:val="24"/>
              </w:rPr>
            </w:pPr>
            <w:r w:rsidRPr="000E7A06">
              <w:rPr>
                <w:sz w:val="24"/>
                <w:szCs w:val="24"/>
              </w:rPr>
              <w:t xml:space="preserve">Комитет жилищно-коммунального хозяйства и  дорожной деятельности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7326CC" w:rsidP="0029267D">
            <w:pPr>
              <w:jc w:val="both"/>
              <w:rPr>
                <w:sz w:val="24"/>
                <w:szCs w:val="24"/>
              </w:rPr>
            </w:pPr>
            <w:r w:rsidRPr="000E7A06">
              <w:rPr>
                <w:sz w:val="24"/>
                <w:szCs w:val="24"/>
              </w:rPr>
              <w:t xml:space="preserve">В 2019 году в адрес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w:t>
            </w:r>
            <w:proofErr w:type="spellStart"/>
            <w:r w:rsidRPr="000E7A06">
              <w:rPr>
                <w:sz w:val="24"/>
                <w:szCs w:val="24"/>
              </w:rPr>
              <w:t>Окуловского</w:t>
            </w:r>
            <w:proofErr w:type="spellEnd"/>
            <w:r w:rsidRPr="000E7A06">
              <w:rPr>
                <w:sz w:val="24"/>
                <w:szCs w:val="24"/>
              </w:rPr>
              <w:t xml:space="preserve"> муниципального района не поступало.</w:t>
            </w:r>
          </w:p>
        </w:tc>
      </w:tr>
      <w:tr w:rsidR="00863A68" w:rsidRPr="000E7A06" w:rsidTr="00FD7A27">
        <w:tc>
          <w:tcPr>
            <w:tcW w:w="709" w:type="dxa"/>
          </w:tcPr>
          <w:p w:rsidR="00863A68" w:rsidRPr="000E7A06" w:rsidRDefault="00863A68" w:rsidP="00615481">
            <w:pPr>
              <w:rPr>
                <w:sz w:val="24"/>
                <w:szCs w:val="24"/>
              </w:rPr>
            </w:pPr>
            <w:r w:rsidRPr="000E7A06">
              <w:rPr>
                <w:sz w:val="24"/>
                <w:szCs w:val="24"/>
              </w:rPr>
              <w:t>8.3.</w:t>
            </w:r>
          </w:p>
        </w:tc>
        <w:tc>
          <w:tcPr>
            <w:tcW w:w="3827" w:type="dxa"/>
          </w:tcPr>
          <w:p w:rsidR="00863A68" w:rsidRPr="000E7A06" w:rsidRDefault="00863A68" w:rsidP="00615481">
            <w:pPr>
              <w:rPr>
                <w:sz w:val="24"/>
                <w:szCs w:val="24"/>
              </w:rPr>
            </w:pPr>
            <w:r w:rsidRPr="000E7A06">
              <w:rPr>
                <w:sz w:val="24"/>
                <w:szCs w:val="24"/>
              </w:rPr>
              <w:t xml:space="preserve">Взаимодействие по вопросам снижения административных барьеров, путем удовлетворения заявок операторов связи на размещение сетей и сооружений </w:t>
            </w:r>
            <w:r w:rsidRPr="000E7A06">
              <w:rPr>
                <w:sz w:val="24"/>
                <w:szCs w:val="24"/>
              </w:rPr>
              <w:lastRenderedPageBreak/>
              <w:t xml:space="preserve">связи на объектах муниципальной собственности </w:t>
            </w:r>
          </w:p>
        </w:tc>
        <w:tc>
          <w:tcPr>
            <w:tcW w:w="2976" w:type="dxa"/>
          </w:tcPr>
          <w:p w:rsidR="00863A68" w:rsidRPr="000E7A06" w:rsidRDefault="00863A68" w:rsidP="00615481">
            <w:pPr>
              <w:rPr>
                <w:sz w:val="24"/>
                <w:szCs w:val="24"/>
              </w:rPr>
            </w:pPr>
            <w:r w:rsidRPr="000E7A06">
              <w:rPr>
                <w:sz w:val="24"/>
                <w:szCs w:val="24"/>
              </w:rPr>
              <w:lastRenderedPageBreak/>
              <w:t xml:space="preserve">Упрощение доступа операторов связи к объектам инфраструктуры, находящихся в </w:t>
            </w:r>
            <w:r w:rsidRPr="000E7A06">
              <w:rPr>
                <w:sz w:val="24"/>
                <w:szCs w:val="24"/>
              </w:rPr>
              <w:lastRenderedPageBreak/>
              <w:t>муниципальной собственности;</w:t>
            </w:r>
          </w:p>
          <w:p w:rsidR="00863A68" w:rsidRPr="000E7A06" w:rsidRDefault="00863A68" w:rsidP="00615481">
            <w:pPr>
              <w:rPr>
                <w:sz w:val="24"/>
                <w:szCs w:val="24"/>
              </w:rPr>
            </w:pPr>
            <w:r w:rsidRPr="000E7A06">
              <w:rPr>
                <w:sz w:val="24"/>
                <w:szCs w:val="24"/>
              </w:rPr>
              <w:t xml:space="preserve">обеспечение высокого уровня качества услуг связи на территории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1550" w:type="dxa"/>
          </w:tcPr>
          <w:p w:rsidR="00863A68" w:rsidRPr="000E7A06" w:rsidRDefault="00863A68" w:rsidP="00615481">
            <w:pPr>
              <w:rPr>
                <w:sz w:val="24"/>
                <w:szCs w:val="24"/>
              </w:rPr>
            </w:pPr>
            <w:r w:rsidRPr="000E7A06">
              <w:rPr>
                <w:sz w:val="24"/>
                <w:szCs w:val="24"/>
              </w:rPr>
              <w:lastRenderedPageBreak/>
              <w:t>2019-2021 годы</w:t>
            </w:r>
          </w:p>
        </w:tc>
        <w:tc>
          <w:tcPr>
            <w:tcW w:w="2419" w:type="dxa"/>
          </w:tcPr>
          <w:p w:rsidR="00863A68" w:rsidRPr="000E7A06" w:rsidRDefault="00863A68" w:rsidP="00615481">
            <w:pPr>
              <w:rPr>
                <w:sz w:val="24"/>
                <w:szCs w:val="24"/>
              </w:rPr>
            </w:pPr>
            <w:r w:rsidRPr="000E7A06">
              <w:rPr>
                <w:sz w:val="24"/>
                <w:szCs w:val="24"/>
              </w:rPr>
              <w:t xml:space="preserve">Комитет жилищно-коммунального хозяйства и  дорожной деятельности </w:t>
            </w:r>
            <w:r w:rsidRPr="000E7A06">
              <w:rPr>
                <w:sz w:val="24"/>
                <w:szCs w:val="24"/>
              </w:rPr>
              <w:lastRenderedPageBreak/>
              <w:t xml:space="preserve">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p w:rsidR="00863A68" w:rsidRPr="000E7A06" w:rsidRDefault="00863A68" w:rsidP="00615481">
            <w:pPr>
              <w:rPr>
                <w:sz w:val="24"/>
                <w:szCs w:val="24"/>
              </w:rPr>
            </w:pPr>
            <w:r w:rsidRPr="000E7A06">
              <w:rPr>
                <w:sz w:val="24"/>
                <w:szCs w:val="24"/>
              </w:rPr>
              <w:t xml:space="preserve">Комитет по управлению муниципальным имуществом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8" w:type="dxa"/>
          </w:tcPr>
          <w:p w:rsidR="00863A68" w:rsidRPr="000E7A06" w:rsidRDefault="00AE2F68" w:rsidP="0029267D">
            <w:pPr>
              <w:rPr>
                <w:sz w:val="24"/>
                <w:szCs w:val="24"/>
              </w:rPr>
            </w:pPr>
            <w:r w:rsidRPr="000E7A06">
              <w:rPr>
                <w:sz w:val="24"/>
                <w:szCs w:val="24"/>
              </w:rPr>
              <w:lastRenderedPageBreak/>
              <w:t xml:space="preserve">На объектах муниципальной собственности объекты связи не размещены, заявлений о размещении объектов связи на объектах муниципальной </w:t>
            </w:r>
            <w:r w:rsidRPr="000E7A06">
              <w:rPr>
                <w:sz w:val="24"/>
                <w:szCs w:val="24"/>
              </w:rPr>
              <w:lastRenderedPageBreak/>
              <w:t>собственности не поступало.</w:t>
            </w:r>
          </w:p>
        </w:tc>
      </w:tr>
    </w:tbl>
    <w:p w:rsidR="00863A68" w:rsidRDefault="00863A68" w:rsidP="00863A68">
      <w:pPr>
        <w:pStyle w:val="ConsPlusTitle"/>
        <w:jc w:val="center"/>
        <w:rPr>
          <w:rFonts w:ascii="Times New Roman" w:hAnsi="Times New Roman" w:cs="Times New Roman"/>
          <w:sz w:val="24"/>
          <w:szCs w:val="24"/>
        </w:rPr>
      </w:pPr>
      <w:bookmarkStart w:id="1" w:name="bookmark1"/>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0E7A06" w:rsidRDefault="000E7A06" w:rsidP="00863A68">
      <w:pPr>
        <w:pStyle w:val="ConsPlusTitle"/>
        <w:jc w:val="center"/>
        <w:rPr>
          <w:rFonts w:ascii="Times New Roman" w:hAnsi="Times New Roman" w:cs="Times New Roman"/>
          <w:sz w:val="24"/>
          <w:szCs w:val="24"/>
        </w:rPr>
      </w:pPr>
    </w:p>
    <w:p w:rsidR="00863A68" w:rsidRPr="00272CD7" w:rsidRDefault="00863A68" w:rsidP="00863A68">
      <w:pPr>
        <w:pStyle w:val="ConsPlusTitle"/>
        <w:jc w:val="center"/>
        <w:rPr>
          <w:rFonts w:ascii="Times New Roman" w:hAnsi="Times New Roman" w:cs="Times New Roman"/>
          <w:sz w:val="28"/>
          <w:szCs w:val="28"/>
        </w:rPr>
      </w:pPr>
      <w:r w:rsidRPr="00272CD7">
        <w:rPr>
          <w:rFonts w:ascii="Times New Roman" w:hAnsi="Times New Roman" w:cs="Times New Roman"/>
          <w:sz w:val="24"/>
          <w:szCs w:val="24"/>
          <w:lang w:val="en-US"/>
        </w:rPr>
        <w:lastRenderedPageBreak/>
        <w:t>II</w:t>
      </w:r>
      <w:r w:rsidRPr="00272CD7">
        <w:rPr>
          <w:rFonts w:ascii="Times New Roman" w:hAnsi="Times New Roman" w:cs="Times New Roman"/>
          <w:sz w:val="24"/>
          <w:szCs w:val="24"/>
        </w:rPr>
        <w:t xml:space="preserve">. Системные мероприятия по содействию развитию конкуренции в </w:t>
      </w:r>
      <w:bookmarkEnd w:id="1"/>
      <w:proofErr w:type="spellStart"/>
      <w:r w:rsidRPr="00272CD7">
        <w:rPr>
          <w:rFonts w:ascii="Times New Roman" w:hAnsi="Times New Roman" w:cs="Times New Roman"/>
          <w:sz w:val="24"/>
          <w:szCs w:val="24"/>
        </w:rPr>
        <w:t>Окуловском</w:t>
      </w:r>
      <w:proofErr w:type="spellEnd"/>
      <w:r w:rsidRPr="00272CD7">
        <w:rPr>
          <w:rFonts w:ascii="Times New Roman" w:hAnsi="Times New Roman" w:cs="Times New Roman"/>
          <w:sz w:val="24"/>
          <w:szCs w:val="24"/>
        </w:rPr>
        <w:t xml:space="preserve"> муниципальном районе</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2975"/>
        <w:gridCol w:w="1549"/>
        <w:gridCol w:w="8"/>
        <w:gridCol w:w="2412"/>
        <w:gridCol w:w="3829"/>
      </w:tblGrid>
      <w:tr w:rsidR="00863A68" w:rsidRPr="000E7A06" w:rsidTr="00FD7A27">
        <w:tc>
          <w:tcPr>
            <w:tcW w:w="709" w:type="dxa"/>
            <w:vAlign w:val="center"/>
          </w:tcPr>
          <w:p w:rsidR="00863A68" w:rsidRPr="000E7A06" w:rsidRDefault="00863A68" w:rsidP="00615481">
            <w:pPr>
              <w:jc w:val="center"/>
              <w:rPr>
                <w:b/>
                <w:sz w:val="24"/>
                <w:szCs w:val="24"/>
              </w:rPr>
            </w:pPr>
            <w:r w:rsidRPr="000E7A06">
              <w:rPr>
                <w:b/>
                <w:sz w:val="24"/>
                <w:szCs w:val="24"/>
              </w:rPr>
              <w:t xml:space="preserve">№ </w:t>
            </w:r>
          </w:p>
          <w:p w:rsidR="00863A68" w:rsidRPr="000E7A06" w:rsidRDefault="00863A68" w:rsidP="00615481">
            <w:pPr>
              <w:jc w:val="center"/>
              <w:rPr>
                <w:b/>
                <w:sz w:val="24"/>
                <w:szCs w:val="24"/>
              </w:rPr>
            </w:pPr>
            <w:proofErr w:type="gramStart"/>
            <w:r w:rsidRPr="000E7A06">
              <w:rPr>
                <w:b/>
                <w:sz w:val="24"/>
                <w:szCs w:val="24"/>
              </w:rPr>
              <w:t>п</w:t>
            </w:r>
            <w:proofErr w:type="gramEnd"/>
            <w:r w:rsidRPr="000E7A06">
              <w:rPr>
                <w:b/>
                <w:sz w:val="24"/>
                <w:szCs w:val="24"/>
              </w:rPr>
              <w:t>/п</w:t>
            </w:r>
          </w:p>
        </w:tc>
        <w:tc>
          <w:tcPr>
            <w:tcW w:w="3827"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Наименование мероприятия</w:t>
            </w:r>
          </w:p>
        </w:tc>
        <w:tc>
          <w:tcPr>
            <w:tcW w:w="2975"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Ожидаемый результат</w:t>
            </w:r>
          </w:p>
        </w:tc>
        <w:tc>
          <w:tcPr>
            <w:tcW w:w="1549" w:type="dxa"/>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Срок реализации</w:t>
            </w:r>
          </w:p>
        </w:tc>
        <w:tc>
          <w:tcPr>
            <w:tcW w:w="2420" w:type="dxa"/>
            <w:gridSpan w:val="2"/>
            <w:vAlign w:val="center"/>
          </w:tcPr>
          <w:p w:rsidR="00863A68" w:rsidRPr="000E7A06" w:rsidRDefault="00863A68" w:rsidP="00615481">
            <w:pPr>
              <w:pStyle w:val="ConsPlusNormal"/>
              <w:jc w:val="center"/>
              <w:rPr>
                <w:rFonts w:ascii="Times New Roman" w:hAnsi="Times New Roman"/>
                <w:b/>
                <w:sz w:val="24"/>
                <w:szCs w:val="24"/>
              </w:rPr>
            </w:pPr>
            <w:r w:rsidRPr="000E7A06">
              <w:rPr>
                <w:rFonts w:ascii="Times New Roman" w:hAnsi="Times New Roman"/>
                <w:b/>
                <w:sz w:val="24"/>
                <w:szCs w:val="24"/>
              </w:rPr>
              <w:t>Ответственные исполнители (соисполнители)</w:t>
            </w:r>
          </w:p>
        </w:tc>
        <w:tc>
          <w:tcPr>
            <w:tcW w:w="3829" w:type="dxa"/>
          </w:tcPr>
          <w:p w:rsidR="00863A68" w:rsidRPr="000E7A06" w:rsidRDefault="00317E86" w:rsidP="00C80A2C">
            <w:pPr>
              <w:jc w:val="center"/>
              <w:rPr>
                <w:b/>
                <w:sz w:val="24"/>
                <w:szCs w:val="24"/>
              </w:rPr>
            </w:pPr>
            <w:r w:rsidRPr="000E7A06">
              <w:rPr>
                <w:b/>
                <w:sz w:val="24"/>
                <w:szCs w:val="24"/>
              </w:rPr>
              <w:t>Пояснения по исполнению мероприятий</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1.</w:t>
            </w:r>
          </w:p>
        </w:tc>
        <w:tc>
          <w:tcPr>
            <w:tcW w:w="14600" w:type="dxa"/>
            <w:gridSpan w:val="6"/>
          </w:tcPr>
          <w:p w:rsidR="00863A68" w:rsidRPr="000E7A06" w:rsidRDefault="00863A68" w:rsidP="00615481">
            <w:pPr>
              <w:jc w:val="both"/>
              <w:rPr>
                <w:b/>
                <w:sz w:val="24"/>
                <w:szCs w:val="24"/>
              </w:rPr>
            </w:pPr>
            <w:r w:rsidRPr="000E7A06">
              <w:rPr>
                <w:b/>
                <w:sz w:val="24"/>
                <w:szCs w:val="24"/>
              </w:rPr>
              <w:t>Развитие конкурентной среды при осуществлении процедур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1.1.</w:t>
            </w:r>
          </w:p>
        </w:tc>
        <w:tc>
          <w:tcPr>
            <w:tcW w:w="3827" w:type="dxa"/>
          </w:tcPr>
          <w:p w:rsidR="00863A68" w:rsidRPr="000E7A06" w:rsidRDefault="00863A68" w:rsidP="00615481">
            <w:pPr>
              <w:rPr>
                <w:sz w:val="24"/>
                <w:szCs w:val="24"/>
              </w:rPr>
            </w:pPr>
            <w:r w:rsidRPr="000E7A06">
              <w:rPr>
                <w:sz w:val="24"/>
                <w:szCs w:val="24"/>
              </w:rPr>
              <w:t>Повышение профессионализма заказчиков путем проведения обучающих мероприятий по актуальным изменениям законодательства о контрактной системе в сфере закупок, товаров, работ, услуг</w:t>
            </w:r>
          </w:p>
        </w:tc>
        <w:tc>
          <w:tcPr>
            <w:tcW w:w="2975" w:type="dxa"/>
          </w:tcPr>
          <w:p w:rsidR="00863A68" w:rsidRPr="000E7A06" w:rsidRDefault="00863A68" w:rsidP="00615481">
            <w:pPr>
              <w:rPr>
                <w:sz w:val="24"/>
                <w:szCs w:val="24"/>
              </w:rPr>
            </w:pPr>
            <w:r w:rsidRPr="000E7A06">
              <w:rPr>
                <w:sz w:val="24"/>
                <w:szCs w:val="24"/>
              </w:rPr>
              <w:t>Повышение профессионализма заказчиков товаров, работ, услуг для муниципальных нужд</w:t>
            </w:r>
          </w:p>
        </w:tc>
        <w:tc>
          <w:tcPr>
            <w:tcW w:w="1549" w:type="dxa"/>
          </w:tcPr>
          <w:p w:rsidR="00863A68" w:rsidRPr="000E7A06" w:rsidRDefault="00863A68" w:rsidP="00615481">
            <w:pPr>
              <w:rPr>
                <w:sz w:val="24"/>
                <w:szCs w:val="24"/>
              </w:rPr>
            </w:pPr>
            <w:r w:rsidRPr="000E7A06">
              <w:rPr>
                <w:sz w:val="24"/>
                <w:szCs w:val="24"/>
              </w:rPr>
              <w:t>2019-2021 годы</w:t>
            </w:r>
          </w:p>
        </w:tc>
        <w:tc>
          <w:tcPr>
            <w:tcW w:w="2420" w:type="dxa"/>
            <w:gridSpan w:val="2"/>
          </w:tcPr>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 Экономический комитет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8E7DDF" w:rsidP="00C80A2C">
            <w:pPr>
              <w:jc w:val="both"/>
              <w:rPr>
                <w:sz w:val="24"/>
                <w:szCs w:val="24"/>
              </w:rPr>
            </w:pPr>
            <w:r w:rsidRPr="000E7A06">
              <w:rPr>
                <w:sz w:val="24"/>
                <w:szCs w:val="24"/>
              </w:rPr>
              <w:t>2019-2021 годы: проведение обучающих мероприятий по актуальным изменениям законодательства о контрактной системе в сфере закупок, товаров, работ, услуг</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1.2.</w:t>
            </w:r>
          </w:p>
        </w:tc>
        <w:tc>
          <w:tcPr>
            <w:tcW w:w="3827" w:type="dxa"/>
          </w:tcPr>
          <w:p w:rsidR="00863A68" w:rsidRPr="000E7A06" w:rsidRDefault="00863A68" w:rsidP="00615481">
            <w:pPr>
              <w:rPr>
                <w:sz w:val="24"/>
                <w:szCs w:val="24"/>
              </w:rPr>
            </w:pPr>
            <w:r w:rsidRPr="000E7A06">
              <w:rPr>
                <w:sz w:val="24"/>
                <w:szCs w:val="24"/>
              </w:rPr>
              <w:t>Перевод закупок малого объема, осуществляемых у единственного поставщика (подрядчика, исполнителя), в конкурентную форму с использованием информационного ресурса</w:t>
            </w:r>
          </w:p>
        </w:tc>
        <w:tc>
          <w:tcPr>
            <w:tcW w:w="2975" w:type="dxa"/>
          </w:tcPr>
          <w:p w:rsidR="00863A68" w:rsidRPr="000E7A06" w:rsidRDefault="00863A68" w:rsidP="00615481">
            <w:pPr>
              <w:rPr>
                <w:sz w:val="24"/>
                <w:szCs w:val="24"/>
              </w:rPr>
            </w:pPr>
            <w:r w:rsidRPr="000E7A06">
              <w:rPr>
                <w:sz w:val="24"/>
                <w:szCs w:val="24"/>
              </w:rPr>
              <w:t>Увеличение среднего числа участников закупок</w:t>
            </w:r>
          </w:p>
        </w:tc>
        <w:tc>
          <w:tcPr>
            <w:tcW w:w="1549" w:type="dxa"/>
          </w:tcPr>
          <w:p w:rsidR="00863A68" w:rsidRPr="000E7A06" w:rsidRDefault="00863A68" w:rsidP="00615481">
            <w:pPr>
              <w:rPr>
                <w:sz w:val="24"/>
                <w:szCs w:val="24"/>
              </w:rPr>
            </w:pPr>
            <w:r w:rsidRPr="000E7A06">
              <w:rPr>
                <w:sz w:val="24"/>
                <w:szCs w:val="24"/>
              </w:rPr>
              <w:t>2019-2021 годы</w:t>
            </w:r>
          </w:p>
        </w:tc>
        <w:tc>
          <w:tcPr>
            <w:tcW w:w="2420" w:type="dxa"/>
            <w:gridSpan w:val="2"/>
          </w:tcPr>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8E7DDF" w:rsidP="00C80A2C">
            <w:pPr>
              <w:jc w:val="both"/>
              <w:rPr>
                <w:sz w:val="24"/>
                <w:szCs w:val="24"/>
              </w:rPr>
            </w:pPr>
            <w:r w:rsidRPr="000E7A06">
              <w:rPr>
                <w:sz w:val="24"/>
                <w:szCs w:val="24"/>
              </w:rPr>
              <w:t>Закупки малого объема, осуществляемые у единственного поставщика (подрядчика, исполнителя), проводятся с использованием информационного ресурса</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1.3.</w:t>
            </w:r>
          </w:p>
        </w:tc>
        <w:tc>
          <w:tcPr>
            <w:tcW w:w="3827" w:type="dxa"/>
          </w:tcPr>
          <w:p w:rsidR="00863A68" w:rsidRPr="000E7A06" w:rsidRDefault="00863A68" w:rsidP="00615481">
            <w:pPr>
              <w:rPr>
                <w:sz w:val="24"/>
                <w:szCs w:val="24"/>
              </w:rPr>
            </w:pPr>
            <w:r w:rsidRPr="000E7A06">
              <w:rPr>
                <w:sz w:val="24"/>
                <w:szCs w:val="24"/>
              </w:rPr>
              <w:t>Развитие конкуренции при осуществлении процедур муниципальных закупок, в том числе за счет расширения участия в указанных процедурах субъектов малого и среднего предпринимательства</w:t>
            </w:r>
          </w:p>
        </w:tc>
        <w:tc>
          <w:tcPr>
            <w:tcW w:w="2975" w:type="dxa"/>
          </w:tcPr>
          <w:p w:rsidR="00863A68" w:rsidRPr="000E7A06" w:rsidRDefault="00863A68" w:rsidP="00615481">
            <w:pPr>
              <w:rPr>
                <w:sz w:val="24"/>
                <w:szCs w:val="24"/>
              </w:rPr>
            </w:pPr>
            <w:r w:rsidRPr="000E7A06">
              <w:rPr>
                <w:sz w:val="24"/>
                <w:szCs w:val="24"/>
              </w:rPr>
              <w:t>Увеличение доли закупок у субъектов малого и среднего предпринимательства</w:t>
            </w:r>
          </w:p>
        </w:tc>
        <w:tc>
          <w:tcPr>
            <w:tcW w:w="1549" w:type="dxa"/>
          </w:tcPr>
          <w:p w:rsidR="00863A68" w:rsidRPr="000E7A06" w:rsidRDefault="00863A68" w:rsidP="00615481">
            <w:pPr>
              <w:rPr>
                <w:sz w:val="24"/>
                <w:szCs w:val="24"/>
              </w:rPr>
            </w:pPr>
            <w:r w:rsidRPr="000E7A06">
              <w:rPr>
                <w:sz w:val="24"/>
                <w:szCs w:val="24"/>
              </w:rPr>
              <w:t>2019-2021 годы</w:t>
            </w:r>
          </w:p>
        </w:tc>
        <w:tc>
          <w:tcPr>
            <w:tcW w:w="2420" w:type="dxa"/>
            <w:gridSpan w:val="2"/>
          </w:tcPr>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8E7DDF" w:rsidP="008E7DDF">
            <w:pPr>
              <w:jc w:val="both"/>
              <w:rPr>
                <w:sz w:val="24"/>
                <w:szCs w:val="24"/>
              </w:rPr>
            </w:pPr>
            <w:r w:rsidRPr="000E7A06">
              <w:rPr>
                <w:sz w:val="24"/>
                <w:szCs w:val="24"/>
              </w:rPr>
              <w:t xml:space="preserve">В соответствии с частью 1 статьи 30 Федерального закона № 44-ФЗ в части закупок устанавливается ограничение участия в определении поставщика (подрядчика, исполнителя). К участию в закупке допускаются только субъекты малого предпринимательства и социально ориентированные некоммерческие </w:t>
            </w:r>
            <w:r w:rsidRPr="000E7A06">
              <w:rPr>
                <w:sz w:val="24"/>
                <w:szCs w:val="24"/>
              </w:rPr>
              <w:lastRenderedPageBreak/>
              <w:t>организации</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lastRenderedPageBreak/>
              <w:t>1.4.</w:t>
            </w:r>
          </w:p>
        </w:tc>
        <w:tc>
          <w:tcPr>
            <w:tcW w:w="3827" w:type="dxa"/>
          </w:tcPr>
          <w:p w:rsidR="00863A68" w:rsidRPr="000E7A06" w:rsidRDefault="00863A68" w:rsidP="00615481">
            <w:pPr>
              <w:rPr>
                <w:sz w:val="24"/>
                <w:szCs w:val="24"/>
              </w:rPr>
            </w:pPr>
            <w:r w:rsidRPr="000E7A06">
              <w:rPr>
                <w:sz w:val="24"/>
                <w:szCs w:val="24"/>
              </w:rPr>
              <w:t>Осуществление закупок по основаниям,  предусмотренным пунктами  4 и5 части 1 статьи 93 Федерального закона от 5 апреля 2013 года № 44-ФЗ «О контрактной системе в сфере закупок товаров, работ, услуг для государственных и муниципальных нужд» на конкурентной основе с использованием автоматизированной информационной системы</w:t>
            </w:r>
          </w:p>
        </w:tc>
        <w:tc>
          <w:tcPr>
            <w:tcW w:w="2975" w:type="dxa"/>
          </w:tcPr>
          <w:p w:rsidR="00863A68" w:rsidRPr="000E7A06" w:rsidRDefault="00863A68" w:rsidP="00615481">
            <w:pPr>
              <w:rPr>
                <w:sz w:val="24"/>
                <w:szCs w:val="24"/>
              </w:rPr>
            </w:pPr>
            <w:r w:rsidRPr="000E7A06">
              <w:rPr>
                <w:sz w:val="24"/>
                <w:szCs w:val="24"/>
              </w:rPr>
              <w:t>Повышение открытости, прозрачности закупочных процедур, сокращение расходов, повышение конкуренции</w:t>
            </w:r>
          </w:p>
        </w:tc>
        <w:tc>
          <w:tcPr>
            <w:tcW w:w="1549" w:type="dxa"/>
          </w:tcPr>
          <w:p w:rsidR="00863A68" w:rsidRPr="000E7A06" w:rsidRDefault="00863A68" w:rsidP="00615481">
            <w:pPr>
              <w:rPr>
                <w:sz w:val="24"/>
                <w:szCs w:val="24"/>
              </w:rPr>
            </w:pPr>
            <w:r w:rsidRPr="000E7A06">
              <w:rPr>
                <w:sz w:val="24"/>
                <w:szCs w:val="24"/>
              </w:rPr>
              <w:t>2019-2021 годы</w:t>
            </w:r>
          </w:p>
        </w:tc>
        <w:tc>
          <w:tcPr>
            <w:tcW w:w="2420" w:type="dxa"/>
            <w:gridSpan w:val="2"/>
          </w:tcPr>
          <w:p w:rsidR="00863A68" w:rsidRPr="000E7A06" w:rsidRDefault="00863A68" w:rsidP="00615481">
            <w:pPr>
              <w:rPr>
                <w:sz w:val="24"/>
                <w:szCs w:val="24"/>
              </w:rPr>
            </w:pPr>
            <w:r w:rsidRPr="000E7A06">
              <w:rPr>
                <w:sz w:val="24"/>
                <w:szCs w:val="24"/>
              </w:rPr>
              <w:t xml:space="preserve">Отдел закупок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8E7DDF" w:rsidP="00C80A2C">
            <w:pPr>
              <w:jc w:val="both"/>
              <w:rPr>
                <w:sz w:val="24"/>
                <w:szCs w:val="24"/>
              </w:rPr>
            </w:pPr>
            <w:r w:rsidRPr="000E7A06">
              <w:rPr>
                <w:sz w:val="24"/>
                <w:szCs w:val="24"/>
              </w:rPr>
              <w:t>Закупки,  предусмотренные пунктами  4 и 5 части 1 статьи 93 Федерального закона от 5 апреля 2013 года № 44-ФЗ «О контрактной системе в сфере закупок товаров, работ, услуг для государственных и муниципальных нужд» осуществляются на конкурентной основе с использованием автоматизированной информационной системы</w:t>
            </w:r>
          </w:p>
        </w:tc>
      </w:tr>
      <w:tr w:rsidR="00863A68" w:rsidRPr="000E7A06" w:rsidTr="00FD7A27">
        <w:tc>
          <w:tcPr>
            <w:tcW w:w="709" w:type="dxa"/>
          </w:tcPr>
          <w:p w:rsidR="00863A68" w:rsidRPr="000E7A06" w:rsidRDefault="00863A68" w:rsidP="00615481">
            <w:pPr>
              <w:pStyle w:val="2"/>
              <w:shd w:val="clear" w:color="auto" w:fill="auto"/>
              <w:spacing w:after="0" w:line="240" w:lineRule="auto"/>
              <w:ind w:firstLine="0"/>
              <w:rPr>
                <w:rFonts w:ascii="Times New Roman" w:hAnsi="Times New Roman" w:cs="Times New Roman"/>
                <w:b/>
                <w:spacing w:val="0"/>
                <w:sz w:val="24"/>
                <w:szCs w:val="24"/>
                <w:lang w:eastAsia="ru-RU"/>
              </w:rPr>
            </w:pPr>
            <w:r w:rsidRPr="000E7A06">
              <w:rPr>
                <w:rFonts w:ascii="Times New Roman" w:hAnsi="Times New Roman" w:cs="Times New Roman"/>
                <w:b/>
                <w:spacing w:val="0"/>
                <w:sz w:val="24"/>
                <w:szCs w:val="24"/>
                <w:lang w:eastAsia="ru-RU"/>
              </w:rPr>
              <w:t>2.</w:t>
            </w:r>
          </w:p>
        </w:tc>
        <w:tc>
          <w:tcPr>
            <w:tcW w:w="14600" w:type="dxa"/>
            <w:gridSpan w:val="6"/>
          </w:tcPr>
          <w:p w:rsidR="00863A68" w:rsidRPr="000E7A06" w:rsidRDefault="00863A68" w:rsidP="00615481">
            <w:pPr>
              <w:pStyle w:val="ConsPlusNormal"/>
              <w:jc w:val="both"/>
              <w:rPr>
                <w:rFonts w:ascii="Times New Roman" w:hAnsi="Times New Roman"/>
                <w:b/>
                <w:sz w:val="24"/>
                <w:szCs w:val="24"/>
              </w:rPr>
            </w:pPr>
            <w:r w:rsidRPr="000E7A06">
              <w:rPr>
                <w:rFonts w:ascii="Times New Roman" w:hAnsi="Times New Roman"/>
                <w:b/>
                <w:sz w:val="24"/>
                <w:szCs w:val="24"/>
              </w:rPr>
              <w:t>Устранение избыточного муниципального регулирования, снижение административных барьеров</w:t>
            </w:r>
          </w:p>
        </w:tc>
      </w:tr>
      <w:tr w:rsidR="00863A68" w:rsidRPr="000E7A06" w:rsidTr="00FD7A27">
        <w:tc>
          <w:tcPr>
            <w:tcW w:w="709" w:type="dxa"/>
          </w:tcPr>
          <w:p w:rsidR="00863A68" w:rsidRPr="000E7A06" w:rsidRDefault="00863A68" w:rsidP="00615481">
            <w:pPr>
              <w:pStyle w:val="2"/>
              <w:shd w:val="clear" w:color="auto" w:fill="auto"/>
              <w:spacing w:after="0" w:line="240" w:lineRule="auto"/>
              <w:ind w:firstLine="0"/>
              <w:rPr>
                <w:rFonts w:ascii="Times New Roman" w:hAnsi="Times New Roman" w:cs="Times New Roman"/>
                <w:spacing w:val="0"/>
                <w:sz w:val="24"/>
                <w:szCs w:val="24"/>
                <w:lang w:eastAsia="ru-RU"/>
              </w:rPr>
            </w:pPr>
            <w:r w:rsidRPr="000E7A06">
              <w:rPr>
                <w:rFonts w:ascii="Times New Roman" w:hAnsi="Times New Roman" w:cs="Times New Roman"/>
                <w:spacing w:val="0"/>
                <w:sz w:val="24"/>
                <w:szCs w:val="24"/>
                <w:lang w:eastAsia="ru-RU"/>
              </w:rPr>
              <w:t>2.1.</w:t>
            </w:r>
          </w:p>
        </w:tc>
        <w:tc>
          <w:tcPr>
            <w:tcW w:w="3827" w:type="dxa"/>
          </w:tcPr>
          <w:p w:rsidR="00863A68" w:rsidRPr="000E7A06" w:rsidRDefault="00863A68" w:rsidP="00615481">
            <w:pPr>
              <w:pStyle w:val="ConsPlusNormal"/>
              <w:rPr>
                <w:rFonts w:ascii="Times New Roman" w:hAnsi="Times New Roman"/>
                <w:sz w:val="24"/>
                <w:szCs w:val="24"/>
              </w:rPr>
            </w:pPr>
            <w:r w:rsidRPr="000E7A06">
              <w:rPr>
                <w:rFonts w:ascii="Times New Roman" w:hAnsi="Times New Roman"/>
                <w:sz w:val="24"/>
                <w:szCs w:val="24"/>
              </w:rPr>
              <w:t xml:space="preserve">Внесение в порядки </w:t>
            </w:r>
            <w:proofErr w:type="gramStart"/>
            <w:r w:rsidRPr="000E7A06">
              <w:rPr>
                <w:rFonts w:ascii="Times New Roman" w:hAnsi="Times New Roman"/>
                <w:sz w:val="24"/>
                <w:szCs w:val="24"/>
              </w:rPr>
              <w:t>проведения оценки регулирующего воздействия проектов нормативных правовых актов</w:t>
            </w:r>
            <w:proofErr w:type="gramEnd"/>
            <w:r w:rsidRPr="000E7A06">
              <w:rPr>
                <w:rFonts w:ascii="Times New Roman" w:hAnsi="Times New Roman"/>
                <w:sz w:val="24"/>
                <w:szCs w:val="24"/>
              </w:rPr>
              <w:t xml:space="preserve"> и экспертизы нормативных правовых актов </w:t>
            </w:r>
            <w:proofErr w:type="spellStart"/>
            <w:r w:rsidRPr="000E7A06">
              <w:rPr>
                <w:rFonts w:ascii="Times New Roman" w:hAnsi="Times New Roman"/>
                <w:sz w:val="24"/>
                <w:szCs w:val="24"/>
              </w:rPr>
              <w:t>Окуловского</w:t>
            </w:r>
            <w:proofErr w:type="spellEnd"/>
            <w:r w:rsidRPr="000E7A06">
              <w:rPr>
                <w:rFonts w:ascii="Times New Roman" w:hAnsi="Times New Roman"/>
                <w:sz w:val="24"/>
                <w:szCs w:val="24"/>
              </w:rPr>
              <w:t xml:space="preserve"> муниципального района,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c>
          <w:tcPr>
            <w:tcW w:w="2975" w:type="dxa"/>
          </w:tcPr>
          <w:p w:rsidR="00863A68" w:rsidRPr="000E7A06" w:rsidRDefault="00863A68" w:rsidP="00F12786">
            <w:pPr>
              <w:pStyle w:val="ConsPlusNormal"/>
              <w:rPr>
                <w:rFonts w:ascii="Times New Roman" w:hAnsi="Times New Roman"/>
                <w:sz w:val="24"/>
                <w:szCs w:val="24"/>
              </w:rPr>
            </w:pPr>
            <w:r w:rsidRPr="000E7A06">
              <w:rPr>
                <w:rFonts w:ascii="Times New Roman" w:hAnsi="Times New Roman"/>
                <w:sz w:val="24"/>
                <w:szCs w:val="24"/>
              </w:rPr>
              <w:t xml:space="preserve">Нормативные правовые акты о внесении изменений в порядки </w:t>
            </w:r>
            <w:proofErr w:type="gramStart"/>
            <w:r w:rsidRPr="000E7A06">
              <w:rPr>
                <w:rFonts w:ascii="Times New Roman" w:hAnsi="Times New Roman"/>
                <w:sz w:val="24"/>
                <w:szCs w:val="24"/>
              </w:rPr>
              <w:t>проведения оценки регулирующего воздействия проектов нормативных правовых актов</w:t>
            </w:r>
            <w:proofErr w:type="gramEnd"/>
            <w:r w:rsidRPr="000E7A06">
              <w:rPr>
                <w:rFonts w:ascii="Times New Roman" w:hAnsi="Times New Roman"/>
                <w:sz w:val="24"/>
                <w:szCs w:val="24"/>
              </w:rPr>
              <w:t xml:space="preserve"> и экспертизы нормативных правовых актов </w:t>
            </w:r>
            <w:proofErr w:type="spellStart"/>
            <w:r w:rsidRPr="000E7A06">
              <w:rPr>
                <w:rFonts w:ascii="Times New Roman" w:hAnsi="Times New Roman"/>
                <w:sz w:val="24"/>
                <w:szCs w:val="24"/>
              </w:rPr>
              <w:t>Ок</w:t>
            </w:r>
            <w:r w:rsidR="00F12786" w:rsidRPr="000E7A06">
              <w:rPr>
                <w:rFonts w:ascii="Times New Roman" w:hAnsi="Times New Roman"/>
                <w:sz w:val="24"/>
                <w:szCs w:val="24"/>
              </w:rPr>
              <w:t>уловского</w:t>
            </w:r>
            <w:proofErr w:type="spellEnd"/>
            <w:r w:rsidR="00F12786" w:rsidRPr="000E7A06">
              <w:rPr>
                <w:rFonts w:ascii="Times New Roman" w:hAnsi="Times New Roman"/>
                <w:sz w:val="24"/>
                <w:szCs w:val="24"/>
              </w:rPr>
              <w:t xml:space="preserve"> муниципального района</w:t>
            </w:r>
          </w:p>
        </w:tc>
        <w:tc>
          <w:tcPr>
            <w:tcW w:w="1557" w:type="dxa"/>
            <w:gridSpan w:val="2"/>
          </w:tcPr>
          <w:p w:rsidR="00863A68" w:rsidRPr="000E7A06" w:rsidRDefault="00863A68" w:rsidP="00615481">
            <w:pPr>
              <w:pStyle w:val="ConsPlusNormal"/>
              <w:rPr>
                <w:rFonts w:ascii="Times New Roman" w:hAnsi="Times New Roman"/>
                <w:sz w:val="24"/>
                <w:szCs w:val="24"/>
              </w:rPr>
            </w:pPr>
            <w:r w:rsidRPr="000E7A06">
              <w:rPr>
                <w:rFonts w:ascii="Times New Roman" w:hAnsi="Times New Roman"/>
                <w:sz w:val="24"/>
                <w:szCs w:val="24"/>
              </w:rPr>
              <w:t>2020 год</w:t>
            </w:r>
          </w:p>
        </w:tc>
        <w:tc>
          <w:tcPr>
            <w:tcW w:w="2412" w:type="dxa"/>
          </w:tcPr>
          <w:p w:rsidR="00863A68" w:rsidRPr="000E7A06" w:rsidRDefault="00863A68" w:rsidP="00615481">
            <w:pPr>
              <w:pStyle w:val="ConsPlusNormal"/>
              <w:rPr>
                <w:rFonts w:ascii="Times New Roman" w:hAnsi="Times New Roman"/>
                <w:sz w:val="24"/>
                <w:szCs w:val="24"/>
              </w:rPr>
            </w:pPr>
            <w:r w:rsidRPr="000E7A06">
              <w:rPr>
                <w:rFonts w:ascii="Times New Roman" w:hAnsi="Times New Roman"/>
                <w:sz w:val="24"/>
                <w:szCs w:val="24"/>
              </w:rPr>
              <w:t xml:space="preserve">Экономический комитет Администрации </w:t>
            </w:r>
            <w:proofErr w:type="spellStart"/>
            <w:r w:rsidRPr="000E7A06">
              <w:rPr>
                <w:rFonts w:ascii="Times New Roman" w:hAnsi="Times New Roman"/>
                <w:sz w:val="24"/>
                <w:szCs w:val="24"/>
              </w:rPr>
              <w:t>Окуловского</w:t>
            </w:r>
            <w:proofErr w:type="spellEnd"/>
            <w:r w:rsidRPr="000E7A06">
              <w:rPr>
                <w:rFonts w:ascii="Times New Roman" w:hAnsi="Times New Roman"/>
                <w:sz w:val="24"/>
                <w:szCs w:val="24"/>
              </w:rPr>
              <w:t xml:space="preserve"> муниципального района</w:t>
            </w:r>
          </w:p>
        </w:tc>
        <w:tc>
          <w:tcPr>
            <w:tcW w:w="3829" w:type="dxa"/>
          </w:tcPr>
          <w:p w:rsidR="00863A68" w:rsidRPr="000E7A06" w:rsidRDefault="00B516DA" w:rsidP="00C80A2C">
            <w:pPr>
              <w:pStyle w:val="2"/>
              <w:shd w:val="clear" w:color="auto" w:fill="auto"/>
              <w:spacing w:after="0" w:line="240" w:lineRule="auto"/>
              <w:ind w:firstLine="0"/>
              <w:rPr>
                <w:rFonts w:ascii="Times New Roman" w:hAnsi="Times New Roman" w:cs="Times New Roman"/>
                <w:spacing w:val="0"/>
                <w:sz w:val="24"/>
                <w:szCs w:val="24"/>
                <w:lang w:eastAsia="ru-RU"/>
              </w:rPr>
            </w:pPr>
            <w:r w:rsidRPr="000E7A06">
              <w:rPr>
                <w:rFonts w:ascii="Times New Roman" w:hAnsi="Times New Roman" w:cs="Times New Roman"/>
                <w:spacing w:val="0"/>
                <w:sz w:val="24"/>
                <w:szCs w:val="24"/>
                <w:lang w:eastAsia="ru-RU"/>
              </w:rPr>
              <w:t>Планируется в 2020 году</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t>3.</w:t>
            </w:r>
          </w:p>
        </w:tc>
        <w:tc>
          <w:tcPr>
            <w:tcW w:w="14600" w:type="dxa"/>
            <w:gridSpan w:val="6"/>
          </w:tcPr>
          <w:p w:rsidR="00863A68" w:rsidRPr="000E7A06" w:rsidRDefault="00863A68" w:rsidP="00615481">
            <w:pPr>
              <w:jc w:val="both"/>
              <w:rPr>
                <w:b/>
                <w:sz w:val="24"/>
                <w:szCs w:val="24"/>
              </w:rPr>
            </w:pPr>
            <w:r w:rsidRPr="000E7A06">
              <w:rPr>
                <w:b/>
                <w:sz w:val="24"/>
                <w:szCs w:val="24"/>
              </w:rPr>
              <w:t>Совершенствование процессов управления объектами муниципальной собственности, а также ограничение влияния  муниципальных предприятий на конкуренцию</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3.1.</w:t>
            </w:r>
          </w:p>
        </w:tc>
        <w:tc>
          <w:tcPr>
            <w:tcW w:w="3827" w:type="dxa"/>
          </w:tcPr>
          <w:p w:rsidR="00863A68" w:rsidRPr="000E7A06" w:rsidRDefault="00863A68" w:rsidP="00615481">
            <w:pPr>
              <w:rPr>
                <w:sz w:val="24"/>
                <w:szCs w:val="24"/>
              </w:rPr>
            </w:pPr>
            <w:r w:rsidRPr="000E7A06">
              <w:rPr>
                <w:sz w:val="24"/>
                <w:szCs w:val="24"/>
              </w:rPr>
              <w:t xml:space="preserve">Обеспечение приватизации в соответствии с нормами, установленными </w:t>
            </w:r>
            <w:r w:rsidRPr="000E7A06">
              <w:rPr>
                <w:sz w:val="24"/>
                <w:szCs w:val="24"/>
              </w:rPr>
              <w:lastRenderedPageBreak/>
              <w:t xml:space="preserve">законодательством о приватизации, муниципального имущества, не используемого для обеспечения функций и полномочий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2975" w:type="dxa"/>
          </w:tcPr>
          <w:p w:rsidR="00863A68" w:rsidRPr="000E7A06" w:rsidRDefault="00863A68" w:rsidP="00615481">
            <w:pPr>
              <w:rPr>
                <w:sz w:val="24"/>
                <w:szCs w:val="24"/>
              </w:rPr>
            </w:pPr>
            <w:r w:rsidRPr="000E7A06">
              <w:rPr>
                <w:sz w:val="24"/>
                <w:szCs w:val="24"/>
              </w:rPr>
              <w:lastRenderedPageBreak/>
              <w:t xml:space="preserve">Повышение эффективности управления </w:t>
            </w:r>
            <w:r w:rsidRPr="000E7A06">
              <w:rPr>
                <w:sz w:val="24"/>
                <w:szCs w:val="24"/>
              </w:rPr>
              <w:lastRenderedPageBreak/>
              <w:t>муниципальной собственностью</w:t>
            </w:r>
          </w:p>
        </w:tc>
        <w:tc>
          <w:tcPr>
            <w:tcW w:w="1549" w:type="dxa"/>
          </w:tcPr>
          <w:p w:rsidR="00863A68" w:rsidRPr="000E7A06" w:rsidRDefault="00863A68" w:rsidP="00615481">
            <w:pPr>
              <w:rPr>
                <w:sz w:val="24"/>
                <w:szCs w:val="24"/>
              </w:rPr>
            </w:pPr>
            <w:r w:rsidRPr="000E7A06">
              <w:rPr>
                <w:sz w:val="24"/>
                <w:szCs w:val="24"/>
              </w:rPr>
              <w:lastRenderedPageBreak/>
              <w:t>2019-2021 годы</w:t>
            </w:r>
          </w:p>
        </w:tc>
        <w:tc>
          <w:tcPr>
            <w:tcW w:w="2420" w:type="dxa"/>
            <w:gridSpan w:val="2"/>
          </w:tcPr>
          <w:p w:rsidR="00863A68" w:rsidRPr="000E7A06" w:rsidRDefault="00863A68" w:rsidP="00615481">
            <w:pPr>
              <w:rPr>
                <w:sz w:val="24"/>
                <w:szCs w:val="24"/>
              </w:rPr>
            </w:pPr>
            <w:r w:rsidRPr="000E7A06">
              <w:rPr>
                <w:sz w:val="24"/>
                <w:szCs w:val="24"/>
              </w:rPr>
              <w:t xml:space="preserve">Комитет по управлению муниципальным </w:t>
            </w:r>
            <w:r w:rsidRPr="000E7A06">
              <w:rPr>
                <w:sz w:val="24"/>
                <w:szCs w:val="24"/>
              </w:rPr>
              <w:lastRenderedPageBreak/>
              <w:t xml:space="preserve">имуществом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914A2E" w:rsidP="00C80A2C">
            <w:pPr>
              <w:jc w:val="both"/>
              <w:rPr>
                <w:sz w:val="24"/>
                <w:szCs w:val="24"/>
              </w:rPr>
            </w:pPr>
            <w:r w:rsidRPr="000E7A06">
              <w:rPr>
                <w:sz w:val="24"/>
                <w:szCs w:val="24"/>
              </w:rPr>
              <w:lastRenderedPageBreak/>
              <w:t xml:space="preserve">Решением Думы </w:t>
            </w:r>
            <w:proofErr w:type="spellStart"/>
            <w:r w:rsidRPr="000E7A06">
              <w:rPr>
                <w:sz w:val="24"/>
                <w:szCs w:val="24"/>
              </w:rPr>
              <w:t>Окуловского</w:t>
            </w:r>
            <w:proofErr w:type="spellEnd"/>
            <w:r w:rsidRPr="000E7A06">
              <w:rPr>
                <w:sz w:val="24"/>
                <w:szCs w:val="24"/>
              </w:rPr>
              <w:t xml:space="preserve"> муниципального района от 21.02.2018 №164 утверждена </w:t>
            </w:r>
            <w:r w:rsidRPr="000E7A06">
              <w:rPr>
                <w:sz w:val="24"/>
                <w:szCs w:val="24"/>
              </w:rPr>
              <w:lastRenderedPageBreak/>
              <w:t xml:space="preserve">«Программа приватизации муниципального имущества </w:t>
            </w:r>
            <w:proofErr w:type="spellStart"/>
            <w:r w:rsidRPr="000E7A06">
              <w:rPr>
                <w:sz w:val="24"/>
                <w:szCs w:val="24"/>
              </w:rPr>
              <w:t>Окуловского</w:t>
            </w:r>
            <w:proofErr w:type="spellEnd"/>
            <w:r w:rsidRPr="000E7A06">
              <w:rPr>
                <w:sz w:val="24"/>
                <w:szCs w:val="24"/>
              </w:rPr>
              <w:t xml:space="preserve"> муниципального района на 2018-2020 годы»</w:t>
            </w:r>
          </w:p>
        </w:tc>
      </w:tr>
      <w:tr w:rsidR="00863A68" w:rsidRPr="000E7A06" w:rsidTr="00FD7A27">
        <w:tc>
          <w:tcPr>
            <w:tcW w:w="709" w:type="dxa"/>
          </w:tcPr>
          <w:p w:rsidR="00863A68" w:rsidRPr="000E7A06" w:rsidRDefault="00863A68" w:rsidP="00615481">
            <w:pPr>
              <w:jc w:val="both"/>
              <w:rPr>
                <w:b/>
                <w:sz w:val="24"/>
                <w:szCs w:val="24"/>
              </w:rPr>
            </w:pPr>
            <w:r w:rsidRPr="000E7A06">
              <w:rPr>
                <w:b/>
                <w:sz w:val="24"/>
                <w:szCs w:val="24"/>
              </w:rPr>
              <w:lastRenderedPageBreak/>
              <w:t>4.</w:t>
            </w:r>
          </w:p>
        </w:tc>
        <w:tc>
          <w:tcPr>
            <w:tcW w:w="14600" w:type="dxa"/>
            <w:gridSpan w:val="6"/>
          </w:tcPr>
          <w:p w:rsidR="00863A68" w:rsidRPr="000E7A06" w:rsidRDefault="00863A68" w:rsidP="00615481">
            <w:pPr>
              <w:jc w:val="both"/>
              <w:rPr>
                <w:b/>
                <w:sz w:val="24"/>
                <w:szCs w:val="24"/>
              </w:rPr>
            </w:pPr>
            <w:r w:rsidRPr="000E7A06">
              <w:rPr>
                <w:b/>
                <w:sz w:val="24"/>
                <w:szCs w:val="24"/>
              </w:rPr>
              <w:t xml:space="preserve">Обеспечение равных условий доступа к информации о муниципальном имуществе </w:t>
            </w:r>
            <w:proofErr w:type="spellStart"/>
            <w:r w:rsidRPr="000E7A06">
              <w:rPr>
                <w:b/>
                <w:sz w:val="24"/>
                <w:szCs w:val="24"/>
              </w:rPr>
              <w:t>Окуловского</w:t>
            </w:r>
            <w:proofErr w:type="spellEnd"/>
            <w:r w:rsidRPr="000E7A06">
              <w:rPr>
                <w:b/>
                <w:sz w:val="24"/>
                <w:szCs w:val="24"/>
              </w:rPr>
              <w:t xml:space="preserve"> муниципального района </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4.1.</w:t>
            </w:r>
          </w:p>
        </w:tc>
        <w:tc>
          <w:tcPr>
            <w:tcW w:w="3827" w:type="dxa"/>
          </w:tcPr>
          <w:p w:rsidR="00863A68" w:rsidRPr="000E7A06" w:rsidRDefault="00863A68" w:rsidP="00615481">
            <w:pPr>
              <w:rPr>
                <w:sz w:val="24"/>
                <w:szCs w:val="24"/>
              </w:rPr>
            </w:pPr>
            <w:r w:rsidRPr="000E7A06">
              <w:rPr>
                <w:sz w:val="24"/>
                <w:szCs w:val="24"/>
              </w:rPr>
              <w:t>Обеспечение опубликования и актуализации на официальном сайте муниципального образования «</w:t>
            </w:r>
            <w:proofErr w:type="spellStart"/>
            <w:r w:rsidRPr="000E7A06">
              <w:rPr>
                <w:sz w:val="24"/>
                <w:szCs w:val="24"/>
              </w:rPr>
              <w:t>Окуловский</w:t>
            </w:r>
            <w:proofErr w:type="spellEnd"/>
            <w:r w:rsidRPr="000E7A06">
              <w:rPr>
                <w:sz w:val="24"/>
                <w:szCs w:val="24"/>
              </w:rPr>
              <w:t xml:space="preserve"> муниципальный район» в информационно-телекоммуникационной сети «Интернет» информации об объектах, находящихся в муниципальной собственности, свободных от прав третьих лиц,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w:t>
            </w:r>
          </w:p>
        </w:tc>
        <w:tc>
          <w:tcPr>
            <w:tcW w:w="2975" w:type="dxa"/>
          </w:tcPr>
          <w:p w:rsidR="00863A68" w:rsidRPr="000E7A06" w:rsidRDefault="00863A68" w:rsidP="00615481">
            <w:pPr>
              <w:rPr>
                <w:sz w:val="24"/>
                <w:szCs w:val="24"/>
              </w:rPr>
            </w:pPr>
            <w:r w:rsidRPr="000E7A06">
              <w:rPr>
                <w:sz w:val="24"/>
                <w:szCs w:val="24"/>
              </w:rPr>
              <w:t>Увеличение информированности хозяйствующих субъектов об объектах находящихся в муниципальной собственности;</w:t>
            </w:r>
          </w:p>
          <w:p w:rsidR="00863A68" w:rsidRPr="000E7A06" w:rsidRDefault="00863A68" w:rsidP="00615481">
            <w:pPr>
              <w:rPr>
                <w:sz w:val="24"/>
                <w:szCs w:val="24"/>
              </w:rPr>
            </w:pPr>
            <w:r w:rsidRPr="000E7A06">
              <w:rPr>
                <w:sz w:val="24"/>
                <w:szCs w:val="24"/>
              </w:rPr>
              <w:t>обеспечение доступности   информации об объектах, находящихся в муниципальной собственности</w:t>
            </w:r>
          </w:p>
        </w:tc>
        <w:tc>
          <w:tcPr>
            <w:tcW w:w="1549" w:type="dxa"/>
          </w:tcPr>
          <w:p w:rsidR="00863A68" w:rsidRPr="000E7A06" w:rsidRDefault="00863A68" w:rsidP="00615481">
            <w:pPr>
              <w:rPr>
                <w:sz w:val="24"/>
                <w:szCs w:val="24"/>
              </w:rPr>
            </w:pPr>
            <w:r w:rsidRPr="000E7A06">
              <w:rPr>
                <w:sz w:val="24"/>
                <w:szCs w:val="24"/>
              </w:rPr>
              <w:t>Ежегодно</w:t>
            </w:r>
          </w:p>
        </w:tc>
        <w:tc>
          <w:tcPr>
            <w:tcW w:w="2420" w:type="dxa"/>
            <w:gridSpan w:val="2"/>
          </w:tcPr>
          <w:p w:rsidR="00863A68" w:rsidRPr="000E7A06" w:rsidRDefault="00863A68" w:rsidP="00615481">
            <w:pPr>
              <w:rPr>
                <w:sz w:val="24"/>
                <w:szCs w:val="24"/>
              </w:rPr>
            </w:pPr>
            <w:r w:rsidRPr="000E7A06">
              <w:rPr>
                <w:sz w:val="24"/>
                <w:szCs w:val="24"/>
              </w:rPr>
              <w:t xml:space="preserve">Комитет по управлению муниципальным имуществом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 </w:t>
            </w:r>
          </w:p>
        </w:tc>
        <w:tc>
          <w:tcPr>
            <w:tcW w:w="3829" w:type="dxa"/>
          </w:tcPr>
          <w:p w:rsidR="00863A68" w:rsidRPr="000E7A06" w:rsidRDefault="00914A2E" w:rsidP="00C80A2C">
            <w:pPr>
              <w:jc w:val="both"/>
              <w:rPr>
                <w:sz w:val="24"/>
                <w:szCs w:val="24"/>
              </w:rPr>
            </w:pPr>
            <w:r w:rsidRPr="000E7A06">
              <w:rPr>
                <w:sz w:val="24"/>
                <w:szCs w:val="24"/>
              </w:rPr>
              <w:t>Обеспечивается опубликование и актуализация на официальном сайте муниципального образования «</w:t>
            </w:r>
            <w:proofErr w:type="spellStart"/>
            <w:r w:rsidRPr="000E7A06">
              <w:rPr>
                <w:sz w:val="24"/>
                <w:szCs w:val="24"/>
              </w:rPr>
              <w:t>Окуловский</w:t>
            </w:r>
            <w:proofErr w:type="spellEnd"/>
            <w:r w:rsidRPr="000E7A06">
              <w:rPr>
                <w:sz w:val="24"/>
                <w:szCs w:val="24"/>
              </w:rPr>
              <w:t xml:space="preserve"> муниципальный район» в информационно-телекоммуникационной сети «Интернет» информации об объектах, находящихся в муниципальной собственности, свободных от прав третьих лиц,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w:t>
            </w:r>
          </w:p>
        </w:tc>
      </w:tr>
      <w:tr w:rsidR="00863A68" w:rsidRPr="000E7A06" w:rsidTr="00FD7A27">
        <w:tc>
          <w:tcPr>
            <w:tcW w:w="709" w:type="dxa"/>
          </w:tcPr>
          <w:p w:rsidR="00863A68" w:rsidRPr="000E7A06" w:rsidRDefault="00863A68" w:rsidP="00615481">
            <w:pPr>
              <w:jc w:val="both"/>
              <w:rPr>
                <w:sz w:val="24"/>
                <w:szCs w:val="24"/>
              </w:rPr>
            </w:pPr>
            <w:r w:rsidRPr="000E7A06">
              <w:rPr>
                <w:sz w:val="24"/>
                <w:szCs w:val="24"/>
              </w:rPr>
              <w:t>4.2.</w:t>
            </w:r>
          </w:p>
        </w:tc>
        <w:tc>
          <w:tcPr>
            <w:tcW w:w="3827" w:type="dxa"/>
          </w:tcPr>
          <w:p w:rsidR="00863A68" w:rsidRPr="000E7A06" w:rsidRDefault="00863A68" w:rsidP="00615481">
            <w:pPr>
              <w:rPr>
                <w:sz w:val="24"/>
                <w:szCs w:val="24"/>
              </w:rPr>
            </w:pPr>
            <w:r w:rsidRPr="000E7A06">
              <w:rPr>
                <w:sz w:val="24"/>
                <w:szCs w:val="24"/>
              </w:rPr>
              <w:t>Организация проведения аукционов по продаже земельных участков, находящихся в муниципальной собственности, а также аукционов по продаже права на заключении договоров аренды</w:t>
            </w:r>
          </w:p>
        </w:tc>
        <w:tc>
          <w:tcPr>
            <w:tcW w:w="2975" w:type="dxa"/>
          </w:tcPr>
          <w:p w:rsidR="00863A68" w:rsidRPr="000E7A06" w:rsidRDefault="00863A68" w:rsidP="00615481">
            <w:pPr>
              <w:rPr>
                <w:sz w:val="24"/>
                <w:szCs w:val="24"/>
              </w:rPr>
            </w:pPr>
            <w:r w:rsidRPr="000E7A06">
              <w:rPr>
                <w:sz w:val="24"/>
                <w:szCs w:val="24"/>
              </w:rPr>
              <w:t>Вовлечение в оборот свободных земельных участков</w:t>
            </w:r>
          </w:p>
        </w:tc>
        <w:tc>
          <w:tcPr>
            <w:tcW w:w="1549" w:type="dxa"/>
          </w:tcPr>
          <w:p w:rsidR="00863A68" w:rsidRPr="000E7A06" w:rsidRDefault="00863A68" w:rsidP="00615481">
            <w:pPr>
              <w:rPr>
                <w:sz w:val="24"/>
                <w:szCs w:val="24"/>
              </w:rPr>
            </w:pPr>
            <w:r w:rsidRPr="000E7A06">
              <w:rPr>
                <w:sz w:val="24"/>
                <w:szCs w:val="24"/>
              </w:rPr>
              <w:t>2019-2021 годы</w:t>
            </w:r>
          </w:p>
        </w:tc>
        <w:tc>
          <w:tcPr>
            <w:tcW w:w="2420" w:type="dxa"/>
            <w:gridSpan w:val="2"/>
          </w:tcPr>
          <w:p w:rsidR="00863A68" w:rsidRPr="000E7A06" w:rsidRDefault="00863A68" w:rsidP="00615481">
            <w:pPr>
              <w:rPr>
                <w:sz w:val="24"/>
                <w:szCs w:val="24"/>
              </w:rPr>
            </w:pPr>
            <w:r w:rsidRPr="000E7A06">
              <w:rPr>
                <w:sz w:val="24"/>
                <w:szCs w:val="24"/>
              </w:rPr>
              <w:t xml:space="preserve">Комитет по управлению муниципальным имуществом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914A2E" w:rsidP="00C80A2C">
            <w:pPr>
              <w:jc w:val="both"/>
              <w:rPr>
                <w:sz w:val="24"/>
                <w:szCs w:val="24"/>
              </w:rPr>
            </w:pPr>
            <w:r w:rsidRPr="000E7A06">
              <w:rPr>
                <w:sz w:val="24"/>
                <w:szCs w:val="24"/>
              </w:rPr>
              <w:t xml:space="preserve">В 2019 году Администрацией </w:t>
            </w:r>
            <w:proofErr w:type="spellStart"/>
            <w:r w:rsidRPr="000E7A06">
              <w:rPr>
                <w:sz w:val="24"/>
                <w:szCs w:val="24"/>
              </w:rPr>
              <w:t>Окуловского</w:t>
            </w:r>
            <w:proofErr w:type="spellEnd"/>
            <w:r w:rsidRPr="000E7A06">
              <w:rPr>
                <w:sz w:val="24"/>
                <w:szCs w:val="24"/>
              </w:rPr>
              <w:t xml:space="preserve"> муниципального района проведено 20 аукционов по продаже права на заключение договоров аренды, 2 аукциона по продаже земельных участков.</w:t>
            </w:r>
          </w:p>
        </w:tc>
      </w:tr>
      <w:tr w:rsidR="00863A68" w:rsidRPr="000E7A06" w:rsidTr="00FD7A27">
        <w:tc>
          <w:tcPr>
            <w:tcW w:w="709" w:type="dxa"/>
          </w:tcPr>
          <w:p w:rsidR="00863A68" w:rsidRPr="000E7A06" w:rsidRDefault="00863A68" w:rsidP="00615481">
            <w:pPr>
              <w:pStyle w:val="2"/>
              <w:shd w:val="clear" w:color="auto" w:fill="auto"/>
              <w:spacing w:after="0" w:line="240" w:lineRule="auto"/>
              <w:ind w:firstLine="0"/>
              <w:rPr>
                <w:rFonts w:ascii="Times New Roman" w:hAnsi="Times New Roman" w:cs="Times New Roman"/>
                <w:b/>
                <w:spacing w:val="0"/>
                <w:sz w:val="24"/>
                <w:szCs w:val="24"/>
              </w:rPr>
            </w:pPr>
            <w:r w:rsidRPr="000E7A06">
              <w:rPr>
                <w:rFonts w:ascii="Times New Roman" w:hAnsi="Times New Roman" w:cs="Times New Roman"/>
                <w:b/>
                <w:sz w:val="24"/>
                <w:szCs w:val="24"/>
              </w:rPr>
              <w:t>5.</w:t>
            </w:r>
          </w:p>
        </w:tc>
        <w:tc>
          <w:tcPr>
            <w:tcW w:w="14600" w:type="dxa"/>
            <w:gridSpan w:val="6"/>
          </w:tcPr>
          <w:p w:rsidR="00863A68" w:rsidRPr="000E7A06" w:rsidRDefault="00863A68" w:rsidP="00615481">
            <w:pPr>
              <w:jc w:val="both"/>
              <w:rPr>
                <w:b/>
                <w:sz w:val="24"/>
                <w:szCs w:val="24"/>
              </w:rPr>
            </w:pPr>
            <w:r w:rsidRPr="000E7A06">
              <w:rPr>
                <w:b/>
                <w:sz w:val="24"/>
                <w:szCs w:val="24"/>
              </w:rPr>
              <w:t xml:space="preserve">Стимулирование новых предпринимательских инициатив за счет проведения образовательных мероприятий, обеспечивающих </w:t>
            </w:r>
            <w:r w:rsidRPr="000E7A06">
              <w:rPr>
                <w:b/>
                <w:sz w:val="24"/>
                <w:szCs w:val="24"/>
              </w:rPr>
              <w:lastRenderedPageBreak/>
              <w:t>возможности для поиска, отбора и обучения потенциальных предпринимателей</w:t>
            </w:r>
          </w:p>
        </w:tc>
      </w:tr>
      <w:tr w:rsidR="00863A68" w:rsidRPr="000E7A06" w:rsidTr="00FD7A27">
        <w:tc>
          <w:tcPr>
            <w:tcW w:w="709" w:type="dxa"/>
          </w:tcPr>
          <w:p w:rsidR="00863A68" w:rsidRPr="000E7A06" w:rsidRDefault="00863A68" w:rsidP="00615481">
            <w:pPr>
              <w:pStyle w:val="2"/>
              <w:shd w:val="clear" w:color="auto" w:fill="auto"/>
              <w:spacing w:after="0" w:line="240" w:lineRule="auto"/>
              <w:ind w:firstLine="0"/>
              <w:rPr>
                <w:rFonts w:ascii="Times New Roman" w:hAnsi="Times New Roman" w:cs="Times New Roman"/>
                <w:spacing w:val="0"/>
                <w:sz w:val="24"/>
                <w:szCs w:val="24"/>
              </w:rPr>
            </w:pPr>
            <w:r w:rsidRPr="000E7A06">
              <w:rPr>
                <w:rFonts w:ascii="Times New Roman" w:hAnsi="Times New Roman" w:cs="Times New Roman"/>
                <w:spacing w:val="0"/>
                <w:sz w:val="24"/>
                <w:szCs w:val="24"/>
              </w:rPr>
              <w:lastRenderedPageBreak/>
              <w:t>5.1.</w:t>
            </w:r>
          </w:p>
        </w:tc>
        <w:tc>
          <w:tcPr>
            <w:tcW w:w="3827" w:type="dxa"/>
          </w:tcPr>
          <w:p w:rsidR="00863A68" w:rsidRPr="000E7A06" w:rsidRDefault="00863A68" w:rsidP="00615481">
            <w:pPr>
              <w:rPr>
                <w:sz w:val="24"/>
                <w:szCs w:val="24"/>
              </w:rPr>
            </w:pPr>
            <w:r w:rsidRPr="000E7A06">
              <w:rPr>
                <w:sz w:val="24"/>
                <w:szCs w:val="24"/>
              </w:rPr>
              <w:t>Проведение образовательных семинаров, круглых столов, консультаций по актуальным вопросам развития предпринимательства, в том числе о способах подачи документов для государственной регистрации юридических лиц, включая использование с этой целью специализированных электронных сервисов</w:t>
            </w:r>
          </w:p>
        </w:tc>
        <w:tc>
          <w:tcPr>
            <w:tcW w:w="2975" w:type="dxa"/>
          </w:tcPr>
          <w:p w:rsidR="00863A68" w:rsidRPr="000E7A06" w:rsidRDefault="00863A68" w:rsidP="00615481">
            <w:pPr>
              <w:rPr>
                <w:sz w:val="24"/>
                <w:szCs w:val="24"/>
              </w:rPr>
            </w:pPr>
            <w:r w:rsidRPr="000E7A06">
              <w:rPr>
                <w:sz w:val="24"/>
                <w:szCs w:val="24"/>
              </w:rPr>
              <w:t>Проведение ежегодно не менее 2 тематических семинаров, круглых столов, форумов и прочих мероприятий по актуальным вопросам создания и ведения предпринимательской деятельности</w:t>
            </w:r>
          </w:p>
        </w:tc>
        <w:tc>
          <w:tcPr>
            <w:tcW w:w="1557" w:type="dxa"/>
            <w:gridSpan w:val="2"/>
          </w:tcPr>
          <w:p w:rsidR="00863A68" w:rsidRPr="000E7A06" w:rsidRDefault="00863A68" w:rsidP="00615481">
            <w:pPr>
              <w:rPr>
                <w:sz w:val="24"/>
                <w:szCs w:val="24"/>
              </w:rPr>
            </w:pPr>
            <w:r w:rsidRPr="000E7A06">
              <w:rPr>
                <w:sz w:val="24"/>
                <w:szCs w:val="24"/>
              </w:rPr>
              <w:t>2019-2021 годы</w:t>
            </w:r>
          </w:p>
        </w:tc>
        <w:tc>
          <w:tcPr>
            <w:tcW w:w="2412" w:type="dxa"/>
          </w:tcPr>
          <w:p w:rsidR="00863A68" w:rsidRPr="000E7A06" w:rsidRDefault="00863A68" w:rsidP="00615481">
            <w:pPr>
              <w:rPr>
                <w:sz w:val="24"/>
                <w:szCs w:val="24"/>
              </w:rPr>
            </w:pPr>
            <w:r w:rsidRPr="000E7A06">
              <w:rPr>
                <w:sz w:val="24"/>
                <w:szCs w:val="24"/>
              </w:rPr>
              <w:t xml:space="preserve">Экономический комитет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0E7A06" w:rsidP="00C80A2C">
            <w:pPr>
              <w:pStyle w:val="2"/>
              <w:shd w:val="clear" w:color="auto" w:fill="auto"/>
              <w:spacing w:after="0" w:line="240" w:lineRule="auto"/>
              <w:ind w:firstLine="0"/>
              <w:rPr>
                <w:rFonts w:ascii="Times New Roman" w:hAnsi="Times New Roman" w:cs="Times New Roman"/>
                <w:spacing w:val="0"/>
                <w:sz w:val="24"/>
                <w:szCs w:val="24"/>
              </w:rPr>
            </w:pPr>
            <w:proofErr w:type="gramStart"/>
            <w:r w:rsidRPr="000E7A06">
              <w:rPr>
                <w:rFonts w:ascii="Times New Roman" w:hAnsi="Times New Roman" w:cs="Times New Roman"/>
                <w:sz w:val="24"/>
                <w:szCs w:val="24"/>
              </w:rPr>
              <w:t xml:space="preserve">В 2019 году состоялось два заседания координационного Совета по малому и среднему предпринимательству при Администрации </w:t>
            </w:r>
            <w:proofErr w:type="spellStart"/>
            <w:r w:rsidRPr="000E7A06">
              <w:rPr>
                <w:rFonts w:ascii="Times New Roman" w:hAnsi="Times New Roman" w:cs="Times New Roman"/>
                <w:sz w:val="24"/>
                <w:szCs w:val="24"/>
              </w:rPr>
              <w:t>Окуловского</w:t>
            </w:r>
            <w:proofErr w:type="spellEnd"/>
            <w:r w:rsidRPr="000E7A06">
              <w:rPr>
                <w:rFonts w:ascii="Times New Roman" w:hAnsi="Times New Roman" w:cs="Times New Roman"/>
                <w:sz w:val="24"/>
                <w:szCs w:val="24"/>
              </w:rPr>
              <w:t xml:space="preserve"> муниципального района (18.04.2019 и 11.10.2019), на которых были рассмотрены вопросы: о развитии социальной инфраструктуры и инновационного потенциала, улучшения бизнес-климата, экологической и демографической ситуаций в </w:t>
            </w:r>
            <w:proofErr w:type="spellStart"/>
            <w:r w:rsidRPr="000E7A06">
              <w:rPr>
                <w:rFonts w:ascii="Times New Roman" w:hAnsi="Times New Roman" w:cs="Times New Roman"/>
                <w:sz w:val="24"/>
                <w:szCs w:val="24"/>
              </w:rPr>
              <w:t>Окуловском</w:t>
            </w:r>
            <w:proofErr w:type="spellEnd"/>
            <w:r w:rsidRPr="000E7A06">
              <w:rPr>
                <w:rFonts w:ascii="Times New Roman" w:hAnsi="Times New Roman" w:cs="Times New Roman"/>
                <w:sz w:val="24"/>
                <w:szCs w:val="24"/>
              </w:rPr>
              <w:t xml:space="preserve"> районе, о функционировании ТОСЭР «Угловка», о разработке муниципальных (территориальных) брендов муниципального района, о налогообложении имущества, об обеспечении пожарной безопасности</w:t>
            </w:r>
            <w:proofErr w:type="gramEnd"/>
            <w:r w:rsidRPr="000E7A06">
              <w:rPr>
                <w:rFonts w:ascii="Times New Roman" w:hAnsi="Times New Roman" w:cs="Times New Roman"/>
                <w:sz w:val="24"/>
                <w:szCs w:val="24"/>
              </w:rPr>
              <w:t xml:space="preserve"> </w:t>
            </w:r>
            <w:proofErr w:type="gramStart"/>
            <w:r w:rsidRPr="000E7A06">
              <w:rPr>
                <w:rFonts w:ascii="Times New Roman" w:hAnsi="Times New Roman" w:cs="Times New Roman"/>
                <w:sz w:val="24"/>
                <w:szCs w:val="24"/>
              </w:rPr>
              <w:t xml:space="preserve">в организациях, об обязательном социальном страховании в РФ, о мероприятиях поддержки субъектов малого и среднего предпринимательства, реализуемые на базе Новгородского фонда поддержки малого и среднего предпринимательства, а также ряд других рабочих вопросов.                                                                                                                                                                                                                               4 июля в г. Боровичи прошла стратегическая сессия «Кластерная стратегия социально-экономического развития </w:t>
            </w:r>
            <w:proofErr w:type="spellStart"/>
            <w:r w:rsidRPr="000E7A06">
              <w:rPr>
                <w:rFonts w:ascii="Times New Roman" w:hAnsi="Times New Roman" w:cs="Times New Roman"/>
                <w:sz w:val="24"/>
                <w:szCs w:val="24"/>
              </w:rPr>
              <w:t>Боровичского</w:t>
            </w:r>
            <w:proofErr w:type="spellEnd"/>
            <w:r w:rsidRPr="000E7A06">
              <w:rPr>
                <w:rFonts w:ascii="Times New Roman" w:hAnsi="Times New Roman" w:cs="Times New Roman"/>
                <w:sz w:val="24"/>
                <w:szCs w:val="24"/>
              </w:rPr>
              <w:t xml:space="preserve">, </w:t>
            </w:r>
            <w:proofErr w:type="spellStart"/>
            <w:r w:rsidRPr="000E7A06">
              <w:rPr>
                <w:rFonts w:ascii="Times New Roman" w:hAnsi="Times New Roman" w:cs="Times New Roman"/>
                <w:sz w:val="24"/>
                <w:szCs w:val="24"/>
              </w:rPr>
              <w:t>Любытинского</w:t>
            </w:r>
            <w:proofErr w:type="spellEnd"/>
            <w:r w:rsidRPr="000E7A06">
              <w:rPr>
                <w:rFonts w:ascii="Times New Roman" w:hAnsi="Times New Roman" w:cs="Times New Roman"/>
                <w:sz w:val="24"/>
                <w:szCs w:val="24"/>
              </w:rPr>
              <w:t xml:space="preserve">, </w:t>
            </w:r>
            <w:r w:rsidRPr="000E7A06">
              <w:rPr>
                <w:rFonts w:ascii="Times New Roman" w:hAnsi="Times New Roman" w:cs="Times New Roman"/>
                <w:sz w:val="24"/>
                <w:szCs w:val="24"/>
              </w:rPr>
              <w:lastRenderedPageBreak/>
              <w:t xml:space="preserve">Мошенского, </w:t>
            </w:r>
            <w:proofErr w:type="spellStart"/>
            <w:r w:rsidRPr="000E7A06">
              <w:rPr>
                <w:rFonts w:ascii="Times New Roman" w:hAnsi="Times New Roman" w:cs="Times New Roman"/>
                <w:sz w:val="24"/>
                <w:szCs w:val="24"/>
              </w:rPr>
              <w:t>Окуловского</w:t>
            </w:r>
            <w:proofErr w:type="spellEnd"/>
            <w:r w:rsidRPr="000E7A06">
              <w:rPr>
                <w:rFonts w:ascii="Times New Roman" w:hAnsi="Times New Roman" w:cs="Times New Roman"/>
                <w:sz w:val="24"/>
                <w:szCs w:val="24"/>
              </w:rPr>
              <w:t xml:space="preserve">, </w:t>
            </w:r>
            <w:proofErr w:type="spellStart"/>
            <w:r w:rsidRPr="000E7A06">
              <w:rPr>
                <w:rFonts w:ascii="Times New Roman" w:hAnsi="Times New Roman" w:cs="Times New Roman"/>
                <w:sz w:val="24"/>
                <w:szCs w:val="24"/>
              </w:rPr>
              <w:t>Пестовского</w:t>
            </w:r>
            <w:proofErr w:type="spellEnd"/>
            <w:r w:rsidRPr="000E7A06">
              <w:rPr>
                <w:rFonts w:ascii="Times New Roman" w:hAnsi="Times New Roman" w:cs="Times New Roman"/>
                <w:sz w:val="24"/>
                <w:szCs w:val="24"/>
              </w:rPr>
              <w:t xml:space="preserve">, </w:t>
            </w:r>
            <w:proofErr w:type="spellStart"/>
            <w:r w:rsidRPr="000E7A06">
              <w:rPr>
                <w:rFonts w:ascii="Times New Roman" w:hAnsi="Times New Roman" w:cs="Times New Roman"/>
                <w:sz w:val="24"/>
                <w:szCs w:val="24"/>
              </w:rPr>
              <w:t>Хвойнинского</w:t>
            </w:r>
            <w:proofErr w:type="spellEnd"/>
            <w:r w:rsidRPr="000E7A06">
              <w:rPr>
                <w:rFonts w:ascii="Times New Roman" w:hAnsi="Times New Roman" w:cs="Times New Roman"/>
                <w:sz w:val="24"/>
                <w:szCs w:val="24"/>
              </w:rPr>
              <w:t xml:space="preserve"> районов до 2026 года», в которой приняли участие представители бизнес-сообщества</w:t>
            </w:r>
            <w:proofErr w:type="gramEnd"/>
            <w:r w:rsidRPr="000E7A06">
              <w:rPr>
                <w:rFonts w:ascii="Times New Roman" w:hAnsi="Times New Roman" w:cs="Times New Roman"/>
                <w:sz w:val="24"/>
                <w:szCs w:val="24"/>
              </w:rPr>
              <w:t xml:space="preserve"> и бюджетной сферы экономики района.                                                                                                                     11 июля состоялась встреча деловых объединений  «Опора России» и «Деловая Россия» с предпринимательским сообществом </w:t>
            </w:r>
            <w:proofErr w:type="spellStart"/>
            <w:r w:rsidRPr="000E7A06">
              <w:rPr>
                <w:rFonts w:ascii="Times New Roman" w:hAnsi="Times New Roman" w:cs="Times New Roman"/>
                <w:sz w:val="24"/>
                <w:szCs w:val="24"/>
              </w:rPr>
              <w:t>Окуловского</w:t>
            </w:r>
            <w:proofErr w:type="spellEnd"/>
            <w:r w:rsidRPr="000E7A06">
              <w:rPr>
                <w:rFonts w:ascii="Times New Roman" w:hAnsi="Times New Roman" w:cs="Times New Roman"/>
                <w:sz w:val="24"/>
                <w:szCs w:val="24"/>
              </w:rPr>
              <w:t xml:space="preserve"> района. Тема встречи: «Сложности в работе малого и среднего бизнеса. Поиск источников решения проблем».                                                                                                                                                                            11 сентября состоялся обучающий тренинг для предпринимателей. Представители малого бизнеса генерировали бизнес идеи для продвижения бизнеса.                                                                                                                                                                                                                               14 сентября прошел тренинг по "Бережливому производству". Все участники тренинга получили максимальную пользу от обучения. Инструменты бережливого производства смогли оценить для себя предприниматели из разных отраслей: туризм, сельское хозяйство, торговля.</w:t>
            </w:r>
          </w:p>
        </w:tc>
      </w:tr>
      <w:tr w:rsidR="00863A68" w:rsidRPr="000E7A06" w:rsidTr="00FD7A27">
        <w:tc>
          <w:tcPr>
            <w:tcW w:w="709" w:type="dxa"/>
          </w:tcPr>
          <w:p w:rsidR="00863A68" w:rsidRPr="000E7A06" w:rsidRDefault="00863A68" w:rsidP="00615481">
            <w:pPr>
              <w:widowControl w:val="0"/>
              <w:ind w:right="-31"/>
              <w:jc w:val="both"/>
              <w:rPr>
                <w:b/>
                <w:sz w:val="24"/>
                <w:szCs w:val="24"/>
              </w:rPr>
            </w:pPr>
            <w:r w:rsidRPr="000E7A06">
              <w:rPr>
                <w:b/>
                <w:sz w:val="24"/>
                <w:szCs w:val="24"/>
              </w:rPr>
              <w:lastRenderedPageBreak/>
              <w:t>6.</w:t>
            </w:r>
          </w:p>
        </w:tc>
        <w:tc>
          <w:tcPr>
            <w:tcW w:w="14600" w:type="dxa"/>
            <w:gridSpan w:val="6"/>
          </w:tcPr>
          <w:p w:rsidR="00863A68" w:rsidRPr="000E7A06" w:rsidRDefault="00863A68" w:rsidP="00615481">
            <w:pPr>
              <w:widowControl w:val="0"/>
              <w:jc w:val="both"/>
              <w:rPr>
                <w:b/>
                <w:sz w:val="24"/>
                <w:szCs w:val="24"/>
              </w:rPr>
            </w:pPr>
            <w:r w:rsidRPr="000E7A06">
              <w:rPr>
                <w:b/>
                <w:sz w:val="24"/>
                <w:szCs w:val="24"/>
              </w:rPr>
              <w:t>Обеспечение мобильности трудовых ресурсов, повышение эффективности труда</w:t>
            </w:r>
          </w:p>
        </w:tc>
      </w:tr>
      <w:tr w:rsidR="00863A68" w:rsidRPr="000E7A06" w:rsidTr="00FD7A27">
        <w:tc>
          <w:tcPr>
            <w:tcW w:w="709" w:type="dxa"/>
          </w:tcPr>
          <w:p w:rsidR="00863A68" w:rsidRPr="000E7A06" w:rsidRDefault="00863A68" w:rsidP="00615481">
            <w:pPr>
              <w:widowControl w:val="0"/>
              <w:ind w:right="-31"/>
              <w:jc w:val="both"/>
              <w:rPr>
                <w:sz w:val="24"/>
                <w:szCs w:val="24"/>
              </w:rPr>
            </w:pPr>
            <w:r w:rsidRPr="000E7A06">
              <w:rPr>
                <w:sz w:val="24"/>
                <w:szCs w:val="24"/>
              </w:rPr>
              <w:t>6.1.</w:t>
            </w:r>
          </w:p>
        </w:tc>
        <w:tc>
          <w:tcPr>
            <w:tcW w:w="3827" w:type="dxa"/>
          </w:tcPr>
          <w:p w:rsidR="00863A68" w:rsidRPr="000E7A06" w:rsidRDefault="00863A68" w:rsidP="00615481">
            <w:pPr>
              <w:widowControl w:val="0"/>
              <w:rPr>
                <w:sz w:val="24"/>
                <w:szCs w:val="24"/>
              </w:rPr>
            </w:pPr>
            <w:r w:rsidRPr="000E7A06">
              <w:rPr>
                <w:sz w:val="24"/>
                <w:szCs w:val="24"/>
              </w:rPr>
              <w:t xml:space="preserve">Разработка прогноза кадровой потребности, проведение анализа текущей и перспективной ситуации на рынке труда </w:t>
            </w:r>
            <w:proofErr w:type="spellStart"/>
            <w:r w:rsidRPr="000E7A06">
              <w:rPr>
                <w:sz w:val="24"/>
                <w:szCs w:val="24"/>
              </w:rPr>
              <w:t>Окуловского</w:t>
            </w:r>
            <w:proofErr w:type="spellEnd"/>
            <w:r w:rsidRPr="000E7A06">
              <w:rPr>
                <w:sz w:val="24"/>
                <w:szCs w:val="24"/>
              </w:rPr>
              <w:t xml:space="preserve"> муниципального </w:t>
            </w:r>
            <w:r w:rsidRPr="000E7A06">
              <w:rPr>
                <w:sz w:val="24"/>
                <w:szCs w:val="24"/>
              </w:rPr>
              <w:lastRenderedPageBreak/>
              <w:t>района</w:t>
            </w:r>
          </w:p>
        </w:tc>
        <w:tc>
          <w:tcPr>
            <w:tcW w:w="2975" w:type="dxa"/>
          </w:tcPr>
          <w:p w:rsidR="00863A68" w:rsidRPr="000E7A06" w:rsidRDefault="00863A68" w:rsidP="00615481">
            <w:pPr>
              <w:widowControl w:val="0"/>
              <w:rPr>
                <w:sz w:val="24"/>
                <w:szCs w:val="24"/>
              </w:rPr>
            </w:pPr>
            <w:r w:rsidRPr="000E7A06">
              <w:rPr>
                <w:sz w:val="24"/>
                <w:szCs w:val="24"/>
              </w:rPr>
              <w:lastRenderedPageBreak/>
              <w:t xml:space="preserve">Утверждение прогноза потребности регионального рынка труда в специалистах различных направлений </w:t>
            </w:r>
            <w:r w:rsidRPr="000E7A06">
              <w:rPr>
                <w:sz w:val="24"/>
                <w:szCs w:val="24"/>
              </w:rPr>
              <w:lastRenderedPageBreak/>
              <w:t xml:space="preserve">для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1557" w:type="dxa"/>
            <w:gridSpan w:val="2"/>
          </w:tcPr>
          <w:p w:rsidR="00863A68" w:rsidRPr="000E7A06" w:rsidRDefault="00863A68" w:rsidP="00615481">
            <w:pPr>
              <w:widowControl w:val="0"/>
              <w:rPr>
                <w:sz w:val="24"/>
                <w:szCs w:val="24"/>
              </w:rPr>
            </w:pPr>
            <w:r w:rsidRPr="000E7A06">
              <w:rPr>
                <w:sz w:val="24"/>
                <w:szCs w:val="24"/>
              </w:rPr>
              <w:lastRenderedPageBreak/>
              <w:t>Ежегодно</w:t>
            </w:r>
          </w:p>
        </w:tc>
        <w:tc>
          <w:tcPr>
            <w:tcW w:w="2412" w:type="dxa"/>
          </w:tcPr>
          <w:p w:rsidR="00863A68" w:rsidRPr="000E7A06" w:rsidRDefault="00863A68" w:rsidP="00615481">
            <w:pPr>
              <w:widowControl w:val="0"/>
              <w:rPr>
                <w:sz w:val="24"/>
                <w:szCs w:val="24"/>
              </w:rPr>
            </w:pPr>
            <w:r w:rsidRPr="000E7A06">
              <w:rPr>
                <w:sz w:val="24"/>
                <w:szCs w:val="24"/>
              </w:rPr>
              <w:t xml:space="preserve">Экономический комитет Администрации </w:t>
            </w:r>
            <w:proofErr w:type="spellStart"/>
            <w:r w:rsidRPr="000E7A06">
              <w:rPr>
                <w:sz w:val="24"/>
                <w:szCs w:val="24"/>
              </w:rPr>
              <w:t>Окуловского</w:t>
            </w:r>
            <w:proofErr w:type="spellEnd"/>
            <w:r w:rsidRPr="000E7A06">
              <w:rPr>
                <w:sz w:val="24"/>
                <w:szCs w:val="24"/>
              </w:rPr>
              <w:t xml:space="preserve"> муниципального </w:t>
            </w:r>
            <w:r w:rsidRPr="000E7A06">
              <w:rPr>
                <w:sz w:val="24"/>
                <w:szCs w:val="24"/>
              </w:rPr>
              <w:lastRenderedPageBreak/>
              <w:t>района</w:t>
            </w:r>
          </w:p>
        </w:tc>
        <w:tc>
          <w:tcPr>
            <w:tcW w:w="3829" w:type="dxa"/>
          </w:tcPr>
          <w:p w:rsidR="00863A68" w:rsidRPr="000E7A06" w:rsidRDefault="000E7A06" w:rsidP="00C80A2C">
            <w:pPr>
              <w:widowControl w:val="0"/>
              <w:ind w:right="-31"/>
              <w:jc w:val="both"/>
              <w:rPr>
                <w:sz w:val="24"/>
                <w:szCs w:val="24"/>
              </w:rPr>
            </w:pPr>
            <w:r w:rsidRPr="000E7A06">
              <w:rPr>
                <w:sz w:val="24"/>
                <w:szCs w:val="24"/>
              </w:rPr>
              <w:lastRenderedPageBreak/>
              <w:t xml:space="preserve">В 2019 году Администрацией </w:t>
            </w:r>
            <w:proofErr w:type="spellStart"/>
            <w:r w:rsidRPr="000E7A06">
              <w:rPr>
                <w:sz w:val="24"/>
                <w:szCs w:val="24"/>
              </w:rPr>
              <w:t>Окуловского</w:t>
            </w:r>
            <w:proofErr w:type="spellEnd"/>
            <w:r w:rsidRPr="000E7A06">
              <w:rPr>
                <w:sz w:val="24"/>
                <w:szCs w:val="24"/>
              </w:rPr>
              <w:t xml:space="preserve"> муниципального района формировались сведения о кадровой потребности рынка труда </w:t>
            </w:r>
            <w:proofErr w:type="spellStart"/>
            <w:r w:rsidRPr="000E7A06">
              <w:rPr>
                <w:sz w:val="24"/>
                <w:szCs w:val="24"/>
              </w:rPr>
              <w:t>Окуловского</w:t>
            </w:r>
            <w:proofErr w:type="spellEnd"/>
            <w:r w:rsidRPr="000E7A06">
              <w:rPr>
                <w:sz w:val="24"/>
                <w:szCs w:val="24"/>
              </w:rPr>
              <w:t xml:space="preserve"> муниципального </w:t>
            </w:r>
            <w:r w:rsidRPr="000E7A06">
              <w:rPr>
                <w:sz w:val="24"/>
                <w:szCs w:val="24"/>
              </w:rPr>
              <w:lastRenderedPageBreak/>
              <w:t xml:space="preserve">района в соответствии с приложениями к Регламенту </w:t>
            </w:r>
            <w:proofErr w:type="gramStart"/>
            <w:r w:rsidRPr="000E7A06">
              <w:rPr>
                <w:sz w:val="24"/>
                <w:szCs w:val="24"/>
              </w:rPr>
              <w:t>разработки прогноза потребности регионального рынка труда</w:t>
            </w:r>
            <w:proofErr w:type="gramEnd"/>
            <w:r w:rsidRPr="000E7A06">
              <w:rPr>
                <w:sz w:val="24"/>
                <w:szCs w:val="24"/>
              </w:rPr>
              <w:t xml:space="preserve"> в специалистах различных направлений для Новгородской области, утвержденного постановлением Правительства Новгородской области № 461 от 03.09.2014.</w:t>
            </w:r>
          </w:p>
        </w:tc>
      </w:tr>
      <w:tr w:rsidR="00863A68" w:rsidRPr="000E7A06" w:rsidTr="00FD7A27">
        <w:trPr>
          <w:trHeight w:val="20"/>
        </w:trPr>
        <w:tc>
          <w:tcPr>
            <w:tcW w:w="709" w:type="dxa"/>
          </w:tcPr>
          <w:p w:rsidR="00863A68" w:rsidRPr="000E7A06" w:rsidRDefault="00863A68" w:rsidP="00615481">
            <w:pPr>
              <w:widowControl w:val="0"/>
              <w:ind w:right="-31"/>
              <w:jc w:val="both"/>
              <w:rPr>
                <w:b/>
                <w:bCs/>
                <w:spacing w:val="-5"/>
                <w:sz w:val="24"/>
                <w:szCs w:val="24"/>
              </w:rPr>
            </w:pPr>
            <w:r w:rsidRPr="000E7A06">
              <w:rPr>
                <w:b/>
                <w:bCs/>
                <w:spacing w:val="-5"/>
                <w:sz w:val="24"/>
                <w:szCs w:val="24"/>
              </w:rPr>
              <w:lastRenderedPageBreak/>
              <w:t>7.</w:t>
            </w:r>
          </w:p>
        </w:tc>
        <w:tc>
          <w:tcPr>
            <w:tcW w:w="14600" w:type="dxa"/>
            <w:gridSpan w:val="6"/>
          </w:tcPr>
          <w:p w:rsidR="00863A68" w:rsidRPr="000E7A06" w:rsidRDefault="00863A68" w:rsidP="00615481">
            <w:pPr>
              <w:widowControl w:val="0"/>
              <w:jc w:val="both"/>
              <w:rPr>
                <w:b/>
                <w:bCs/>
                <w:spacing w:val="-5"/>
                <w:sz w:val="24"/>
                <w:szCs w:val="24"/>
              </w:rPr>
            </w:pPr>
            <w:r w:rsidRPr="000E7A06">
              <w:rPr>
                <w:b/>
                <w:bCs/>
                <w:spacing w:val="-5"/>
                <w:sz w:val="24"/>
                <w:szCs w:val="24"/>
              </w:rPr>
              <w:t xml:space="preserve">Выравнивание условий конкуренции в рамках товарных рынков </w:t>
            </w:r>
            <w:proofErr w:type="spellStart"/>
            <w:r w:rsidRPr="000E7A06">
              <w:rPr>
                <w:b/>
                <w:bCs/>
                <w:spacing w:val="-5"/>
                <w:sz w:val="24"/>
                <w:szCs w:val="24"/>
              </w:rPr>
              <w:t>Окуловского</w:t>
            </w:r>
            <w:proofErr w:type="spellEnd"/>
            <w:r w:rsidRPr="000E7A06">
              <w:rPr>
                <w:b/>
                <w:bCs/>
                <w:spacing w:val="-5"/>
                <w:sz w:val="24"/>
                <w:szCs w:val="24"/>
              </w:rPr>
              <w:t xml:space="preserve"> муниципального района</w:t>
            </w:r>
          </w:p>
        </w:tc>
      </w:tr>
      <w:tr w:rsidR="00863A68" w:rsidRPr="000E7A06" w:rsidTr="00FD7A27">
        <w:trPr>
          <w:trHeight w:val="20"/>
        </w:trPr>
        <w:tc>
          <w:tcPr>
            <w:tcW w:w="709" w:type="dxa"/>
          </w:tcPr>
          <w:p w:rsidR="00863A68" w:rsidRPr="000E7A06" w:rsidRDefault="00863A68" w:rsidP="00615481">
            <w:pPr>
              <w:widowControl w:val="0"/>
              <w:ind w:right="-31"/>
              <w:jc w:val="both"/>
              <w:rPr>
                <w:bCs/>
                <w:spacing w:val="-5"/>
                <w:sz w:val="24"/>
                <w:szCs w:val="24"/>
              </w:rPr>
            </w:pPr>
            <w:r w:rsidRPr="000E7A06">
              <w:rPr>
                <w:bCs/>
                <w:spacing w:val="-5"/>
                <w:sz w:val="24"/>
                <w:szCs w:val="24"/>
              </w:rPr>
              <w:t>7.1.</w:t>
            </w:r>
          </w:p>
        </w:tc>
        <w:tc>
          <w:tcPr>
            <w:tcW w:w="3827" w:type="dxa"/>
          </w:tcPr>
          <w:p w:rsidR="00863A68" w:rsidRPr="000E7A06" w:rsidRDefault="00863A68" w:rsidP="00615481">
            <w:pPr>
              <w:widowControl w:val="0"/>
              <w:rPr>
                <w:sz w:val="24"/>
                <w:szCs w:val="24"/>
              </w:rPr>
            </w:pPr>
            <w:r w:rsidRPr="000E7A06">
              <w:rPr>
                <w:sz w:val="24"/>
                <w:szCs w:val="24"/>
              </w:rPr>
              <w:t xml:space="preserve">Анализ действующих нормативных и ненормативных актов органов местного самоуправления </w:t>
            </w:r>
            <w:proofErr w:type="spellStart"/>
            <w:r w:rsidRPr="000E7A06">
              <w:rPr>
                <w:sz w:val="24"/>
                <w:szCs w:val="24"/>
              </w:rPr>
              <w:t>Окуловского</w:t>
            </w:r>
            <w:proofErr w:type="spellEnd"/>
            <w:r w:rsidRPr="000E7A06">
              <w:rPr>
                <w:sz w:val="24"/>
                <w:szCs w:val="24"/>
              </w:rPr>
              <w:t xml:space="preserve"> муниципального района на предмет выявления и устранения положений, которые нарушают или могут нарушать условия конкуренции, в том числе создавать дискриминационные условия для «неместных» участников рынка</w:t>
            </w:r>
          </w:p>
        </w:tc>
        <w:tc>
          <w:tcPr>
            <w:tcW w:w="2975" w:type="dxa"/>
          </w:tcPr>
          <w:p w:rsidR="00863A68" w:rsidRPr="000E7A06" w:rsidRDefault="00863A68" w:rsidP="00615481">
            <w:pPr>
              <w:widowControl w:val="0"/>
              <w:rPr>
                <w:sz w:val="24"/>
                <w:szCs w:val="24"/>
              </w:rPr>
            </w:pPr>
            <w:r w:rsidRPr="000E7A06">
              <w:rPr>
                <w:sz w:val="24"/>
                <w:szCs w:val="24"/>
              </w:rPr>
              <w:t xml:space="preserve">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1557" w:type="dxa"/>
            <w:gridSpan w:val="2"/>
          </w:tcPr>
          <w:p w:rsidR="00863A68" w:rsidRPr="000E7A06" w:rsidRDefault="00863A68" w:rsidP="00615481">
            <w:pPr>
              <w:widowControl w:val="0"/>
              <w:rPr>
                <w:sz w:val="24"/>
                <w:szCs w:val="24"/>
              </w:rPr>
            </w:pPr>
            <w:r w:rsidRPr="000E7A06">
              <w:rPr>
                <w:sz w:val="24"/>
                <w:szCs w:val="24"/>
              </w:rPr>
              <w:t>Ежегодно</w:t>
            </w:r>
          </w:p>
        </w:tc>
        <w:tc>
          <w:tcPr>
            <w:tcW w:w="2412" w:type="dxa"/>
          </w:tcPr>
          <w:p w:rsidR="00863A68" w:rsidRPr="000E7A06" w:rsidRDefault="00863A68" w:rsidP="00615481">
            <w:pPr>
              <w:widowControl w:val="0"/>
              <w:rPr>
                <w:sz w:val="24"/>
                <w:szCs w:val="24"/>
              </w:rPr>
            </w:pPr>
            <w:r w:rsidRPr="000E7A06">
              <w:rPr>
                <w:sz w:val="24"/>
                <w:szCs w:val="24"/>
              </w:rPr>
              <w:t xml:space="preserve">Экономический комитет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Default="000E7A06" w:rsidP="00363871">
            <w:pPr>
              <w:autoSpaceDE/>
              <w:autoSpaceDN/>
              <w:rPr>
                <w:sz w:val="24"/>
                <w:szCs w:val="24"/>
              </w:rPr>
            </w:pPr>
            <w:r w:rsidRPr="000E7A06">
              <w:rPr>
                <w:sz w:val="24"/>
                <w:szCs w:val="24"/>
              </w:rPr>
              <w:t>Проведен анализ 5 действующих</w:t>
            </w:r>
            <w:r w:rsidR="00363871">
              <w:rPr>
                <w:sz w:val="24"/>
                <w:szCs w:val="24"/>
              </w:rPr>
              <w:t xml:space="preserve"> </w:t>
            </w:r>
            <w:r w:rsidRPr="000E7A06">
              <w:rPr>
                <w:sz w:val="24"/>
                <w:szCs w:val="24"/>
              </w:rPr>
              <w:t xml:space="preserve">правовых актов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 в которых не выявлено положений, нарушающих условия конкуренции.</w:t>
            </w:r>
          </w:p>
          <w:p w:rsidR="00363871" w:rsidRPr="00363871" w:rsidRDefault="00363871" w:rsidP="00363871">
            <w:pPr>
              <w:autoSpaceDE/>
              <w:autoSpaceDN/>
              <w:rPr>
                <w:sz w:val="24"/>
                <w:szCs w:val="24"/>
              </w:rPr>
            </w:pPr>
            <w:bookmarkStart w:id="2" w:name="_GoBack"/>
            <w:bookmarkEnd w:id="2"/>
          </w:p>
        </w:tc>
      </w:tr>
      <w:tr w:rsidR="00863A68" w:rsidRPr="000E7A06" w:rsidTr="00FD7A27">
        <w:tc>
          <w:tcPr>
            <w:tcW w:w="709" w:type="dxa"/>
          </w:tcPr>
          <w:p w:rsidR="00863A68" w:rsidRPr="000E7A06" w:rsidRDefault="00863A68" w:rsidP="00615481">
            <w:pPr>
              <w:widowControl w:val="0"/>
              <w:ind w:right="-31"/>
              <w:jc w:val="both"/>
              <w:rPr>
                <w:b/>
                <w:bCs/>
                <w:spacing w:val="-5"/>
                <w:sz w:val="24"/>
                <w:szCs w:val="24"/>
              </w:rPr>
            </w:pPr>
            <w:r w:rsidRPr="000E7A06">
              <w:rPr>
                <w:b/>
                <w:bCs/>
                <w:spacing w:val="-5"/>
                <w:sz w:val="24"/>
                <w:szCs w:val="24"/>
              </w:rPr>
              <w:t>8.</w:t>
            </w:r>
          </w:p>
        </w:tc>
        <w:tc>
          <w:tcPr>
            <w:tcW w:w="14600" w:type="dxa"/>
            <w:gridSpan w:val="6"/>
          </w:tcPr>
          <w:p w:rsidR="00863A68" w:rsidRPr="000E7A06" w:rsidRDefault="00863A68" w:rsidP="00615481">
            <w:pPr>
              <w:pStyle w:val="2"/>
              <w:shd w:val="clear" w:color="auto" w:fill="auto"/>
              <w:spacing w:after="0" w:line="240" w:lineRule="auto"/>
              <w:ind w:firstLine="0"/>
              <w:rPr>
                <w:rFonts w:ascii="Times New Roman" w:hAnsi="Times New Roman" w:cs="Times New Roman"/>
                <w:b/>
                <w:bCs/>
                <w:sz w:val="24"/>
                <w:szCs w:val="24"/>
              </w:rPr>
            </w:pPr>
            <w:r w:rsidRPr="000E7A06">
              <w:rPr>
                <w:rFonts w:ascii="Times New Roman" w:hAnsi="Times New Roman" w:cs="Times New Roman"/>
                <w:b/>
                <w:bCs/>
                <w:sz w:val="24"/>
                <w:szCs w:val="24"/>
              </w:rPr>
              <w:t>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863A68" w:rsidRPr="000E7A06" w:rsidTr="00FD7A27">
        <w:tc>
          <w:tcPr>
            <w:tcW w:w="709" w:type="dxa"/>
          </w:tcPr>
          <w:p w:rsidR="00863A68" w:rsidRPr="000E7A06" w:rsidRDefault="00863A68" w:rsidP="00615481">
            <w:pPr>
              <w:widowControl w:val="0"/>
              <w:ind w:right="-31"/>
              <w:jc w:val="both"/>
              <w:rPr>
                <w:bCs/>
                <w:spacing w:val="-5"/>
                <w:sz w:val="24"/>
                <w:szCs w:val="24"/>
              </w:rPr>
            </w:pPr>
            <w:r w:rsidRPr="000E7A06">
              <w:rPr>
                <w:bCs/>
                <w:spacing w:val="-5"/>
                <w:sz w:val="24"/>
                <w:szCs w:val="24"/>
              </w:rPr>
              <w:t>8.1</w:t>
            </w:r>
          </w:p>
        </w:tc>
        <w:tc>
          <w:tcPr>
            <w:tcW w:w="3827" w:type="dxa"/>
          </w:tcPr>
          <w:p w:rsidR="00863A68" w:rsidRPr="000E7A06" w:rsidRDefault="00863A68" w:rsidP="00615481">
            <w:pPr>
              <w:pStyle w:val="2"/>
              <w:shd w:val="clear" w:color="auto" w:fill="auto"/>
              <w:spacing w:after="0" w:line="240" w:lineRule="auto"/>
              <w:ind w:firstLine="0"/>
              <w:jc w:val="left"/>
              <w:rPr>
                <w:rFonts w:ascii="Times New Roman" w:hAnsi="Times New Roman" w:cs="Times New Roman"/>
                <w:bCs/>
                <w:sz w:val="24"/>
                <w:szCs w:val="24"/>
              </w:rPr>
            </w:pPr>
            <w:r w:rsidRPr="000E7A06">
              <w:rPr>
                <w:rFonts w:ascii="Times New Roman" w:hAnsi="Times New Roman" w:cs="Times New Roman"/>
                <w:bCs/>
                <w:sz w:val="24"/>
                <w:szCs w:val="24"/>
              </w:rPr>
              <w:t xml:space="preserve">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w:t>
            </w:r>
            <w:r w:rsidRPr="000E7A06">
              <w:rPr>
                <w:rFonts w:ascii="Times New Roman" w:hAnsi="Times New Roman" w:cs="Times New Roman"/>
                <w:bCs/>
                <w:sz w:val="24"/>
                <w:szCs w:val="24"/>
              </w:rPr>
              <w:lastRenderedPageBreak/>
              <w:t>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975" w:type="dxa"/>
          </w:tcPr>
          <w:p w:rsidR="00863A68" w:rsidRPr="000E7A06" w:rsidRDefault="00863A68" w:rsidP="00615481">
            <w:pPr>
              <w:pStyle w:val="2"/>
              <w:shd w:val="clear" w:color="auto" w:fill="auto"/>
              <w:spacing w:after="0" w:line="240" w:lineRule="auto"/>
              <w:ind w:firstLine="0"/>
              <w:jc w:val="left"/>
              <w:rPr>
                <w:rFonts w:ascii="Times New Roman" w:hAnsi="Times New Roman" w:cs="Times New Roman"/>
                <w:bCs/>
                <w:sz w:val="24"/>
                <w:szCs w:val="24"/>
              </w:rPr>
            </w:pPr>
            <w:r w:rsidRPr="000E7A06">
              <w:rPr>
                <w:rFonts w:ascii="Times New Roman" w:hAnsi="Times New Roman" w:cs="Times New Roman"/>
                <w:bCs/>
                <w:sz w:val="24"/>
                <w:szCs w:val="24"/>
              </w:rPr>
              <w:lastRenderedPageBreak/>
              <w:t>Ежегодный отчет о результатах проводимого мониторинга, о выявленных нарушениях</w:t>
            </w:r>
          </w:p>
        </w:tc>
        <w:tc>
          <w:tcPr>
            <w:tcW w:w="1557" w:type="dxa"/>
            <w:gridSpan w:val="2"/>
          </w:tcPr>
          <w:p w:rsidR="00863A68" w:rsidRPr="000E7A06" w:rsidRDefault="00863A68" w:rsidP="00615481">
            <w:pPr>
              <w:pStyle w:val="2"/>
              <w:shd w:val="clear" w:color="auto" w:fill="auto"/>
              <w:spacing w:after="0" w:line="240" w:lineRule="auto"/>
              <w:ind w:firstLine="0"/>
              <w:jc w:val="left"/>
              <w:rPr>
                <w:rFonts w:ascii="Times New Roman" w:hAnsi="Times New Roman" w:cs="Times New Roman"/>
                <w:bCs/>
                <w:sz w:val="24"/>
                <w:szCs w:val="24"/>
              </w:rPr>
            </w:pPr>
            <w:r w:rsidRPr="000E7A06">
              <w:rPr>
                <w:rFonts w:ascii="Times New Roman" w:hAnsi="Times New Roman" w:cs="Times New Roman"/>
                <w:bCs/>
                <w:sz w:val="24"/>
                <w:szCs w:val="24"/>
              </w:rPr>
              <w:t>Постоянно</w:t>
            </w:r>
          </w:p>
        </w:tc>
        <w:tc>
          <w:tcPr>
            <w:tcW w:w="2412" w:type="dxa"/>
          </w:tcPr>
          <w:p w:rsidR="00863A68" w:rsidRPr="000E7A06" w:rsidRDefault="00863A68" w:rsidP="00615481">
            <w:pPr>
              <w:pStyle w:val="2"/>
              <w:shd w:val="clear" w:color="auto" w:fill="auto"/>
              <w:spacing w:after="0" w:line="240" w:lineRule="auto"/>
              <w:ind w:firstLine="0"/>
              <w:jc w:val="left"/>
              <w:rPr>
                <w:rFonts w:ascii="Times New Roman" w:hAnsi="Times New Roman" w:cs="Times New Roman"/>
                <w:sz w:val="24"/>
                <w:szCs w:val="24"/>
              </w:rPr>
            </w:pPr>
            <w:r w:rsidRPr="000E7A06">
              <w:rPr>
                <w:rFonts w:ascii="Times New Roman" w:hAnsi="Times New Roman" w:cs="Times New Roman"/>
                <w:sz w:val="24"/>
                <w:szCs w:val="24"/>
              </w:rPr>
              <w:t xml:space="preserve">Отдел архитектуры и градостроительства Администрации </w:t>
            </w:r>
            <w:proofErr w:type="spellStart"/>
            <w:r w:rsidRPr="000E7A06">
              <w:rPr>
                <w:rFonts w:ascii="Times New Roman" w:hAnsi="Times New Roman" w:cs="Times New Roman"/>
                <w:sz w:val="24"/>
                <w:szCs w:val="24"/>
              </w:rPr>
              <w:t>Окуловского</w:t>
            </w:r>
            <w:proofErr w:type="spellEnd"/>
            <w:r w:rsidRPr="000E7A06">
              <w:rPr>
                <w:rFonts w:ascii="Times New Roman" w:hAnsi="Times New Roman" w:cs="Times New Roman"/>
                <w:sz w:val="24"/>
                <w:szCs w:val="24"/>
              </w:rPr>
              <w:t xml:space="preserve"> муниципального района; Экономический комитет </w:t>
            </w:r>
            <w:r w:rsidRPr="000E7A06">
              <w:rPr>
                <w:rFonts w:ascii="Times New Roman" w:hAnsi="Times New Roman" w:cs="Times New Roman"/>
                <w:sz w:val="24"/>
                <w:szCs w:val="24"/>
              </w:rPr>
              <w:lastRenderedPageBreak/>
              <w:t xml:space="preserve">Администрации </w:t>
            </w:r>
            <w:proofErr w:type="spellStart"/>
            <w:r w:rsidRPr="000E7A06">
              <w:rPr>
                <w:rFonts w:ascii="Times New Roman" w:hAnsi="Times New Roman" w:cs="Times New Roman"/>
                <w:sz w:val="24"/>
                <w:szCs w:val="24"/>
              </w:rPr>
              <w:t>Окуловского</w:t>
            </w:r>
            <w:proofErr w:type="spellEnd"/>
            <w:r w:rsidRPr="000E7A06">
              <w:rPr>
                <w:rFonts w:ascii="Times New Roman" w:hAnsi="Times New Roman" w:cs="Times New Roman"/>
                <w:sz w:val="24"/>
                <w:szCs w:val="24"/>
              </w:rPr>
              <w:t xml:space="preserve"> муниципального района</w:t>
            </w:r>
          </w:p>
        </w:tc>
        <w:tc>
          <w:tcPr>
            <w:tcW w:w="3829" w:type="dxa"/>
          </w:tcPr>
          <w:p w:rsidR="00863A68" w:rsidRPr="000E7A06" w:rsidRDefault="00914A2E" w:rsidP="00C80A2C">
            <w:pPr>
              <w:widowControl w:val="0"/>
              <w:ind w:right="-31"/>
              <w:jc w:val="both"/>
              <w:rPr>
                <w:bCs/>
                <w:spacing w:val="-5"/>
                <w:sz w:val="24"/>
                <w:szCs w:val="24"/>
              </w:rPr>
            </w:pPr>
            <w:r w:rsidRPr="000E7A06">
              <w:rPr>
                <w:bCs/>
                <w:spacing w:val="-5"/>
                <w:sz w:val="24"/>
                <w:szCs w:val="24"/>
              </w:rPr>
              <w:lastRenderedPageBreak/>
              <w:t>Мониторинг осуществляется на постоянной основе. Нарушений выявлено не было.</w:t>
            </w:r>
          </w:p>
        </w:tc>
      </w:tr>
      <w:tr w:rsidR="00863A68" w:rsidRPr="000E7A06" w:rsidTr="00FD7A27">
        <w:tc>
          <w:tcPr>
            <w:tcW w:w="709" w:type="dxa"/>
          </w:tcPr>
          <w:p w:rsidR="00863A68" w:rsidRPr="000E7A06" w:rsidRDefault="00863A68" w:rsidP="00615481">
            <w:pPr>
              <w:jc w:val="both"/>
              <w:rPr>
                <w:sz w:val="24"/>
                <w:szCs w:val="24"/>
              </w:rPr>
            </w:pPr>
            <w:r w:rsidRPr="000E7A06">
              <w:rPr>
                <w:b/>
                <w:sz w:val="24"/>
                <w:szCs w:val="24"/>
              </w:rPr>
              <w:lastRenderedPageBreak/>
              <w:t>9.</w:t>
            </w:r>
          </w:p>
        </w:tc>
        <w:tc>
          <w:tcPr>
            <w:tcW w:w="14600" w:type="dxa"/>
            <w:gridSpan w:val="6"/>
          </w:tcPr>
          <w:p w:rsidR="00863A68" w:rsidRPr="000E7A06" w:rsidRDefault="00863A68" w:rsidP="00615481">
            <w:pPr>
              <w:jc w:val="both"/>
              <w:rPr>
                <w:b/>
                <w:sz w:val="24"/>
                <w:szCs w:val="24"/>
              </w:rPr>
            </w:pPr>
            <w:r w:rsidRPr="000E7A06">
              <w:rPr>
                <w:b/>
                <w:sz w:val="24"/>
                <w:szCs w:val="24"/>
              </w:rPr>
              <w:t>Повышение информационной открытости деятельности органов местного самоуправления</w:t>
            </w:r>
          </w:p>
        </w:tc>
      </w:tr>
      <w:tr w:rsidR="00863A68" w:rsidRPr="000E7A06" w:rsidTr="00FD7A27">
        <w:tc>
          <w:tcPr>
            <w:tcW w:w="709" w:type="dxa"/>
          </w:tcPr>
          <w:p w:rsidR="00863A68" w:rsidRPr="000E7A06" w:rsidRDefault="00863A68" w:rsidP="00615481">
            <w:pPr>
              <w:jc w:val="both"/>
              <w:rPr>
                <w:b/>
                <w:sz w:val="24"/>
                <w:szCs w:val="24"/>
              </w:rPr>
            </w:pPr>
            <w:r w:rsidRPr="000E7A06">
              <w:rPr>
                <w:sz w:val="24"/>
                <w:szCs w:val="24"/>
              </w:rPr>
              <w:t>9.1.</w:t>
            </w:r>
          </w:p>
        </w:tc>
        <w:tc>
          <w:tcPr>
            <w:tcW w:w="3827" w:type="dxa"/>
          </w:tcPr>
          <w:p w:rsidR="00863A68" w:rsidRPr="000E7A06" w:rsidRDefault="00863A68" w:rsidP="00615481">
            <w:pPr>
              <w:rPr>
                <w:b/>
                <w:sz w:val="24"/>
                <w:szCs w:val="24"/>
              </w:rPr>
            </w:pPr>
            <w:r w:rsidRPr="000E7A06">
              <w:rPr>
                <w:sz w:val="24"/>
                <w:szCs w:val="24"/>
              </w:rPr>
              <w:t>Размещение на официальном сайте муниципального образования «</w:t>
            </w:r>
            <w:proofErr w:type="spellStart"/>
            <w:r w:rsidRPr="000E7A06">
              <w:rPr>
                <w:sz w:val="24"/>
                <w:szCs w:val="24"/>
              </w:rPr>
              <w:t>Окуловский</w:t>
            </w:r>
            <w:proofErr w:type="spellEnd"/>
            <w:r w:rsidRPr="000E7A06">
              <w:rPr>
                <w:sz w:val="24"/>
                <w:szCs w:val="24"/>
              </w:rPr>
              <w:t xml:space="preserve"> муниципальный район» в информационно-телекоммуникационной сети «Интернет» информационно - аналитических материалов по вопросам развития конкуренции </w:t>
            </w:r>
          </w:p>
        </w:tc>
        <w:tc>
          <w:tcPr>
            <w:tcW w:w="2975" w:type="dxa"/>
          </w:tcPr>
          <w:p w:rsidR="00863A68" w:rsidRPr="000E7A06" w:rsidRDefault="00863A68" w:rsidP="00615481">
            <w:pPr>
              <w:rPr>
                <w:sz w:val="24"/>
                <w:szCs w:val="24"/>
              </w:rPr>
            </w:pPr>
            <w:r w:rsidRPr="000E7A06">
              <w:rPr>
                <w:sz w:val="24"/>
                <w:szCs w:val="24"/>
              </w:rPr>
              <w:t>Обеспечение доступа к информации о результатах деятельности по развитию конкуренции</w:t>
            </w:r>
          </w:p>
        </w:tc>
        <w:tc>
          <w:tcPr>
            <w:tcW w:w="1549" w:type="dxa"/>
          </w:tcPr>
          <w:p w:rsidR="00863A68" w:rsidRPr="000E7A06" w:rsidRDefault="00863A68" w:rsidP="00615481">
            <w:pPr>
              <w:rPr>
                <w:sz w:val="24"/>
                <w:szCs w:val="24"/>
              </w:rPr>
            </w:pPr>
            <w:r w:rsidRPr="000E7A06">
              <w:rPr>
                <w:sz w:val="24"/>
                <w:szCs w:val="24"/>
              </w:rPr>
              <w:t>2019-2021 годы</w:t>
            </w:r>
          </w:p>
        </w:tc>
        <w:tc>
          <w:tcPr>
            <w:tcW w:w="2420" w:type="dxa"/>
            <w:gridSpan w:val="2"/>
          </w:tcPr>
          <w:p w:rsidR="00863A68" w:rsidRPr="000E7A06" w:rsidRDefault="00863A68" w:rsidP="00615481">
            <w:pPr>
              <w:rPr>
                <w:sz w:val="24"/>
                <w:szCs w:val="24"/>
              </w:rPr>
            </w:pPr>
            <w:r w:rsidRPr="000E7A06">
              <w:rPr>
                <w:sz w:val="24"/>
                <w:szCs w:val="24"/>
              </w:rPr>
              <w:t xml:space="preserve">Экономический комитет Администрации </w:t>
            </w:r>
            <w:proofErr w:type="spellStart"/>
            <w:r w:rsidRPr="000E7A06">
              <w:rPr>
                <w:sz w:val="24"/>
                <w:szCs w:val="24"/>
              </w:rPr>
              <w:t>Окуловского</w:t>
            </w:r>
            <w:proofErr w:type="spellEnd"/>
            <w:r w:rsidRPr="000E7A06">
              <w:rPr>
                <w:sz w:val="24"/>
                <w:szCs w:val="24"/>
              </w:rPr>
              <w:t xml:space="preserve"> муниципального района</w:t>
            </w:r>
          </w:p>
        </w:tc>
        <w:tc>
          <w:tcPr>
            <w:tcW w:w="3829" w:type="dxa"/>
          </w:tcPr>
          <w:p w:rsidR="00863A68" w:rsidRPr="000E7A06" w:rsidRDefault="00F12786" w:rsidP="00C80A2C">
            <w:pPr>
              <w:jc w:val="both"/>
              <w:rPr>
                <w:sz w:val="24"/>
                <w:szCs w:val="24"/>
              </w:rPr>
            </w:pPr>
            <w:r w:rsidRPr="000E7A06">
              <w:rPr>
                <w:sz w:val="24"/>
                <w:szCs w:val="24"/>
              </w:rPr>
              <w:t>Размещено 12 информационно-аналитических материалов по вопросам развития конкуренции на официальном сайте муниципального образования «</w:t>
            </w:r>
            <w:proofErr w:type="spellStart"/>
            <w:r w:rsidRPr="000E7A06">
              <w:rPr>
                <w:sz w:val="24"/>
                <w:szCs w:val="24"/>
              </w:rPr>
              <w:t>Окуловский</w:t>
            </w:r>
            <w:proofErr w:type="spellEnd"/>
            <w:r w:rsidRPr="000E7A06">
              <w:rPr>
                <w:sz w:val="24"/>
                <w:szCs w:val="24"/>
              </w:rPr>
              <w:t xml:space="preserve"> муниципальный район» в информационно-телекоммуникационной сети «Интернет»  </w:t>
            </w:r>
            <w:hyperlink r:id="rId6" w:history="1">
              <w:r w:rsidRPr="000E7A06">
                <w:rPr>
                  <w:rStyle w:val="a3"/>
                  <w:sz w:val="24"/>
                  <w:szCs w:val="24"/>
                </w:rPr>
                <w:t>http://okuladm.ru/tags/227</w:t>
              </w:r>
            </w:hyperlink>
          </w:p>
        </w:tc>
      </w:tr>
    </w:tbl>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0E7A06" w:rsidRDefault="000E7A06" w:rsidP="00863A68">
      <w:pPr>
        <w:pStyle w:val="ConsPlusTitle"/>
        <w:jc w:val="center"/>
        <w:rPr>
          <w:rFonts w:ascii="Times New Roman" w:hAnsi="Times New Roman" w:cs="Times New Roman"/>
          <w:sz w:val="28"/>
          <w:szCs w:val="28"/>
        </w:rPr>
      </w:pPr>
    </w:p>
    <w:p w:rsidR="000E7A06" w:rsidRDefault="000E7A06"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C47AB2" w:rsidRDefault="00C47AB2" w:rsidP="00863A68">
      <w:pPr>
        <w:pStyle w:val="ConsPlusTitle"/>
        <w:jc w:val="center"/>
        <w:rPr>
          <w:rFonts w:ascii="Times New Roman" w:hAnsi="Times New Roman" w:cs="Times New Roman"/>
          <w:sz w:val="28"/>
          <w:szCs w:val="28"/>
        </w:rPr>
      </w:pPr>
    </w:p>
    <w:p w:rsidR="00863A68" w:rsidRDefault="00863A68" w:rsidP="00863A68">
      <w:pPr>
        <w:pStyle w:val="ConsPlusTitle"/>
        <w:jc w:val="center"/>
        <w:rPr>
          <w:rFonts w:ascii="Times New Roman" w:hAnsi="Times New Roman" w:cs="Times New Roman"/>
          <w:bCs/>
          <w:spacing w:val="-5"/>
          <w:sz w:val="28"/>
          <w:szCs w:val="28"/>
        </w:rPr>
      </w:pPr>
      <w:r>
        <w:rPr>
          <w:rFonts w:ascii="Times New Roman" w:hAnsi="Times New Roman" w:cs="Times New Roman"/>
          <w:sz w:val="28"/>
          <w:szCs w:val="28"/>
        </w:rPr>
        <w:lastRenderedPageBreak/>
        <w:t xml:space="preserve">Ключевые показатели развития конкуренции на товарных ранках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w:t>
      </w:r>
      <w:r w:rsidRPr="003C6515">
        <w:rPr>
          <w:rFonts w:ascii="Times New Roman" w:hAnsi="Times New Roman" w:cs="Times New Roman"/>
          <w:bCs/>
          <w:spacing w:val="-5"/>
          <w:sz w:val="28"/>
          <w:szCs w:val="28"/>
        </w:rPr>
        <w:t xml:space="preserve"> </w:t>
      </w:r>
    </w:p>
    <w:p w:rsidR="00863A68" w:rsidRPr="00DE4170" w:rsidRDefault="00863A68" w:rsidP="00863A68">
      <w:pPr>
        <w:pStyle w:val="ConsPlusTitle"/>
        <w:jc w:val="center"/>
        <w:rPr>
          <w:rFonts w:ascii="Times New Roman" w:hAnsi="Times New Roman" w:cs="Times New Roman"/>
          <w:sz w:val="28"/>
          <w:szCs w:val="28"/>
        </w:rPr>
      </w:pPr>
      <w:r>
        <w:rPr>
          <w:rFonts w:ascii="Times New Roman" w:hAnsi="Times New Roman" w:cs="Times New Roman"/>
          <w:bCs/>
          <w:spacing w:val="-5"/>
          <w:sz w:val="28"/>
          <w:szCs w:val="28"/>
        </w:rPr>
        <w:t>(</w:t>
      </w:r>
      <w:r w:rsidRPr="004E0632">
        <w:rPr>
          <w:rFonts w:ascii="Times New Roman" w:hAnsi="Times New Roman" w:cs="Times New Roman"/>
          <w:bCs/>
          <w:spacing w:val="-5"/>
          <w:sz w:val="28"/>
          <w:szCs w:val="28"/>
        </w:rPr>
        <w:t>далее - Ключевые показатели)</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977"/>
        <w:gridCol w:w="1276"/>
        <w:gridCol w:w="1134"/>
        <w:gridCol w:w="1134"/>
        <w:gridCol w:w="1134"/>
        <w:gridCol w:w="1134"/>
        <w:gridCol w:w="3827"/>
      </w:tblGrid>
      <w:tr w:rsidR="00C47AB2" w:rsidRPr="00B37E73" w:rsidTr="009D416E">
        <w:tc>
          <w:tcPr>
            <w:tcW w:w="2614" w:type="dxa"/>
            <w:vMerge w:val="restart"/>
          </w:tcPr>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color w:val="000000"/>
                <w:sz w:val="24"/>
                <w:szCs w:val="24"/>
              </w:rPr>
              <w:t xml:space="preserve">Наименование товарного рынка </w:t>
            </w:r>
            <w:proofErr w:type="spellStart"/>
            <w:r w:rsidRPr="00B37E73">
              <w:rPr>
                <w:rFonts w:ascii="Times New Roman" w:hAnsi="Times New Roman"/>
                <w:b/>
                <w:color w:val="000000"/>
                <w:sz w:val="24"/>
                <w:szCs w:val="24"/>
              </w:rPr>
              <w:t>Окуловского</w:t>
            </w:r>
            <w:proofErr w:type="spellEnd"/>
            <w:r w:rsidRPr="00B37E73">
              <w:rPr>
                <w:rFonts w:ascii="Times New Roman" w:hAnsi="Times New Roman"/>
                <w:b/>
                <w:color w:val="000000"/>
                <w:sz w:val="24"/>
                <w:szCs w:val="24"/>
              </w:rPr>
              <w:t xml:space="preserve"> муниципального района</w:t>
            </w:r>
          </w:p>
        </w:tc>
        <w:tc>
          <w:tcPr>
            <w:tcW w:w="2977" w:type="dxa"/>
            <w:vMerge w:val="restart"/>
          </w:tcPr>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color w:val="000000"/>
                <w:sz w:val="24"/>
                <w:szCs w:val="24"/>
              </w:rPr>
              <w:t>Наименование и единица измерения значения ключевого показателя</w:t>
            </w:r>
          </w:p>
        </w:tc>
        <w:tc>
          <w:tcPr>
            <w:tcW w:w="5812" w:type="dxa"/>
            <w:gridSpan w:val="5"/>
          </w:tcPr>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sz w:val="24"/>
                <w:szCs w:val="24"/>
              </w:rPr>
              <w:t xml:space="preserve">Значение ключевого показателя </w:t>
            </w:r>
          </w:p>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sz w:val="24"/>
                <w:szCs w:val="24"/>
              </w:rPr>
              <w:t xml:space="preserve">на 1 января </w:t>
            </w:r>
          </w:p>
        </w:tc>
        <w:tc>
          <w:tcPr>
            <w:tcW w:w="3827" w:type="dxa"/>
            <w:vMerge w:val="restart"/>
          </w:tcPr>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sz w:val="24"/>
                <w:szCs w:val="24"/>
              </w:rPr>
              <w:t xml:space="preserve">Ответственный исполнитель </w:t>
            </w:r>
          </w:p>
        </w:tc>
      </w:tr>
      <w:tr w:rsidR="00C47AB2" w:rsidRPr="00B37E73" w:rsidTr="00C47AB2">
        <w:trPr>
          <w:trHeight w:val="608"/>
        </w:trPr>
        <w:tc>
          <w:tcPr>
            <w:tcW w:w="2614" w:type="dxa"/>
            <w:vMerge/>
          </w:tcPr>
          <w:p w:rsidR="00C47AB2" w:rsidRPr="00B37E73" w:rsidRDefault="00C47AB2" w:rsidP="00615481">
            <w:pPr>
              <w:jc w:val="center"/>
              <w:rPr>
                <w:b/>
                <w:sz w:val="24"/>
                <w:szCs w:val="24"/>
              </w:rPr>
            </w:pPr>
          </w:p>
        </w:tc>
        <w:tc>
          <w:tcPr>
            <w:tcW w:w="2977" w:type="dxa"/>
            <w:vMerge/>
          </w:tcPr>
          <w:p w:rsidR="00C47AB2" w:rsidRPr="00B37E73" w:rsidRDefault="00C47AB2" w:rsidP="00615481">
            <w:pPr>
              <w:jc w:val="center"/>
              <w:rPr>
                <w:b/>
                <w:sz w:val="24"/>
                <w:szCs w:val="24"/>
              </w:rPr>
            </w:pPr>
          </w:p>
        </w:tc>
        <w:tc>
          <w:tcPr>
            <w:tcW w:w="1276" w:type="dxa"/>
          </w:tcPr>
          <w:p w:rsidR="00C47AB2" w:rsidRPr="00B37E73" w:rsidRDefault="00C47AB2" w:rsidP="00A6467E">
            <w:pPr>
              <w:pStyle w:val="ConsPlusNormal"/>
              <w:jc w:val="center"/>
              <w:rPr>
                <w:rFonts w:ascii="Times New Roman" w:hAnsi="Times New Roman"/>
                <w:b/>
                <w:sz w:val="24"/>
                <w:szCs w:val="24"/>
              </w:rPr>
            </w:pPr>
            <w:r w:rsidRPr="00B37E73">
              <w:rPr>
                <w:rFonts w:ascii="Times New Roman" w:hAnsi="Times New Roman"/>
                <w:b/>
                <w:sz w:val="24"/>
                <w:szCs w:val="24"/>
              </w:rPr>
              <w:t>2018 год (факт)</w:t>
            </w:r>
          </w:p>
        </w:tc>
        <w:tc>
          <w:tcPr>
            <w:tcW w:w="1134" w:type="dxa"/>
          </w:tcPr>
          <w:p w:rsidR="00C47AB2" w:rsidRPr="00B37E73" w:rsidRDefault="00C47AB2" w:rsidP="00A6467E">
            <w:pPr>
              <w:pStyle w:val="ConsPlusNormal"/>
              <w:jc w:val="center"/>
              <w:rPr>
                <w:rFonts w:ascii="Times New Roman" w:hAnsi="Times New Roman"/>
                <w:b/>
                <w:sz w:val="24"/>
                <w:szCs w:val="24"/>
              </w:rPr>
            </w:pPr>
            <w:r w:rsidRPr="00B37E73">
              <w:rPr>
                <w:rFonts w:ascii="Times New Roman" w:hAnsi="Times New Roman"/>
                <w:b/>
                <w:sz w:val="24"/>
                <w:szCs w:val="24"/>
              </w:rPr>
              <w:t>2019 год (факт)</w:t>
            </w:r>
          </w:p>
        </w:tc>
        <w:tc>
          <w:tcPr>
            <w:tcW w:w="1134" w:type="dxa"/>
          </w:tcPr>
          <w:p w:rsidR="00C47AB2" w:rsidRPr="00B37E73" w:rsidRDefault="00C47AB2" w:rsidP="00A6467E">
            <w:pPr>
              <w:jc w:val="center"/>
              <w:rPr>
                <w:b/>
                <w:sz w:val="24"/>
                <w:szCs w:val="24"/>
              </w:rPr>
            </w:pPr>
            <w:r w:rsidRPr="00B37E73">
              <w:rPr>
                <w:b/>
                <w:sz w:val="24"/>
                <w:szCs w:val="24"/>
              </w:rPr>
              <w:t>2020 год</w:t>
            </w:r>
            <w:r>
              <w:rPr>
                <w:b/>
                <w:sz w:val="24"/>
                <w:szCs w:val="24"/>
              </w:rPr>
              <w:t xml:space="preserve"> </w:t>
            </w:r>
            <w:r w:rsidRPr="00B37E73">
              <w:rPr>
                <w:b/>
                <w:sz w:val="24"/>
                <w:szCs w:val="24"/>
              </w:rPr>
              <w:t xml:space="preserve">(план)  </w:t>
            </w:r>
          </w:p>
        </w:tc>
        <w:tc>
          <w:tcPr>
            <w:tcW w:w="1134" w:type="dxa"/>
          </w:tcPr>
          <w:p w:rsidR="00C47AB2" w:rsidRPr="00B37E73" w:rsidRDefault="00C47AB2" w:rsidP="00A6467E">
            <w:pPr>
              <w:jc w:val="center"/>
              <w:rPr>
                <w:b/>
                <w:sz w:val="24"/>
                <w:szCs w:val="24"/>
              </w:rPr>
            </w:pPr>
            <w:r>
              <w:rPr>
                <w:b/>
                <w:sz w:val="24"/>
                <w:szCs w:val="24"/>
              </w:rPr>
              <w:t>2021</w:t>
            </w:r>
            <w:r w:rsidRPr="00B37E73">
              <w:rPr>
                <w:b/>
                <w:sz w:val="24"/>
                <w:szCs w:val="24"/>
              </w:rPr>
              <w:t xml:space="preserve"> год (</w:t>
            </w:r>
            <w:r>
              <w:rPr>
                <w:b/>
                <w:sz w:val="24"/>
                <w:szCs w:val="24"/>
              </w:rPr>
              <w:t>факт</w:t>
            </w:r>
            <w:r w:rsidRPr="00B37E73">
              <w:rPr>
                <w:b/>
                <w:sz w:val="24"/>
                <w:szCs w:val="24"/>
              </w:rPr>
              <w:t>)</w:t>
            </w:r>
          </w:p>
        </w:tc>
        <w:tc>
          <w:tcPr>
            <w:tcW w:w="1134" w:type="dxa"/>
          </w:tcPr>
          <w:p w:rsidR="00C47AB2" w:rsidRPr="00B37E73" w:rsidRDefault="00C47AB2" w:rsidP="00AD2FA1">
            <w:pPr>
              <w:jc w:val="center"/>
              <w:rPr>
                <w:b/>
                <w:sz w:val="24"/>
                <w:szCs w:val="24"/>
              </w:rPr>
            </w:pPr>
            <w:r w:rsidRPr="00B37E73">
              <w:rPr>
                <w:b/>
                <w:sz w:val="24"/>
                <w:szCs w:val="24"/>
              </w:rPr>
              <w:t>2022 год (план)</w:t>
            </w:r>
          </w:p>
        </w:tc>
        <w:tc>
          <w:tcPr>
            <w:tcW w:w="3827" w:type="dxa"/>
            <w:vMerge/>
          </w:tcPr>
          <w:p w:rsidR="00C47AB2" w:rsidRPr="00B37E73" w:rsidRDefault="00C47AB2" w:rsidP="00615481">
            <w:pPr>
              <w:jc w:val="center"/>
              <w:rPr>
                <w:b/>
                <w:sz w:val="24"/>
                <w:szCs w:val="24"/>
              </w:rPr>
            </w:pPr>
          </w:p>
        </w:tc>
      </w:tr>
      <w:tr w:rsidR="00C47AB2" w:rsidRPr="00B37E73" w:rsidTr="00C47AB2">
        <w:trPr>
          <w:trHeight w:val="193"/>
        </w:trPr>
        <w:tc>
          <w:tcPr>
            <w:tcW w:w="2614" w:type="dxa"/>
          </w:tcPr>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sz w:val="24"/>
                <w:szCs w:val="24"/>
              </w:rPr>
              <w:t>1</w:t>
            </w:r>
          </w:p>
        </w:tc>
        <w:tc>
          <w:tcPr>
            <w:tcW w:w="2977" w:type="dxa"/>
          </w:tcPr>
          <w:p w:rsidR="00C47AB2" w:rsidRPr="00B37E73" w:rsidRDefault="00C47AB2" w:rsidP="00615481">
            <w:pPr>
              <w:pStyle w:val="ConsPlusNormal"/>
              <w:jc w:val="center"/>
              <w:rPr>
                <w:rFonts w:ascii="Times New Roman" w:hAnsi="Times New Roman"/>
                <w:b/>
                <w:sz w:val="24"/>
                <w:szCs w:val="24"/>
              </w:rPr>
            </w:pPr>
            <w:r w:rsidRPr="00B37E73">
              <w:rPr>
                <w:rFonts w:ascii="Times New Roman" w:hAnsi="Times New Roman"/>
                <w:b/>
                <w:sz w:val="24"/>
                <w:szCs w:val="24"/>
              </w:rPr>
              <w:t>2</w:t>
            </w:r>
          </w:p>
        </w:tc>
        <w:tc>
          <w:tcPr>
            <w:tcW w:w="1276" w:type="dxa"/>
          </w:tcPr>
          <w:p w:rsidR="00C47AB2" w:rsidRPr="00B37E73" w:rsidRDefault="00C47AB2" w:rsidP="003934EF">
            <w:pPr>
              <w:pStyle w:val="ConsPlusNormal"/>
              <w:jc w:val="center"/>
              <w:rPr>
                <w:rFonts w:ascii="Times New Roman" w:hAnsi="Times New Roman"/>
                <w:b/>
                <w:sz w:val="24"/>
                <w:szCs w:val="24"/>
              </w:rPr>
            </w:pPr>
            <w:r w:rsidRPr="00B37E73">
              <w:rPr>
                <w:rFonts w:ascii="Times New Roman" w:hAnsi="Times New Roman"/>
                <w:b/>
                <w:sz w:val="24"/>
                <w:szCs w:val="24"/>
              </w:rPr>
              <w:t>3</w:t>
            </w:r>
          </w:p>
        </w:tc>
        <w:tc>
          <w:tcPr>
            <w:tcW w:w="1134" w:type="dxa"/>
          </w:tcPr>
          <w:p w:rsidR="00C47AB2" w:rsidRPr="00B37E73" w:rsidRDefault="00C47AB2" w:rsidP="003934EF">
            <w:pPr>
              <w:pStyle w:val="ConsPlusNormal"/>
              <w:jc w:val="center"/>
              <w:rPr>
                <w:rFonts w:ascii="Times New Roman" w:hAnsi="Times New Roman"/>
                <w:b/>
                <w:sz w:val="24"/>
                <w:szCs w:val="24"/>
              </w:rPr>
            </w:pPr>
            <w:r w:rsidRPr="00B37E73">
              <w:rPr>
                <w:rFonts w:ascii="Times New Roman" w:hAnsi="Times New Roman"/>
                <w:b/>
                <w:sz w:val="24"/>
                <w:szCs w:val="24"/>
              </w:rPr>
              <w:t>4</w:t>
            </w:r>
          </w:p>
        </w:tc>
        <w:tc>
          <w:tcPr>
            <w:tcW w:w="1134" w:type="dxa"/>
          </w:tcPr>
          <w:p w:rsidR="00C47AB2" w:rsidRPr="00B37E73" w:rsidRDefault="00C47AB2" w:rsidP="003934EF">
            <w:pPr>
              <w:pStyle w:val="ConsPlusNormal"/>
              <w:jc w:val="center"/>
              <w:rPr>
                <w:rFonts w:ascii="Times New Roman" w:hAnsi="Times New Roman"/>
                <w:b/>
                <w:sz w:val="24"/>
                <w:szCs w:val="24"/>
              </w:rPr>
            </w:pPr>
            <w:r w:rsidRPr="00B37E73">
              <w:rPr>
                <w:rFonts w:ascii="Times New Roman" w:hAnsi="Times New Roman"/>
                <w:b/>
                <w:sz w:val="24"/>
                <w:szCs w:val="24"/>
              </w:rPr>
              <w:t>5</w:t>
            </w:r>
          </w:p>
        </w:tc>
        <w:tc>
          <w:tcPr>
            <w:tcW w:w="1134" w:type="dxa"/>
          </w:tcPr>
          <w:p w:rsidR="00C47AB2" w:rsidRPr="00B37E73" w:rsidRDefault="00C47AB2" w:rsidP="003934EF">
            <w:pPr>
              <w:pStyle w:val="ConsPlusNormal"/>
              <w:jc w:val="center"/>
              <w:rPr>
                <w:rFonts w:ascii="Times New Roman" w:hAnsi="Times New Roman"/>
                <w:b/>
                <w:sz w:val="24"/>
                <w:szCs w:val="24"/>
              </w:rPr>
            </w:pPr>
            <w:r w:rsidRPr="00B37E73">
              <w:rPr>
                <w:rFonts w:ascii="Times New Roman" w:hAnsi="Times New Roman"/>
                <w:b/>
                <w:sz w:val="24"/>
                <w:szCs w:val="24"/>
              </w:rPr>
              <w:t>6</w:t>
            </w:r>
          </w:p>
        </w:tc>
        <w:tc>
          <w:tcPr>
            <w:tcW w:w="1134" w:type="dxa"/>
          </w:tcPr>
          <w:p w:rsidR="00C47AB2" w:rsidRPr="00B37E73" w:rsidRDefault="00C47AB2" w:rsidP="00AD2FA1">
            <w:pPr>
              <w:pStyle w:val="ConsPlusNormal"/>
              <w:jc w:val="center"/>
              <w:rPr>
                <w:rFonts w:ascii="Times New Roman" w:hAnsi="Times New Roman"/>
                <w:b/>
                <w:sz w:val="24"/>
                <w:szCs w:val="24"/>
              </w:rPr>
            </w:pPr>
            <w:r>
              <w:rPr>
                <w:rFonts w:ascii="Times New Roman" w:hAnsi="Times New Roman"/>
                <w:b/>
                <w:sz w:val="24"/>
                <w:szCs w:val="24"/>
              </w:rPr>
              <w:t>7</w:t>
            </w:r>
          </w:p>
        </w:tc>
        <w:tc>
          <w:tcPr>
            <w:tcW w:w="3827" w:type="dxa"/>
          </w:tcPr>
          <w:p w:rsidR="00C47AB2" w:rsidRPr="00B37E73" w:rsidRDefault="00C47AB2" w:rsidP="00615481">
            <w:pPr>
              <w:pStyle w:val="ConsPlusNormal"/>
              <w:jc w:val="center"/>
              <w:rPr>
                <w:rFonts w:ascii="Times New Roman" w:hAnsi="Times New Roman"/>
                <w:b/>
                <w:sz w:val="24"/>
                <w:szCs w:val="24"/>
              </w:rPr>
            </w:pPr>
            <w:r>
              <w:rPr>
                <w:rFonts w:ascii="Times New Roman" w:hAnsi="Times New Roman"/>
                <w:b/>
                <w:sz w:val="24"/>
                <w:szCs w:val="24"/>
              </w:rPr>
              <w:t>8</w:t>
            </w:r>
          </w:p>
        </w:tc>
      </w:tr>
      <w:tr w:rsidR="00C47AB2" w:rsidRPr="00B37E73" w:rsidTr="00C47AB2">
        <w:tc>
          <w:tcPr>
            <w:tcW w:w="2614" w:type="dxa"/>
          </w:tcPr>
          <w:p w:rsidR="00C47AB2" w:rsidRPr="00B37E73" w:rsidRDefault="00C47AB2" w:rsidP="00615481">
            <w:pPr>
              <w:rPr>
                <w:color w:val="FF0000"/>
                <w:sz w:val="24"/>
                <w:szCs w:val="24"/>
              </w:rPr>
            </w:pPr>
            <w:r w:rsidRPr="00B37E73">
              <w:rPr>
                <w:sz w:val="24"/>
                <w:szCs w:val="24"/>
              </w:rPr>
              <w:t>Рынок производства сельскохозяйственной продукции</w:t>
            </w:r>
          </w:p>
        </w:tc>
        <w:tc>
          <w:tcPr>
            <w:tcW w:w="2977" w:type="dxa"/>
          </w:tcPr>
          <w:p w:rsidR="00C47AB2" w:rsidRPr="00B37E73" w:rsidRDefault="00C47AB2" w:rsidP="00615481">
            <w:pPr>
              <w:pStyle w:val="ConsPlusNormal"/>
              <w:rPr>
                <w:rFonts w:ascii="Times New Roman" w:hAnsi="Times New Roman"/>
                <w:sz w:val="24"/>
                <w:szCs w:val="24"/>
              </w:rPr>
            </w:pPr>
            <w:r w:rsidRPr="00B37E73">
              <w:rPr>
                <w:rFonts w:ascii="Times New Roman" w:hAnsi="Times New Roman"/>
                <w:color w:val="000000"/>
                <w:sz w:val="24"/>
                <w:szCs w:val="24"/>
              </w:rPr>
              <w:t xml:space="preserve">доля организаций частной формы собственности в сфере </w:t>
            </w:r>
            <w:r w:rsidRPr="00B37E73">
              <w:rPr>
                <w:rFonts w:ascii="Times New Roman" w:hAnsi="Times New Roman"/>
                <w:sz w:val="24"/>
                <w:szCs w:val="24"/>
              </w:rPr>
              <w:t>производства сельскохозяйственной продукции</w:t>
            </w:r>
            <w:r w:rsidRPr="00B37E73">
              <w:rPr>
                <w:rFonts w:ascii="Times New Roman" w:hAnsi="Times New Roman"/>
                <w:color w:val="000000"/>
                <w:sz w:val="24"/>
                <w:szCs w:val="24"/>
              </w:rPr>
              <w:t>, процентов</w:t>
            </w:r>
          </w:p>
        </w:tc>
        <w:tc>
          <w:tcPr>
            <w:tcW w:w="1276" w:type="dxa"/>
          </w:tcPr>
          <w:p w:rsidR="00C47AB2" w:rsidRPr="00B37E73" w:rsidRDefault="00C47AB2" w:rsidP="005009C8">
            <w:pPr>
              <w:pStyle w:val="ConsPlusNormal"/>
              <w:jc w:val="center"/>
              <w:rPr>
                <w:rFonts w:ascii="Times New Roman" w:hAnsi="Times New Roman"/>
                <w:sz w:val="24"/>
                <w:szCs w:val="24"/>
              </w:rPr>
            </w:pPr>
            <w:r>
              <w:rPr>
                <w:rFonts w:ascii="Times New Roman" w:hAnsi="Times New Roman"/>
                <w:sz w:val="24"/>
                <w:szCs w:val="24"/>
              </w:rPr>
              <w:t>100,0</w:t>
            </w:r>
          </w:p>
        </w:tc>
        <w:tc>
          <w:tcPr>
            <w:tcW w:w="1134" w:type="dxa"/>
          </w:tcPr>
          <w:p w:rsidR="00C47AB2" w:rsidRPr="00B37E73" w:rsidRDefault="00C47AB2" w:rsidP="005009C8">
            <w:pPr>
              <w:pStyle w:val="ConsPlusNormal"/>
              <w:jc w:val="center"/>
              <w:rPr>
                <w:rFonts w:ascii="Times New Roman" w:hAnsi="Times New Roman"/>
                <w:sz w:val="24"/>
                <w:szCs w:val="24"/>
              </w:rPr>
            </w:pPr>
            <w:r>
              <w:rPr>
                <w:rFonts w:ascii="Times New Roman" w:hAnsi="Times New Roman"/>
                <w:sz w:val="24"/>
                <w:szCs w:val="24"/>
              </w:rPr>
              <w:t>100,0</w:t>
            </w:r>
          </w:p>
        </w:tc>
        <w:tc>
          <w:tcPr>
            <w:tcW w:w="1134" w:type="dxa"/>
          </w:tcPr>
          <w:p w:rsidR="00C47AB2" w:rsidRPr="00B37E73" w:rsidRDefault="00C47AB2" w:rsidP="005009C8">
            <w:pPr>
              <w:pStyle w:val="ConsPlusNormal"/>
              <w:jc w:val="center"/>
              <w:rPr>
                <w:rFonts w:ascii="Times New Roman" w:hAnsi="Times New Roman"/>
                <w:sz w:val="24"/>
                <w:szCs w:val="24"/>
              </w:rPr>
            </w:pPr>
            <w:r>
              <w:rPr>
                <w:rFonts w:ascii="Times New Roman" w:hAnsi="Times New Roman"/>
                <w:sz w:val="24"/>
                <w:szCs w:val="24"/>
              </w:rPr>
              <w:t>100,0</w:t>
            </w:r>
          </w:p>
        </w:tc>
        <w:tc>
          <w:tcPr>
            <w:tcW w:w="1134" w:type="dxa"/>
          </w:tcPr>
          <w:p w:rsidR="00C47AB2" w:rsidRPr="00B37E73" w:rsidRDefault="00C47AB2" w:rsidP="005009C8">
            <w:pPr>
              <w:pStyle w:val="ConsPlusNormal"/>
              <w:jc w:val="center"/>
              <w:rPr>
                <w:rFonts w:ascii="Times New Roman" w:hAnsi="Times New Roman"/>
                <w:sz w:val="24"/>
                <w:szCs w:val="24"/>
              </w:rPr>
            </w:pPr>
            <w:r>
              <w:rPr>
                <w:rFonts w:ascii="Times New Roman" w:hAnsi="Times New Roman"/>
                <w:sz w:val="24"/>
                <w:szCs w:val="24"/>
              </w:rPr>
              <w:t>100,0</w:t>
            </w:r>
          </w:p>
          <w:p w:rsidR="00C47AB2" w:rsidRPr="00B37E73" w:rsidRDefault="00C47AB2" w:rsidP="005009C8">
            <w:pPr>
              <w:pStyle w:val="ConsPlusNormal"/>
              <w:jc w:val="center"/>
              <w:rPr>
                <w:rFonts w:ascii="Times New Roman" w:hAnsi="Times New Roman"/>
                <w:sz w:val="24"/>
                <w:szCs w:val="24"/>
              </w:rPr>
            </w:pPr>
          </w:p>
        </w:tc>
        <w:tc>
          <w:tcPr>
            <w:tcW w:w="1134" w:type="dxa"/>
          </w:tcPr>
          <w:p w:rsidR="00C47AB2" w:rsidRPr="00B37E73" w:rsidRDefault="00C47AB2" w:rsidP="00C47AB2">
            <w:pPr>
              <w:pStyle w:val="ConsPlusNormal"/>
              <w:jc w:val="center"/>
              <w:rPr>
                <w:rFonts w:ascii="Times New Roman" w:hAnsi="Times New Roman"/>
                <w:sz w:val="24"/>
                <w:szCs w:val="24"/>
              </w:rPr>
            </w:pPr>
            <w:r>
              <w:rPr>
                <w:rFonts w:ascii="Times New Roman" w:hAnsi="Times New Roman"/>
                <w:sz w:val="24"/>
                <w:szCs w:val="24"/>
              </w:rPr>
              <w:t>100,0</w:t>
            </w:r>
          </w:p>
          <w:p w:rsidR="00C47AB2" w:rsidRPr="00B37E73" w:rsidRDefault="00C47AB2" w:rsidP="00615481">
            <w:pPr>
              <w:pStyle w:val="ConsPlusNormal"/>
              <w:jc w:val="center"/>
              <w:rPr>
                <w:rFonts w:ascii="Times New Roman" w:hAnsi="Times New Roman"/>
                <w:sz w:val="24"/>
                <w:szCs w:val="24"/>
              </w:rPr>
            </w:pPr>
          </w:p>
        </w:tc>
        <w:tc>
          <w:tcPr>
            <w:tcW w:w="3827" w:type="dxa"/>
          </w:tcPr>
          <w:p w:rsidR="00C47AB2" w:rsidRPr="00B37E73" w:rsidRDefault="00C47AB2" w:rsidP="00615481">
            <w:pPr>
              <w:pStyle w:val="ConsPlusNormal"/>
              <w:rPr>
                <w:rFonts w:ascii="Times New Roman" w:hAnsi="Times New Roman"/>
                <w:sz w:val="24"/>
                <w:szCs w:val="24"/>
              </w:rPr>
            </w:pPr>
            <w:r>
              <w:rPr>
                <w:rFonts w:ascii="Times New Roman" w:hAnsi="Times New Roman"/>
                <w:sz w:val="24"/>
                <w:szCs w:val="24"/>
              </w:rPr>
              <w:t>У</w:t>
            </w:r>
            <w:r w:rsidRPr="00F93DC0">
              <w:rPr>
                <w:rFonts w:ascii="Times New Roman" w:hAnsi="Times New Roman"/>
                <w:sz w:val="24"/>
                <w:szCs w:val="24"/>
              </w:rPr>
              <w:t xml:space="preserve">правление по сельскому хозяйству и продовольствию Администрации </w:t>
            </w:r>
            <w:proofErr w:type="spellStart"/>
            <w:r w:rsidRPr="00F93DC0">
              <w:rPr>
                <w:rFonts w:ascii="Times New Roman" w:hAnsi="Times New Roman"/>
                <w:sz w:val="24"/>
                <w:szCs w:val="24"/>
              </w:rPr>
              <w:t>Окуловского</w:t>
            </w:r>
            <w:proofErr w:type="spellEnd"/>
            <w:r w:rsidRPr="00F93DC0">
              <w:rPr>
                <w:rFonts w:ascii="Times New Roman" w:hAnsi="Times New Roman"/>
                <w:sz w:val="24"/>
                <w:szCs w:val="24"/>
              </w:rPr>
              <w:t xml:space="preserve"> муниципального района</w:t>
            </w:r>
          </w:p>
        </w:tc>
      </w:tr>
      <w:tr w:rsidR="00C47AB2" w:rsidRPr="00B37E73" w:rsidTr="00C47AB2">
        <w:tc>
          <w:tcPr>
            <w:tcW w:w="2614" w:type="dxa"/>
          </w:tcPr>
          <w:p w:rsidR="00C47AB2" w:rsidRPr="00B37E73" w:rsidRDefault="00C47AB2" w:rsidP="00615481">
            <w:pPr>
              <w:rPr>
                <w:sz w:val="24"/>
                <w:szCs w:val="24"/>
              </w:rPr>
            </w:pPr>
            <w:r w:rsidRPr="00B37E73">
              <w:rPr>
                <w:sz w:val="24"/>
                <w:szCs w:val="24"/>
              </w:rPr>
              <w:t>Рынок туристских услуг</w:t>
            </w:r>
          </w:p>
        </w:tc>
        <w:tc>
          <w:tcPr>
            <w:tcW w:w="2977" w:type="dxa"/>
          </w:tcPr>
          <w:p w:rsidR="00C47AB2" w:rsidRPr="00B37E73" w:rsidRDefault="00C47AB2" w:rsidP="00615481">
            <w:pPr>
              <w:pStyle w:val="ConsPlusNormal"/>
              <w:rPr>
                <w:rFonts w:ascii="Times New Roman" w:hAnsi="Times New Roman"/>
                <w:sz w:val="24"/>
                <w:szCs w:val="24"/>
              </w:rPr>
            </w:pPr>
            <w:r w:rsidRPr="00B37E73">
              <w:rPr>
                <w:rFonts w:ascii="Times New Roman" w:hAnsi="Times New Roman"/>
                <w:color w:val="000000"/>
                <w:sz w:val="24"/>
                <w:szCs w:val="24"/>
              </w:rPr>
              <w:t xml:space="preserve">доля организаций частной формы собственности в сфере </w:t>
            </w:r>
            <w:r>
              <w:rPr>
                <w:rFonts w:ascii="Times New Roman" w:hAnsi="Times New Roman"/>
                <w:sz w:val="24"/>
                <w:szCs w:val="24"/>
              </w:rPr>
              <w:t>туристических услуг</w:t>
            </w:r>
            <w:r w:rsidRPr="00B37E73">
              <w:rPr>
                <w:rFonts w:ascii="Times New Roman" w:hAnsi="Times New Roman"/>
                <w:color w:val="000000"/>
                <w:sz w:val="24"/>
                <w:szCs w:val="24"/>
              </w:rPr>
              <w:t>, процентов</w:t>
            </w:r>
          </w:p>
        </w:tc>
        <w:tc>
          <w:tcPr>
            <w:tcW w:w="1276" w:type="dxa"/>
          </w:tcPr>
          <w:p w:rsidR="00C47AB2" w:rsidRPr="00B37E73" w:rsidRDefault="00C47AB2" w:rsidP="004B4157">
            <w:pPr>
              <w:pStyle w:val="ConsPlusNormal"/>
              <w:jc w:val="center"/>
              <w:rPr>
                <w:rFonts w:ascii="Times New Roman" w:hAnsi="Times New Roman"/>
                <w:sz w:val="24"/>
                <w:szCs w:val="24"/>
              </w:rPr>
            </w:pPr>
            <w:r>
              <w:rPr>
                <w:rFonts w:ascii="Times New Roman" w:hAnsi="Times New Roman"/>
                <w:sz w:val="24"/>
                <w:szCs w:val="24"/>
              </w:rPr>
              <w:t>66,7</w:t>
            </w:r>
          </w:p>
        </w:tc>
        <w:tc>
          <w:tcPr>
            <w:tcW w:w="1134" w:type="dxa"/>
          </w:tcPr>
          <w:p w:rsidR="00C47AB2" w:rsidRPr="00B37E73" w:rsidRDefault="00C47AB2" w:rsidP="004B4157">
            <w:pPr>
              <w:pStyle w:val="ConsPlusNormal"/>
              <w:jc w:val="center"/>
              <w:rPr>
                <w:rFonts w:ascii="Times New Roman" w:hAnsi="Times New Roman"/>
                <w:sz w:val="24"/>
                <w:szCs w:val="24"/>
              </w:rPr>
            </w:pPr>
            <w:r>
              <w:rPr>
                <w:rFonts w:ascii="Times New Roman" w:hAnsi="Times New Roman"/>
                <w:sz w:val="24"/>
                <w:szCs w:val="24"/>
              </w:rPr>
              <w:t>66,7</w:t>
            </w:r>
          </w:p>
        </w:tc>
        <w:tc>
          <w:tcPr>
            <w:tcW w:w="1134" w:type="dxa"/>
          </w:tcPr>
          <w:p w:rsidR="00C47AB2" w:rsidRPr="00B37E73" w:rsidRDefault="00C47AB2" w:rsidP="004B4157">
            <w:pPr>
              <w:pStyle w:val="ConsPlusNormal"/>
              <w:jc w:val="center"/>
              <w:rPr>
                <w:rFonts w:ascii="Times New Roman" w:hAnsi="Times New Roman"/>
                <w:sz w:val="24"/>
                <w:szCs w:val="24"/>
              </w:rPr>
            </w:pPr>
            <w:r>
              <w:rPr>
                <w:rFonts w:ascii="Times New Roman" w:hAnsi="Times New Roman"/>
                <w:sz w:val="24"/>
                <w:szCs w:val="24"/>
              </w:rPr>
              <w:t>66,7</w:t>
            </w:r>
          </w:p>
        </w:tc>
        <w:tc>
          <w:tcPr>
            <w:tcW w:w="1134" w:type="dxa"/>
          </w:tcPr>
          <w:p w:rsidR="00C47AB2" w:rsidRPr="00B37E73" w:rsidRDefault="00C47AB2" w:rsidP="004B4157">
            <w:pPr>
              <w:pStyle w:val="ConsPlusNormal"/>
              <w:jc w:val="center"/>
              <w:rPr>
                <w:rFonts w:ascii="Times New Roman" w:hAnsi="Times New Roman"/>
                <w:sz w:val="24"/>
                <w:szCs w:val="24"/>
              </w:rPr>
            </w:pPr>
            <w:r>
              <w:rPr>
                <w:rFonts w:ascii="Times New Roman" w:hAnsi="Times New Roman"/>
                <w:sz w:val="24"/>
                <w:szCs w:val="24"/>
              </w:rPr>
              <w:t>66,7</w:t>
            </w:r>
          </w:p>
          <w:p w:rsidR="00C47AB2" w:rsidRPr="00B37E73" w:rsidRDefault="00C47AB2" w:rsidP="004B4157">
            <w:pPr>
              <w:pStyle w:val="ConsPlusNormal"/>
              <w:jc w:val="center"/>
              <w:rPr>
                <w:rFonts w:ascii="Times New Roman" w:hAnsi="Times New Roman"/>
                <w:sz w:val="24"/>
                <w:szCs w:val="24"/>
              </w:rPr>
            </w:pPr>
          </w:p>
        </w:tc>
        <w:tc>
          <w:tcPr>
            <w:tcW w:w="1134" w:type="dxa"/>
          </w:tcPr>
          <w:p w:rsidR="00C47AB2" w:rsidRPr="00B37E73" w:rsidRDefault="00C47AB2" w:rsidP="00615481">
            <w:pPr>
              <w:pStyle w:val="ConsPlusNormal"/>
              <w:jc w:val="center"/>
              <w:rPr>
                <w:rFonts w:ascii="Times New Roman" w:hAnsi="Times New Roman"/>
                <w:sz w:val="24"/>
                <w:szCs w:val="24"/>
              </w:rPr>
            </w:pPr>
            <w:r>
              <w:rPr>
                <w:rFonts w:ascii="Times New Roman" w:hAnsi="Times New Roman"/>
                <w:sz w:val="24"/>
                <w:szCs w:val="24"/>
              </w:rPr>
              <w:t>75,0</w:t>
            </w:r>
          </w:p>
        </w:tc>
        <w:tc>
          <w:tcPr>
            <w:tcW w:w="3827" w:type="dxa"/>
          </w:tcPr>
          <w:p w:rsidR="00C47AB2" w:rsidRPr="00B37E73" w:rsidRDefault="00C47AB2" w:rsidP="00615481">
            <w:pPr>
              <w:pStyle w:val="ConsPlusNormal"/>
              <w:rPr>
                <w:rFonts w:ascii="Times New Roman" w:hAnsi="Times New Roman"/>
                <w:sz w:val="24"/>
                <w:szCs w:val="24"/>
              </w:rPr>
            </w:pPr>
            <w:r>
              <w:rPr>
                <w:rFonts w:ascii="Times New Roman" w:hAnsi="Times New Roman"/>
                <w:sz w:val="24"/>
                <w:szCs w:val="24"/>
              </w:rPr>
              <w:t>К</w:t>
            </w:r>
            <w:r w:rsidRPr="001774B6">
              <w:rPr>
                <w:rFonts w:ascii="Times New Roman" w:hAnsi="Times New Roman"/>
                <w:sz w:val="24"/>
                <w:szCs w:val="24"/>
              </w:rPr>
              <w:t xml:space="preserve">омитет культуры и туризма Администрации </w:t>
            </w:r>
            <w:proofErr w:type="spellStart"/>
            <w:r w:rsidRPr="001774B6">
              <w:rPr>
                <w:rFonts w:ascii="Times New Roman" w:hAnsi="Times New Roman"/>
                <w:sz w:val="24"/>
                <w:szCs w:val="24"/>
              </w:rPr>
              <w:t>Окуловского</w:t>
            </w:r>
            <w:proofErr w:type="spellEnd"/>
            <w:r w:rsidRPr="001774B6">
              <w:rPr>
                <w:rFonts w:ascii="Times New Roman" w:hAnsi="Times New Roman"/>
                <w:sz w:val="24"/>
                <w:szCs w:val="24"/>
              </w:rPr>
              <w:t xml:space="preserve"> муниципального района</w:t>
            </w:r>
          </w:p>
        </w:tc>
      </w:tr>
    </w:tbl>
    <w:p w:rsidR="000220F8" w:rsidRDefault="000220F8"/>
    <w:sectPr w:rsidR="000220F8" w:rsidSect="000E7A06">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CE6"/>
    <w:multiLevelType w:val="hybridMultilevel"/>
    <w:tmpl w:val="4BDA7E90"/>
    <w:lvl w:ilvl="0" w:tplc="C7D86650">
      <w:start w:val="1"/>
      <w:numFmt w:val="upperRoman"/>
      <w:lvlText w:val="%1."/>
      <w:lvlJc w:val="left"/>
      <w:pPr>
        <w:ind w:left="1440" w:hanging="72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A2"/>
    <w:rsid w:val="0000469C"/>
    <w:rsid w:val="000220F8"/>
    <w:rsid w:val="000A4AE3"/>
    <w:rsid w:val="000E7A06"/>
    <w:rsid w:val="00184F6C"/>
    <w:rsid w:val="00311D01"/>
    <w:rsid w:val="00317E86"/>
    <w:rsid w:val="00363871"/>
    <w:rsid w:val="00404D6E"/>
    <w:rsid w:val="00435E7D"/>
    <w:rsid w:val="004F7C44"/>
    <w:rsid w:val="006B757A"/>
    <w:rsid w:val="007326CC"/>
    <w:rsid w:val="00822AA2"/>
    <w:rsid w:val="00863A68"/>
    <w:rsid w:val="008E7DDF"/>
    <w:rsid w:val="00914A2E"/>
    <w:rsid w:val="00AD2FA1"/>
    <w:rsid w:val="00AE2F68"/>
    <w:rsid w:val="00B47042"/>
    <w:rsid w:val="00B516DA"/>
    <w:rsid w:val="00C47AB2"/>
    <w:rsid w:val="00F12786"/>
    <w:rsid w:val="00FD3FBE"/>
    <w:rsid w:val="00FD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6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A6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63A68"/>
    <w:rPr>
      <w:rFonts w:ascii="Arial" w:eastAsia="Times New Roman" w:hAnsi="Arial" w:cs="Arial"/>
      <w:sz w:val="20"/>
      <w:szCs w:val="20"/>
      <w:lang w:eastAsia="ru-RU"/>
    </w:rPr>
  </w:style>
  <w:style w:type="paragraph" w:customStyle="1" w:styleId="ConsPlusTitle">
    <w:name w:val="ConsPlusTitle"/>
    <w:rsid w:val="00863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Основной текст2"/>
    <w:basedOn w:val="a"/>
    <w:rsid w:val="00863A68"/>
    <w:pPr>
      <w:widowControl w:val="0"/>
      <w:shd w:val="clear" w:color="auto" w:fill="FFFFFF"/>
      <w:autoSpaceDE/>
      <w:autoSpaceDN/>
      <w:spacing w:after="240" w:line="278" w:lineRule="exact"/>
      <w:ind w:firstLine="2280"/>
      <w:jc w:val="both"/>
    </w:pPr>
    <w:rPr>
      <w:rFonts w:ascii="Sylfaen" w:hAnsi="Sylfaen" w:cs="Sylfaen"/>
      <w:spacing w:val="-5"/>
      <w:sz w:val="23"/>
      <w:szCs w:val="23"/>
      <w:lang w:eastAsia="en-US"/>
    </w:rPr>
  </w:style>
  <w:style w:type="character" w:styleId="a3">
    <w:name w:val="Hyperlink"/>
    <w:basedOn w:val="a0"/>
    <w:uiPriority w:val="99"/>
    <w:unhideWhenUsed/>
    <w:rsid w:val="00F12786"/>
    <w:rPr>
      <w:color w:val="0000FF" w:themeColor="hyperlink"/>
      <w:u w:val="single"/>
    </w:rPr>
  </w:style>
  <w:style w:type="paragraph" w:styleId="a4">
    <w:name w:val="Balloon Text"/>
    <w:basedOn w:val="a"/>
    <w:link w:val="a5"/>
    <w:uiPriority w:val="99"/>
    <w:semiHidden/>
    <w:unhideWhenUsed/>
    <w:rsid w:val="00914A2E"/>
    <w:rPr>
      <w:rFonts w:ascii="Tahoma" w:hAnsi="Tahoma" w:cs="Tahoma"/>
      <w:sz w:val="16"/>
      <w:szCs w:val="16"/>
    </w:rPr>
  </w:style>
  <w:style w:type="character" w:customStyle="1" w:styleId="a5">
    <w:name w:val="Текст выноски Знак"/>
    <w:basedOn w:val="a0"/>
    <w:link w:val="a4"/>
    <w:uiPriority w:val="99"/>
    <w:semiHidden/>
    <w:rsid w:val="00914A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6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A6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63A68"/>
    <w:rPr>
      <w:rFonts w:ascii="Arial" w:eastAsia="Times New Roman" w:hAnsi="Arial" w:cs="Arial"/>
      <w:sz w:val="20"/>
      <w:szCs w:val="20"/>
      <w:lang w:eastAsia="ru-RU"/>
    </w:rPr>
  </w:style>
  <w:style w:type="paragraph" w:customStyle="1" w:styleId="ConsPlusTitle">
    <w:name w:val="ConsPlusTitle"/>
    <w:rsid w:val="00863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Основной текст2"/>
    <w:basedOn w:val="a"/>
    <w:rsid w:val="00863A68"/>
    <w:pPr>
      <w:widowControl w:val="0"/>
      <w:shd w:val="clear" w:color="auto" w:fill="FFFFFF"/>
      <w:autoSpaceDE/>
      <w:autoSpaceDN/>
      <w:spacing w:after="240" w:line="278" w:lineRule="exact"/>
      <w:ind w:firstLine="2280"/>
      <w:jc w:val="both"/>
    </w:pPr>
    <w:rPr>
      <w:rFonts w:ascii="Sylfaen" w:hAnsi="Sylfaen" w:cs="Sylfaen"/>
      <w:spacing w:val="-5"/>
      <w:sz w:val="23"/>
      <w:szCs w:val="23"/>
      <w:lang w:eastAsia="en-US"/>
    </w:rPr>
  </w:style>
  <w:style w:type="character" w:styleId="a3">
    <w:name w:val="Hyperlink"/>
    <w:basedOn w:val="a0"/>
    <w:uiPriority w:val="99"/>
    <w:unhideWhenUsed/>
    <w:rsid w:val="00F12786"/>
    <w:rPr>
      <w:color w:val="0000FF" w:themeColor="hyperlink"/>
      <w:u w:val="single"/>
    </w:rPr>
  </w:style>
  <w:style w:type="paragraph" w:styleId="a4">
    <w:name w:val="Balloon Text"/>
    <w:basedOn w:val="a"/>
    <w:link w:val="a5"/>
    <w:uiPriority w:val="99"/>
    <w:semiHidden/>
    <w:unhideWhenUsed/>
    <w:rsid w:val="00914A2E"/>
    <w:rPr>
      <w:rFonts w:ascii="Tahoma" w:hAnsi="Tahoma" w:cs="Tahoma"/>
      <w:sz w:val="16"/>
      <w:szCs w:val="16"/>
    </w:rPr>
  </w:style>
  <w:style w:type="character" w:customStyle="1" w:styleId="a5">
    <w:name w:val="Текст выноски Знак"/>
    <w:basedOn w:val="a0"/>
    <w:link w:val="a4"/>
    <w:uiPriority w:val="99"/>
    <w:semiHidden/>
    <w:rsid w:val="00914A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06193">
      <w:bodyDiv w:val="1"/>
      <w:marLeft w:val="0"/>
      <w:marRight w:val="0"/>
      <w:marTop w:val="0"/>
      <w:marBottom w:val="0"/>
      <w:divBdr>
        <w:top w:val="none" w:sz="0" w:space="0" w:color="auto"/>
        <w:left w:val="none" w:sz="0" w:space="0" w:color="auto"/>
        <w:bottom w:val="none" w:sz="0" w:space="0" w:color="auto"/>
        <w:right w:val="none" w:sz="0" w:space="0" w:color="auto"/>
      </w:divBdr>
    </w:div>
    <w:div w:id="1344471998">
      <w:bodyDiv w:val="1"/>
      <w:marLeft w:val="0"/>
      <w:marRight w:val="0"/>
      <w:marTop w:val="0"/>
      <w:marBottom w:val="0"/>
      <w:divBdr>
        <w:top w:val="none" w:sz="0" w:space="0" w:color="auto"/>
        <w:left w:val="none" w:sz="0" w:space="0" w:color="auto"/>
        <w:bottom w:val="none" w:sz="0" w:space="0" w:color="auto"/>
        <w:right w:val="none" w:sz="0" w:space="0" w:color="auto"/>
      </w:divBdr>
    </w:div>
    <w:div w:id="16455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uladm.ru/tags/2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4386</Words>
  <Characters>25003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LuchkinaAS</dc:creator>
  <cp:keywords/>
  <dc:description/>
  <cp:lastModifiedBy>LuchkinaAS</cp:lastModifiedBy>
  <cp:revision>19</cp:revision>
  <cp:lastPrinted>2020-01-30T09:14:00Z</cp:lastPrinted>
  <dcterms:created xsi:type="dcterms:W3CDTF">2020-01-23T07:59:00Z</dcterms:created>
  <dcterms:modified xsi:type="dcterms:W3CDTF">2020-01-30T09:19:00Z</dcterms:modified>
</cp:coreProperties>
</file>