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662" w:rsidRDefault="00401662" w:rsidP="00106E45">
      <w:pPr>
        <w:pStyle w:val="Default"/>
        <w:jc w:val="center"/>
        <w:rPr>
          <w:b/>
          <w:iCs/>
          <w:sz w:val="28"/>
          <w:szCs w:val="28"/>
        </w:rPr>
      </w:pPr>
    </w:p>
    <w:p w:rsidR="00401662" w:rsidRDefault="00401662" w:rsidP="00106E45">
      <w:pPr>
        <w:pStyle w:val="Default"/>
        <w:jc w:val="center"/>
        <w:rPr>
          <w:b/>
          <w:iCs/>
          <w:sz w:val="28"/>
          <w:szCs w:val="28"/>
        </w:rPr>
      </w:pPr>
    </w:p>
    <w:p w:rsidR="00401662" w:rsidRDefault="00401662" w:rsidP="00401662">
      <w:pPr>
        <w:pStyle w:val="Default"/>
        <w:jc w:val="center"/>
        <w:rPr>
          <w:b/>
          <w:iCs/>
          <w:sz w:val="28"/>
          <w:szCs w:val="28"/>
        </w:rPr>
      </w:pPr>
    </w:p>
    <w:p w:rsidR="00401662" w:rsidRDefault="00401662" w:rsidP="00401662">
      <w:pPr>
        <w:pStyle w:val="Default"/>
        <w:jc w:val="center"/>
        <w:rPr>
          <w:b/>
          <w:iCs/>
          <w:sz w:val="28"/>
          <w:szCs w:val="28"/>
        </w:rPr>
      </w:pPr>
    </w:p>
    <w:p w:rsidR="00401662" w:rsidRDefault="00401662" w:rsidP="00401662">
      <w:pPr>
        <w:pStyle w:val="Default"/>
        <w:jc w:val="center"/>
        <w:rPr>
          <w:b/>
          <w:iCs/>
          <w:sz w:val="28"/>
          <w:szCs w:val="28"/>
        </w:rPr>
      </w:pPr>
    </w:p>
    <w:p w:rsidR="00401662" w:rsidRDefault="00401662" w:rsidP="005D23B5">
      <w:pPr>
        <w:pStyle w:val="Default"/>
        <w:rPr>
          <w:b/>
          <w:iCs/>
          <w:sz w:val="28"/>
          <w:szCs w:val="28"/>
        </w:rPr>
      </w:pPr>
    </w:p>
    <w:p w:rsidR="00401662" w:rsidRDefault="00401662" w:rsidP="00401662">
      <w:pPr>
        <w:pStyle w:val="Default"/>
        <w:jc w:val="center"/>
        <w:rPr>
          <w:b/>
          <w:iCs/>
          <w:sz w:val="28"/>
          <w:szCs w:val="28"/>
        </w:rPr>
      </w:pPr>
    </w:p>
    <w:p w:rsidR="00401662" w:rsidRPr="00BD03FC" w:rsidRDefault="00401662" w:rsidP="00401662">
      <w:pPr>
        <w:pStyle w:val="Default"/>
        <w:jc w:val="center"/>
        <w:rPr>
          <w:b/>
          <w:iCs/>
          <w:sz w:val="32"/>
          <w:szCs w:val="32"/>
        </w:rPr>
      </w:pPr>
      <w:r w:rsidRPr="00BD03FC">
        <w:rPr>
          <w:b/>
          <w:iCs/>
          <w:sz w:val="32"/>
          <w:szCs w:val="32"/>
        </w:rPr>
        <w:t>ДОКЛАД</w:t>
      </w:r>
    </w:p>
    <w:p w:rsidR="00401662" w:rsidRPr="00BD03FC" w:rsidRDefault="00401662" w:rsidP="00401662">
      <w:pPr>
        <w:pStyle w:val="Default"/>
        <w:jc w:val="center"/>
        <w:rPr>
          <w:b/>
          <w:iCs/>
          <w:sz w:val="32"/>
          <w:szCs w:val="32"/>
        </w:rPr>
      </w:pPr>
      <w:r w:rsidRPr="00BD03FC">
        <w:rPr>
          <w:b/>
          <w:iCs/>
          <w:sz w:val="32"/>
          <w:szCs w:val="32"/>
        </w:rPr>
        <w:t>О СОСТОЯНИИ И РАЗВИТИИ КОНКУРЕНТНОЙ СРЕДЫ</w:t>
      </w:r>
    </w:p>
    <w:p w:rsidR="00401662" w:rsidRPr="00BD03FC" w:rsidRDefault="00401662" w:rsidP="00401662">
      <w:pPr>
        <w:pStyle w:val="Default"/>
        <w:jc w:val="center"/>
        <w:rPr>
          <w:b/>
          <w:iCs/>
          <w:sz w:val="32"/>
          <w:szCs w:val="32"/>
        </w:rPr>
      </w:pPr>
      <w:r w:rsidRPr="00BD03FC">
        <w:rPr>
          <w:b/>
          <w:iCs/>
          <w:sz w:val="32"/>
          <w:szCs w:val="32"/>
        </w:rPr>
        <w:t>НА РЫНКАХ ТОВАРОВ, РАБОТ И УСЛУГ</w:t>
      </w:r>
    </w:p>
    <w:p w:rsidR="00401662" w:rsidRPr="00BD03FC" w:rsidRDefault="00401662" w:rsidP="00401662">
      <w:pPr>
        <w:pStyle w:val="Default"/>
        <w:jc w:val="center"/>
        <w:rPr>
          <w:b/>
          <w:iCs/>
          <w:sz w:val="32"/>
          <w:szCs w:val="32"/>
        </w:rPr>
      </w:pPr>
      <w:r w:rsidRPr="00BD03FC">
        <w:rPr>
          <w:b/>
          <w:iCs/>
          <w:sz w:val="32"/>
          <w:szCs w:val="32"/>
        </w:rPr>
        <w:t>ОКУЛОВСКОГО МУНИЦИПАЛЬНОГО РАЙОНА</w:t>
      </w:r>
    </w:p>
    <w:p w:rsidR="00401662" w:rsidRPr="00BD03FC" w:rsidRDefault="00401662" w:rsidP="00401662">
      <w:pPr>
        <w:pStyle w:val="Default"/>
        <w:spacing w:line="276" w:lineRule="auto"/>
        <w:jc w:val="center"/>
        <w:rPr>
          <w:b/>
          <w:iCs/>
          <w:sz w:val="32"/>
          <w:szCs w:val="32"/>
        </w:rPr>
      </w:pPr>
      <w:r w:rsidRPr="00BD03FC">
        <w:rPr>
          <w:b/>
          <w:iCs/>
          <w:sz w:val="32"/>
          <w:szCs w:val="32"/>
        </w:rPr>
        <w:t>ЗА 20</w:t>
      </w:r>
      <w:r w:rsidR="00FF0626" w:rsidRPr="00BD03FC">
        <w:rPr>
          <w:b/>
          <w:iCs/>
          <w:sz w:val="32"/>
          <w:szCs w:val="32"/>
        </w:rPr>
        <w:t>20</w:t>
      </w:r>
      <w:r w:rsidRPr="00BD03FC">
        <w:rPr>
          <w:b/>
          <w:iCs/>
          <w:sz w:val="32"/>
          <w:szCs w:val="32"/>
        </w:rPr>
        <w:t xml:space="preserve"> ГОД</w:t>
      </w: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bookmarkStart w:id="0" w:name="_GoBack"/>
      <w:bookmarkEnd w:id="0"/>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401662" w:rsidRDefault="00401662" w:rsidP="00401662">
      <w:pPr>
        <w:pStyle w:val="Default"/>
        <w:spacing w:line="276" w:lineRule="auto"/>
        <w:jc w:val="center"/>
        <w:rPr>
          <w:b/>
          <w:iCs/>
          <w:sz w:val="28"/>
          <w:szCs w:val="28"/>
        </w:rPr>
      </w:pPr>
    </w:p>
    <w:p w:rsidR="00D96073" w:rsidRDefault="00D96073" w:rsidP="00D96073">
      <w:pPr>
        <w:pStyle w:val="Default"/>
        <w:spacing w:line="276" w:lineRule="auto"/>
        <w:jc w:val="center"/>
        <w:rPr>
          <w:b/>
          <w:iCs/>
          <w:sz w:val="28"/>
          <w:szCs w:val="28"/>
        </w:rPr>
      </w:pPr>
      <w:r w:rsidRPr="00BB5A0F">
        <w:rPr>
          <w:b/>
          <w:iCs/>
          <w:sz w:val="28"/>
          <w:szCs w:val="28"/>
        </w:rPr>
        <w:lastRenderedPageBreak/>
        <w:t>СОДЕРЖАНИЕ</w:t>
      </w:r>
    </w:p>
    <w:p w:rsidR="00D96073" w:rsidRDefault="00D96073" w:rsidP="00D96073">
      <w:pPr>
        <w:pStyle w:val="Default"/>
        <w:spacing w:line="276" w:lineRule="auto"/>
        <w:jc w:val="center"/>
        <w:rPr>
          <w:b/>
          <w:i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505"/>
        <w:gridCol w:w="532"/>
      </w:tblGrid>
      <w:tr w:rsidR="00D96073" w:rsidRPr="00741C19" w:rsidTr="00D66BBC">
        <w:trPr>
          <w:trHeight w:val="382"/>
        </w:trPr>
        <w:tc>
          <w:tcPr>
            <w:tcW w:w="534" w:type="dxa"/>
            <w:vAlign w:val="center"/>
          </w:tcPr>
          <w:p w:rsidR="00D96073" w:rsidRPr="00741C19" w:rsidRDefault="00D96073" w:rsidP="00D66BBC">
            <w:pPr>
              <w:pStyle w:val="Default"/>
              <w:spacing w:after="60"/>
              <w:rPr>
                <w:iCs/>
                <w:sz w:val="28"/>
                <w:szCs w:val="28"/>
              </w:rPr>
            </w:pPr>
          </w:p>
        </w:tc>
        <w:tc>
          <w:tcPr>
            <w:tcW w:w="8505" w:type="dxa"/>
            <w:vAlign w:val="bottom"/>
          </w:tcPr>
          <w:p w:rsidR="00D96073" w:rsidRPr="00741C19" w:rsidRDefault="00D96073" w:rsidP="00D66BBC">
            <w:pPr>
              <w:pStyle w:val="Default"/>
              <w:spacing w:after="60"/>
              <w:rPr>
                <w:iCs/>
                <w:sz w:val="28"/>
                <w:szCs w:val="28"/>
              </w:rPr>
            </w:pPr>
            <w:r w:rsidRPr="00741C19">
              <w:rPr>
                <w:iCs/>
                <w:sz w:val="28"/>
                <w:szCs w:val="28"/>
              </w:rPr>
              <w:t>Введение</w:t>
            </w:r>
          </w:p>
        </w:tc>
        <w:tc>
          <w:tcPr>
            <w:tcW w:w="532" w:type="dxa"/>
            <w:shd w:val="clear" w:color="auto" w:fill="auto"/>
            <w:vAlign w:val="bottom"/>
          </w:tcPr>
          <w:p w:rsidR="00D96073" w:rsidRPr="00FF0626" w:rsidRDefault="00D96073" w:rsidP="00D66BBC">
            <w:pPr>
              <w:pStyle w:val="Default"/>
              <w:spacing w:after="60"/>
              <w:jc w:val="right"/>
              <w:rPr>
                <w:iCs/>
                <w:sz w:val="28"/>
                <w:szCs w:val="28"/>
                <w:highlight w:val="yellow"/>
              </w:rPr>
            </w:pPr>
            <w:r w:rsidRPr="003755C7">
              <w:rPr>
                <w:iCs/>
                <w:sz w:val="28"/>
                <w:szCs w:val="28"/>
              </w:rPr>
              <w:t>3</w:t>
            </w:r>
          </w:p>
        </w:tc>
      </w:tr>
      <w:tr w:rsidR="00D96073" w:rsidRPr="00741C19" w:rsidTr="00D66BBC">
        <w:tc>
          <w:tcPr>
            <w:tcW w:w="534" w:type="dxa"/>
          </w:tcPr>
          <w:p w:rsidR="00D96073" w:rsidRPr="00741C19" w:rsidRDefault="00D96073" w:rsidP="00D66BBC">
            <w:pPr>
              <w:pStyle w:val="Default"/>
              <w:spacing w:after="60"/>
              <w:rPr>
                <w:iCs/>
                <w:sz w:val="28"/>
                <w:szCs w:val="28"/>
              </w:rPr>
            </w:pPr>
            <w:r>
              <w:rPr>
                <w:iCs/>
                <w:sz w:val="28"/>
                <w:szCs w:val="28"/>
              </w:rPr>
              <w:t>1.</w:t>
            </w:r>
          </w:p>
        </w:tc>
        <w:tc>
          <w:tcPr>
            <w:tcW w:w="8505" w:type="dxa"/>
            <w:vAlign w:val="bottom"/>
          </w:tcPr>
          <w:p w:rsidR="00D96073" w:rsidRPr="00741C19" w:rsidRDefault="00C14FE2" w:rsidP="00FF0626">
            <w:pPr>
              <w:pStyle w:val="Default"/>
              <w:spacing w:after="60"/>
              <w:jc w:val="both"/>
              <w:rPr>
                <w:iCs/>
                <w:sz w:val="28"/>
                <w:szCs w:val="28"/>
              </w:rPr>
            </w:pPr>
            <w:r>
              <w:rPr>
                <w:iCs/>
                <w:sz w:val="28"/>
                <w:szCs w:val="28"/>
              </w:rPr>
              <w:t>Результаты проведенного</w:t>
            </w:r>
            <w:r w:rsidR="00D96073" w:rsidRPr="00856130">
              <w:rPr>
                <w:iCs/>
                <w:sz w:val="28"/>
                <w:szCs w:val="28"/>
              </w:rPr>
              <w:t xml:space="preserve"> ежегодного мониторинга </w:t>
            </w:r>
            <w:r>
              <w:rPr>
                <w:iCs/>
                <w:sz w:val="28"/>
                <w:szCs w:val="28"/>
              </w:rPr>
              <w:t>удовлетворенности потреби</w:t>
            </w:r>
            <w:r w:rsidR="00136396">
              <w:rPr>
                <w:iCs/>
                <w:sz w:val="28"/>
                <w:szCs w:val="28"/>
              </w:rPr>
              <w:t>телей качеством товаров, работ,</w:t>
            </w:r>
            <w:r>
              <w:rPr>
                <w:iCs/>
                <w:sz w:val="28"/>
                <w:szCs w:val="28"/>
              </w:rPr>
              <w:t xml:space="preserve"> услуг </w:t>
            </w:r>
            <w:r w:rsidR="00136396">
              <w:rPr>
                <w:iCs/>
                <w:sz w:val="28"/>
                <w:szCs w:val="28"/>
              </w:rPr>
              <w:t xml:space="preserve">и состоянием ценовой конкуренции </w:t>
            </w:r>
            <w:r>
              <w:rPr>
                <w:iCs/>
                <w:sz w:val="28"/>
                <w:szCs w:val="28"/>
              </w:rPr>
              <w:t xml:space="preserve">на товарных рынках Окуловского муниципального района </w:t>
            </w:r>
            <w:r w:rsidR="00136396">
              <w:rPr>
                <w:iCs/>
                <w:sz w:val="28"/>
                <w:szCs w:val="28"/>
              </w:rPr>
              <w:t>за 20</w:t>
            </w:r>
            <w:r w:rsidR="00FF0626">
              <w:rPr>
                <w:iCs/>
                <w:sz w:val="28"/>
                <w:szCs w:val="28"/>
              </w:rPr>
              <w:t>20</w:t>
            </w:r>
            <w:r>
              <w:rPr>
                <w:iCs/>
                <w:sz w:val="28"/>
                <w:szCs w:val="28"/>
              </w:rPr>
              <w:t xml:space="preserve"> год</w:t>
            </w:r>
          </w:p>
        </w:tc>
        <w:tc>
          <w:tcPr>
            <w:tcW w:w="532" w:type="dxa"/>
            <w:shd w:val="clear" w:color="auto" w:fill="auto"/>
            <w:vAlign w:val="bottom"/>
          </w:tcPr>
          <w:p w:rsidR="003755C7" w:rsidRDefault="003755C7" w:rsidP="00D66BBC">
            <w:pPr>
              <w:pStyle w:val="Default"/>
              <w:spacing w:after="60"/>
              <w:jc w:val="right"/>
              <w:rPr>
                <w:iCs/>
                <w:sz w:val="28"/>
                <w:szCs w:val="28"/>
                <w:highlight w:val="yellow"/>
              </w:rPr>
            </w:pPr>
          </w:p>
          <w:p w:rsidR="003755C7" w:rsidRDefault="003755C7" w:rsidP="00D66BBC">
            <w:pPr>
              <w:pStyle w:val="Default"/>
              <w:spacing w:after="60"/>
              <w:jc w:val="right"/>
              <w:rPr>
                <w:iCs/>
                <w:sz w:val="28"/>
                <w:szCs w:val="28"/>
                <w:highlight w:val="yellow"/>
              </w:rPr>
            </w:pPr>
          </w:p>
          <w:p w:rsidR="00D96073" w:rsidRPr="00FF0626" w:rsidRDefault="00D96073" w:rsidP="00D66BBC">
            <w:pPr>
              <w:pStyle w:val="Default"/>
              <w:spacing w:after="60"/>
              <w:jc w:val="right"/>
              <w:rPr>
                <w:iCs/>
                <w:sz w:val="28"/>
                <w:szCs w:val="28"/>
                <w:highlight w:val="yellow"/>
              </w:rPr>
            </w:pPr>
            <w:r w:rsidRPr="003755C7">
              <w:rPr>
                <w:iCs/>
                <w:sz w:val="28"/>
                <w:szCs w:val="28"/>
              </w:rPr>
              <w:t>4</w:t>
            </w:r>
          </w:p>
        </w:tc>
      </w:tr>
      <w:tr w:rsidR="00D96073" w:rsidRPr="00741C19" w:rsidTr="00D66BBC">
        <w:tc>
          <w:tcPr>
            <w:tcW w:w="534" w:type="dxa"/>
          </w:tcPr>
          <w:p w:rsidR="00D96073" w:rsidRPr="00741C19" w:rsidRDefault="00D96073" w:rsidP="00D66BBC">
            <w:pPr>
              <w:pStyle w:val="Default"/>
              <w:spacing w:after="60"/>
              <w:rPr>
                <w:iCs/>
                <w:sz w:val="28"/>
                <w:szCs w:val="28"/>
              </w:rPr>
            </w:pPr>
            <w:r>
              <w:rPr>
                <w:iCs/>
                <w:sz w:val="28"/>
                <w:szCs w:val="28"/>
              </w:rPr>
              <w:t>2.</w:t>
            </w:r>
          </w:p>
        </w:tc>
        <w:tc>
          <w:tcPr>
            <w:tcW w:w="8505" w:type="dxa"/>
            <w:vAlign w:val="bottom"/>
          </w:tcPr>
          <w:p w:rsidR="00D96073" w:rsidRPr="00FB43BA" w:rsidRDefault="00FB43BA" w:rsidP="00242466">
            <w:pPr>
              <w:pStyle w:val="Default"/>
              <w:spacing w:after="60"/>
              <w:jc w:val="both"/>
              <w:rPr>
                <w:iCs/>
                <w:sz w:val="28"/>
                <w:szCs w:val="28"/>
              </w:rPr>
            </w:pPr>
            <w:r w:rsidRPr="00FB43BA">
              <w:rPr>
                <w:bCs/>
                <w:sz w:val="28"/>
                <w:szCs w:val="28"/>
              </w:rPr>
              <w:t xml:space="preserve">Перечень рынков товаров, работ и услуг для содействия развитию конкуренции в </w:t>
            </w:r>
            <w:proofErr w:type="spellStart"/>
            <w:r w:rsidRPr="00FB43BA">
              <w:rPr>
                <w:bCs/>
                <w:sz w:val="28"/>
                <w:szCs w:val="28"/>
              </w:rPr>
              <w:t>Окуловском</w:t>
            </w:r>
            <w:proofErr w:type="spellEnd"/>
            <w:r w:rsidRPr="00FB43BA">
              <w:rPr>
                <w:bCs/>
                <w:sz w:val="28"/>
                <w:szCs w:val="28"/>
              </w:rPr>
              <w:t xml:space="preserve"> муниципальном районе</w:t>
            </w:r>
          </w:p>
        </w:tc>
        <w:tc>
          <w:tcPr>
            <w:tcW w:w="532" w:type="dxa"/>
            <w:shd w:val="clear" w:color="auto" w:fill="auto"/>
            <w:vAlign w:val="bottom"/>
          </w:tcPr>
          <w:p w:rsidR="00D96073" w:rsidRPr="00FF0626" w:rsidRDefault="003755C7" w:rsidP="00D66BBC">
            <w:pPr>
              <w:pStyle w:val="Default"/>
              <w:spacing w:after="60"/>
              <w:jc w:val="right"/>
              <w:rPr>
                <w:iCs/>
                <w:sz w:val="28"/>
                <w:szCs w:val="28"/>
                <w:highlight w:val="yellow"/>
              </w:rPr>
            </w:pPr>
            <w:r w:rsidRPr="003755C7">
              <w:rPr>
                <w:iCs/>
                <w:sz w:val="28"/>
                <w:szCs w:val="28"/>
              </w:rPr>
              <w:t>43</w:t>
            </w:r>
          </w:p>
        </w:tc>
      </w:tr>
      <w:tr w:rsidR="00D96073" w:rsidRPr="00AB2F5B" w:rsidTr="00D66BBC">
        <w:tc>
          <w:tcPr>
            <w:tcW w:w="534" w:type="dxa"/>
          </w:tcPr>
          <w:p w:rsidR="00D96073" w:rsidRPr="00AB2F5B" w:rsidRDefault="00D96073" w:rsidP="00D66BBC">
            <w:pPr>
              <w:pStyle w:val="Default"/>
              <w:spacing w:after="60"/>
              <w:rPr>
                <w:iCs/>
                <w:sz w:val="28"/>
                <w:szCs w:val="28"/>
              </w:rPr>
            </w:pPr>
            <w:r w:rsidRPr="00AB2F5B">
              <w:rPr>
                <w:iCs/>
                <w:sz w:val="28"/>
                <w:szCs w:val="28"/>
              </w:rPr>
              <w:t xml:space="preserve">3. </w:t>
            </w:r>
          </w:p>
        </w:tc>
        <w:tc>
          <w:tcPr>
            <w:tcW w:w="8505" w:type="dxa"/>
            <w:vAlign w:val="bottom"/>
          </w:tcPr>
          <w:p w:rsidR="00D96073" w:rsidRPr="00AB2F5B" w:rsidRDefault="00912368" w:rsidP="00AB2F5B">
            <w:pPr>
              <w:pStyle w:val="Default"/>
              <w:spacing w:after="60"/>
              <w:jc w:val="both"/>
              <w:rPr>
                <w:iCs/>
                <w:sz w:val="28"/>
                <w:szCs w:val="28"/>
              </w:rPr>
            </w:pPr>
            <w:r w:rsidRPr="00AB2F5B">
              <w:rPr>
                <w:bCs/>
                <w:sz w:val="28"/>
                <w:szCs w:val="28"/>
              </w:rPr>
              <w:t xml:space="preserve">План мероприятий («дорожная карта») по содействию развитию конкуренции в </w:t>
            </w:r>
            <w:proofErr w:type="spellStart"/>
            <w:r w:rsidRPr="00AB2F5B">
              <w:rPr>
                <w:bCs/>
                <w:sz w:val="28"/>
                <w:szCs w:val="28"/>
              </w:rPr>
              <w:t>Окуловс</w:t>
            </w:r>
            <w:r w:rsidR="005B114A" w:rsidRPr="00AB2F5B">
              <w:rPr>
                <w:bCs/>
                <w:sz w:val="28"/>
                <w:szCs w:val="28"/>
              </w:rPr>
              <w:t>ком</w:t>
            </w:r>
            <w:proofErr w:type="spellEnd"/>
            <w:r w:rsidR="005B114A" w:rsidRPr="00AB2F5B">
              <w:rPr>
                <w:bCs/>
                <w:sz w:val="28"/>
                <w:szCs w:val="28"/>
              </w:rPr>
              <w:t xml:space="preserve"> муниципальном районе на 201</w:t>
            </w:r>
            <w:r w:rsidR="00AB2F5B" w:rsidRPr="00AB2F5B">
              <w:rPr>
                <w:bCs/>
                <w:sz w:val="28"/>
                <w:szCs w:val="28"/>
              </w:rPr>
              <w:t>9</w:t>
            </w:r>
            <w:r w:rsidRPr="00AB2F5B">
              <w:rPr>
                <w:bCs/>
                <w:sz w:val="28"/>
                <w:szCs w:val="28"/>
              </w:rPr>
              <w:t>-</w:t>
            </w:r>
            <w:r w:rsidR="005B114A" w:rsidRPr="00AB2F5B">
              <w:rPr>
                <w:bCs/>
                <w:sz w:val="28"/>
                <w:szCs w:val="28"/>
              </w:rPr>
              <w:t>20</w:t>
            </w:r>
            <w:r w:rsidR="00AB2F5B" w:rsidRPr="00AB2F5B">
              <w:rPr>
                <w:bCs/>
                <w:sz w:val="28"/>
                <w:szCs w:val="28"/>
              </w:rPr>
              <w:t>21</w:t>
            </w:r>
            <w:r w:rsidRPr="00AB2F5B">
              <w:rPr>
                <w:bCs/>
                <w:sz w:val="28"/>
                <w:szCs w:val="28"/>
              </w:rPr>
              <w:t xml:space="preserve"> годы</w:t>
            </w:r>
          </w:p>
        </w:tc>
        <w:tc>
          <w:tcPr>
            <w:tcW w:w="532" w:type="dxa"/>
            <w:shd w:val="clear" w:color="auto" w:fill="auto"/>
            <w:vAlign w:val="bottom"/>
          </w:tcPr>
          <w:p w:rsidR="00D96073" w:rsidRPr="00BD03FC" w:rsidRDefault="00BD03FC" w:rsidP="00D66BBC">
            <w:pPr>
              <w:pStyle w:val="Default"/>
              <w:spacing w:after="60"/>
              <w:jc w:val="right"/>
              <w:rPr>
                <w:iCs/>
                <w:sz w:val="28"/>
                <w:szCs w:val="28"/>
              </w:rPr>
            </w:pPr>
            <w:r w:rsidRPr="00BD03FC">
              <w:rPr>
                <w:iCs/>
                <w:sz w:val="28"/>
                <w:szCs w:val="28"/>
              </w:rPr>
              <w:t>44</w:t>
            </w:r>
          </w:p>
        </w:tc>
      </w:tr>
      <w:tr w:rsidR="00D96073" w:rsidRPr="00741C19" w:rsidTr="00D66BBC">
        <w:tc>
          <w:tcPr>
            <w:tcW w:w="534" w:type="dxa"/>
          </w:tcPr>
          <w:p w:rsidR="00D96073" w:rsidRPr="00433884" w:rsidRDefault="00D96073" w:rsidP="00D66BBC">
            <w:pPr>
              <w:pStyle w:val="Default"/>
              <w:spacing w:after="60"/>
              <w:rPr>
                <w:iCs/>
                <w:sz w:val="28"/>
                <w:szCs w:val="28"/>
              </w:rPr>
            </w:pPr>
            <w:r w:rsidRPr="00433884">
              <w:rPr>
                <w:iCs/>
                <w:sz w:val="28"/>
                <w:szCs w:val="28"/>
              </w:rPr>
              <w:t xml:space="preserve">4. </w:t>
            </w:r>
          </w:p>
        </w:tc>
        <w:tc>
          <w:tcPr>
            <w:tcW w:w="8505" w:type="dxa"/>
            <w:vAlign w:val="bottom"/>
          </w:tcPr>
          <w:p w:rsidR="00D96073" w:rsidRPr="00433884" w:rsidRDefault="00433884" w:rsidP="00076896">
            <w:pPr>
              <w:autoSpaceDE w:val="0"/>
              <w:autoSpaceDN w:val="0"/>
              <w:adjustRightInd w:val="0"/>
              <w:jc w:val="both"/>
              <w:rPr>
                <w:rFonts w:ascii="Times New Roman" w:hAnsi="Times New Roman" w:cs="Times New Roman"/>
                <w:color w:val="000000"/>
                <w:sz w:val="28"/>
                <w:szCs w:val="28"/>
              </w:rPr>
            </w:pPr>
            <w:r w:rsidRPr="00433884">
              <w:rPr>
                <w:rFonts w:ascii="Times New Roman" w:hAnsi="Times New Roman" w:cs="Times New Roman"/>
                <w:color w:val="000000"/>
                <w:sz w:val="28"/>
                <w:szCs w:val="28"/>
              </w:rPr>
              <w:t xml:space="preserve">Сведения о достижении ключевых показателей и выполнении плана мероприятий («дорожная карта») по содействию развитию конкуренции в </w:t>
            </w:r>
            <w:proofErr w:type="spellStart"/>
            <w:r w:rsidRPr="00433884">
              <w:rPr>
                <w:rFonts w:ascii="Times New Roman" w:hAnsi="Times New Roman" w:cs="Times New Roman"/>
                <w:color w:val="000000"/>
                <w:sz w:val="28"/>
                <w:szCs w:val="28"/>
              </w:rPr>
              <w:t>Окуловском</w:t>
            </w:r>
            <w:proofErr w:type="spellEnd"/>
            <w:r w:rsidRPr="00433884">
              <w:rPr>
                <w:rFonts w:ascii="Times New Roman" w:hAnsi="Times New Roman" w:cs="Times New Roman"/>
                <w:color w:val="000000"/>
                <w:sz w:val="28"/>
                <w:szCs w:val="28"/>
              </w:rPr>
              <w:t xml:space="preserve"> муниципальном районе на 2019-2021 годы</w:t>
            </w:r>
          </w:p>
        </w:tc>
        <w:tc>
          <w:tcPr>
            <w:tcW w:w="532" w:type="dxa"/>
            <w:shd w:val="clear" w:color="auto" w:fill="auto"/>
            <w:vAlign w:val="bottom"/>
          </w:tcPr>
          <w:p w:rsidR="00D96073" w:rsidRPr="00BD03FC" w:rsidRDefault="00BD03FC" w:rsidP="00076896">
            <w:pPr>
              <w:pStyle w:val="Default"/>
              <w:spacing w:after="60"/>
              <w:rPr>
                <w:iCs/>
                <w:sz w:val="28"/>
                <w:szCs w:val="28"/>
              </w:rPr>
            </w:pPr>
            <w:r w:rsidRPr="00BD03FC">
              <w:rPr>
                <w:iCs/>
                <w:sz w:val="28"/>
                <w:szCs w:val="28"/>
              </w:rPr>
              <w:t>45</w:t>
            </w:r>
          </w:p>
        </w:tc>
      </w:tr>
      <w:tr w:rsidR="00D96073" w:rsidRPr="00741C19" w:rsidTr="00D66BBC">
        <w:tc>
          <w:tcPr>
            <w:tcW w:w="534" w:type="dxa"/>
          </w:tcPr>
          <w:p w:rsidR="00D96073" w:rsidRDefault="00D96073" w:rsidP="00D66BBC">
            <w:pPr>
              <w:pStyle w:val="Default"/>
              <w:spacing w:after="60"/>
              <w:rPr>
                <w:iCs/>
                <w:sz w:val="28"/>
                <w:szCs w:val="28"/>
              </w:rPr>
            </w:pPr>
            <w:r>
              <w:rPr>
                <w:iCs/>
                <w:sz w:val="28"/>
                <w:szCs w:val="28"/>
              </w:rPr>
              <w:t xml:space="preserve">5. </w:t>
            </w:r>
          </w:p>
        </w:tc>
        <w:tc>
          <w:tcPr>
            <w:tcW w:w="8505" w:type="dxa"/>
            <w:vAlign w:val="bottom"/>
          </w:tcPr>
          <w:p w:rsidR="00D96073" w:rsidRPr="0047795F" w:rsidRDefault="00D96073" w:rsidP="00D66BBC">
            <w:pPr>
              <w:pStyle w:val="Default"/>
              <w:spacing w:after="60"/>
              <w:jc w:val="both"/>
              <w:rPr>
                <w:iCs/>
                <w:sz w:val="28"/>
                <w:szCs w:val="28"/>
              </w:rPr>
            </w:pPr>
            <w:r>
              <w:rPr>
                <w:iCs/>
                <w:sz w:val="28"/>
                <w:szCs w:val="28"/>
              </w:rPr>
              <w:t xml:space="preserve">Выводы </w:t>
            </w:r>
            <w:r w:rsidRPr="009E12D1">
              <w:rPr>
                <w:iCs/>
                <w:sz w:val="28"/>
                <w:szCs w:val="28"/>
              </w:rPr>
              <w:t>и планируемые действия</w:t>
            </w:r>
          </w:p>
        </w:tc>
        <w:tc>
          <w:tcPr>
            <w:tcW w:w="532" w:type="dxa"/>
            <w:shd w:val="clear" w:color="auto" w:fill="auto"/>
            <w:vAlign w:val="bottom"/>
          </w:tcPr>
          <w:p w:rsidR="00D96073" w:rsidRPr="00BD03FC" w:rsidRDefault="00BD03FC" w:rsidP="00D66BBC">
            <w:pPr>
              <w:pStyle w:val="Default"/>
              <w:spacing w:after="60"/>
              <w:jc w:val="right"/>
              <w:rPr>
                <w:iCs/>
                <w:sz w:val="28"/>
                <w:szCs w:val="28"/>
              </w:rPr>
            </w:pPr>
            <w:r w:rsidRPr="00BD03FC">
              <w:rPr>
                <w:iCs/>
                <w:sz w:val="28"/>
                <w:szCs w:val="28"/>
              </w:rPr>
              <w:t>53</w:t>
            </w:r>
          </w:p>
        </w:tc>
      </w:tr>
    </w:tbl>
    <w:p w:rsidR="00401662" w:rsidRDefault="00401662" w:rsidP="00106E45">
      <w:pPr>
        <w:pStyle w:val="Default"/>
        <w:jc w:val="center"/>
        <w:rPr>
          <w:b/>
          <w:iCs/>
          <w:sz w:val="28"/>
          <w:szCs w:val="28"/>
        </w:rPr>
      </w:pPr>
    </w:p>
    <w:p w:rsidR="00401662" w:rsidRDefault="00401662" w:rsidP="00106E45">
      <w:pPr>
        <w:pStyle w:val="Default"/>
        <w:jc w:val="center"/>
        <w:rPr>
          <w:b/>
          <w:iCs/>
          <w:sz w:val="28"/>
          <w:szCs w:val="28"/>
        </w:rPr>
      </w:pPr>
    </w:p>
    <w:p w:rsidR="00401662" w:rsidRDefault="00401662"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136396" w:rsidRDefault="00136396" w:rsidP="00106E45">
      <w:pPr>
        <w:pStyle w:val="Default"/>
        <w:jc w:val="center"/>
        <w:rPr>
          <w:b/>
          <w:iCs/>
          <w:sz w:val="28"/>
          <w:szCs w:val="28"/>
        </w:rPr>
      </w:pPr>
    </w:p>
    <w:p w:rsidR="00136396" w:rsidRDefault="00136396" w:rsidP="00106E45">
      <w:pPr>
        <w:pStyle w:val="Default"/>
        <w:jc w:val="center"/>
        <w:rPr>
          <w:b/>
          <w:iCs/>
          <w:sz w:val="28"/>
          <w:szCs w:val="28"/>
        </w:rPr>
      </w:pPr>
    </w:p>
    <w:p w:rsidR="00136396" w:rsidRDefault="00136396" w:rsidP="00106E45">
      <w:pPr>
        <w:pStyle w:val="Default"/>
        <w:jc w:val="center"/>
        <w:rPr>
          <w:b/>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9B0ADC" w:rsidRDefault="009B0ADC" w:rsidP="00106E45">
      <w:pPr>
        <w:pStyle w:val="Default"/>
        <w:jc w:val="center"/>
        <w:rPr>
          <w:b/>
          <w:iCs/>
          <w:sz w:val="28"/>
          <w:szCs w:val="28"/>
        </w:rPr>
      </w:pPr>
    </w:p>
    <w:p w:rsidR="00D96073" w:rsidRPr="00AB2F5B" w:rsidRDefault="00D96073" w:rsidP="001E6E0A">
      <w:pPr>
        <w:pStyle w:val="Default"/>
        <w:jc w:val="center"/>
        <w:rPr>
          <w:b/>
          <w:iCs/>
          <w:sz w:val="28"/>
          <w:szCs w:val="28"/>
        </w:rPr>
      </w:pPr>
      <w:r w:rsidRPr="00AB2F5B">
        <w:rPr>
          <w:b/>
          <w:iCs/>
          <w:sz w:val="28"/>
          <w:szCs w:val="28"/>
        </w:rPr>
        <w:lastRenderedPageBreak/>
        <w:t>Введение</w:t>
      </w:r>
    </w:p>
    <w:p w:rsidR="00D96073" w:rsidRDefault="00D96073" w:rsidP="00BD03FC">
      <w:pPr>
        <w:pStyle w:val="Default"/>
        <w:spacing w:line="360" w:lineRule="atLeast"/>
        <w:jc w:val="both"/>
        <w:rPr>
          <w:iCs/>
          <w:sz w:val="28"/>
          <w:szCs w:val="28"/>
        </w:rPr>
      </w:pPr>
      <w:r w:rsidRPr="00BB24ED">
        <w:rPr>
          <w:iCs/>
          <w:sz w:val="28"/>
          <w:szCs w:val="28"/>
        </w:rPr>
        <w:tab/>
      </w:r>
      <w:proofErr w:type="gramStart"/>
      <w:r w:rsidRPr="00BB24ED">
        <w:rPr>
          <w:iCs/>
          <w:sz w:val="28"/>
          <w:szCs w:val="28"/>
        </w:rPr>
        <w:t xml:space="preserve">Доклад «Состояние и развитие конкурентной среды на рынках товаров, работ и услуг </w:t>
      </w:r>
      <w:r w:rsidR="001E6E0A">
        <w:rPr>
          <w:iCs/>
          <w:sz w:val="28"/>
          <w:szCs w:val="28"/>
        </w:rPr>
        <w:t>Окуловского</w:t>
      </w:r>
      <w:r>
        <w:rPr>
          <w:iCs/>
          <w:sz w:val="28"/>
          <w:szCs w:val="28"/>
        </w:rPr>
        <w:t xml:space="preserve"> муниципального района </w:t>
      </w:r>
      <w:r w:rsidR="00AB2F5B">
        <w:rPr>
          <w:iCs/>
          <w:sz w:val="28"/>
          <w:szCs w:val="28"/>
        </w:rPr>
        <w:t>за 20</w:t>
      </w:r>
      <w:r w:rsidR="00C559A1">
        <w:rPr>
          <w:iCs/>
          <w:sz w:val="28"/>
          <w:szCs w:val="28"/>
        </w:rPr>
        <w:t>20</w:t>
      </w:r>
      <w:r w:rsidR="001E6E0A">
        <w:rPr>
          <w:iCs/>
          <w:sz w:val="28"/>
          <w:szCs w:val="28"/>
        </w:rPr>
        <w:t xml:space="preserve"> год</w:t>
      </w:r>
      <w:r w:rsidRPr="00BB24ED">
        <w:rPr>
          <w:iCs/>
          <w:sz w:val="28"/>
          <w:szCs w:val="28"/>
        </w:rPr>
        <w:t xml:space="preserve">» </w:t>
      </w:r>
      <w:r>
        <w:rPr>
          <w:iCs/>
          <w:sz w:val="28"/>
          <w:szCs w:val="28"/>
        </w:rPr>
        <w:t xml:space="preserve">(далее – Доклад) </w:t>
      </w:r>
      <w:r w:rsidRPr="00BB24ED">
        <w:rPr>
          <w:iCs/>
          <w:sz w:val="28"/>
          <w:szCs w:val="28"/>
        </w:rPr>
        <w:t xml:space="preserve">подготовлен во исполнение </w:t>
      </w:r>
      <w:r>
        <w:rPr>
          <w:iCs/>
          <w:sz w:val="28"/>
          <w:szCs w:val="28"/>
        </w:rPr>
        <w:t>Соглашения</w:t>
      </w:r>
      <w:r w:rsidR="001E6E0A">
        <w:rPr>
          <w:iCs/>
          <w:sz w:val="28"/>
          <w:szCs w:val="28"/>
        </w:rPr>
        <w:t xml:space="preserve"> от </w:t>
      </w:r>
      <w:r w:rsidR="00AB2F5B">
        <w:rPr>
          <w:iCs/>
          <w:sz w:val="28"/>
          <w:szCs w:val="28"/>
        </w:rPr>
        <w:t>14.10.2019</w:t>
      </w:r>
      <w:r w:rsidR="001E6E0A">
        <w:rPr>
          <w:iCs/>
          <w:sz w:val="28"/>
          <w:szCs w:val="28"/>
        </w:rPr>
        <w:t xml:space="preserve"> </w:t>
      </w:r>
      <w:r>
        <w:rPr>
          <w:iCs/>
          <w:sz w:val="28"/>
          <w:szCs w:val="28"/>
        </w:rPr>
        <w:t xml:space="preserve">между </w:t>
      </w:r>
      <w:r w:rsidR="00AB2F5B">
        <w:rPr>
          <w:iCs/>
          <w:sz w:val="28"/>
          <w:szCs w:val="28"/>
        </w:rPr>
        <w:t>министерством инвестиционной политики</w:t>
      </w:r>
      <w:r w:rsidR="001E6E0A">
        <w:rPr>
          <w:iCs/>
          <w:sz w:val="28"/>
          <w:szCs w:val="28"/>
        </w:rPr>
        <w:t xml:space="preserve"> Новгородской области и Администрацией Окуловского муниципального района по внедрению на территории Окуловского муниципального района стандарта развития конкуренции в субъектах Российской Федерации</w:t>
      </w:r>
      <w:r>
        <w:rPr>
          <w:iCs/>
          <w:sz w:val="28"/>
          <w:szCs w:val="28"/>
        </w:rPr>
        <w:t xml:space="preserve"> (далее – Соглашение).</w:t>
      </w:r>
      <w:proofErr w:type="gramEnd"/>
    </w:p>
    <w:p w:rsidR="00D96073" w:rsidRPr="00BB24ED" w:rsidRDefault="00D96073" w:rsidP="00BD03FC">
      <w:pPr>
        <w:pStyle w:val="Default"/>
        <w:spacing w:line="360" w:lineRule="atLeast"/>
        <w:jc w:val="both"/>
        <w:rPr>
          <w:iCs/>
          <w:sz w:val="28"/>
          <w:szCs w:val="28"/>
        </w:rPr>
      </w:pPr>
      <w:r w:rsidRPr="00BB24ED">
        <w:rPr>
          <w:iCs/>
          <w:sz w:val="28"/>
          <w:szCs w:val="28"/>
        </w:rPr>
        <w:tab/>
      </w:r>
      <w:r w:rsidR="001E6E0A">
        <w:rPr>
          <w:iCs/>
          <w:sz w:val="28"/>
          <w:szCs w:val="28"/>
        </w:rPr>
        <w:t>Доклад подготовлен экономическим комитетом Администрации Окуловского муниципального района</w:t>
      </w:r>
      <w:r>
        <w:rPr>
          <w:iCs/>
          <w:sz w:val="28"/>
          <w:szCs w:val="28"/>
        </w:rPr>
        <w:t xml:space="preserve"> </w:t>
      </w:r>
      <w:r w:rsidRPr="00BB24ED">
        <w:rPr>
          <w:iCs/>
          <w:sz w:val="28"/>
          <w:szCs w:val="28"/>
        </w:rPr>
        <w:t xml:space="preserve">в соответствии со структурой Доклада, разработанной Аналитическим центром при Правительстве Российской Федерации и автономной некоммерческой организацией «Агентство стратегических инициатив по продвижению новых проектов», с использованием данных территориального органа Федеральной службы государственной статистики по Новгородской области. </w:t>
      </w:r>
    </w:p>
    <w:p w:rsidR="00D96073" w:rsidRDefault="00D96073" w:rsidP="00BD03FC">
      <w:pPr>
        <w:pStyle w:val="Default"/>
        <w:spacing w:line="360" w:lineRule="atLeast"/>
        <w:jc w:val="both"/>
        <w:rPr>
          <w:iCs/>
          <w:sz w:val="28"/>
          <w:szCs w:val="28"/>
        </w:rPr>
      </w:pPr>
      <w:r w:rsidRPr="00BB24ED">
        <w:rPr>
          <w:iCs/>
          <w:sz w:val="28"/>
          <w:szCs w:val="28"/>
        </w:rPr>
        <w:tab/>
      </w:r>
      <w:r w:rsidR="00C14FE2">
        <w:rPr>
          <w:iCs/>
          <w:sz w:val="28"/>
          <w:szCs w:val="28"/>
        </w:rPr>
        <w:t>В Д</w:t>
      </w:r>
      <w:r w:rsidRPr="00BB24ED">
        <w:rPr>
          <w:iCs/>
          <w:sz w:val="28"/>
          <w:szCs w:val="28"/>
        </w:rPr>
        <w:t xml:space="preserve">окладе приведены данные о </w:t>
      </w:r>
      <w:r>
        <w:rPr>
          <w:iCs/>
          <w:sz w:val="28"/>
          <w:szCs w:val="28"/>
        </w:rPr>
        <w:t xml:space="preserve">выполнении условий Соглашения, </w:t>
      </w:r>
      <w:r w:rsidRPr="00BB24ED">
        <w:rPr>
          <w:iCs/>
          <w:sz w:val="28"/>
          <w:szCs w:val="28"/>
        </w:rPr>
        <w:t xml:space="preserve">информация о состоянии конкуренции на рынках </w:t>
      </w:r>
      <w:r w:rsidR="00C14FE2">
        <w:rPr>
          <w:iCs/>
          <w:sz w:val="28"/>
          <w:szCs w:val="28"/>
        </w:rPr>
        <w:t xml:space="preserve">Окуловского </w:t>
      </w:r>
      <w:r>
        <w:rPr>
          <w:iCs/>
          <w:sz w:val="28"/>
          <w:szCs w:val="28"/>
        </w:rPr>
        <w:t>муниципального района</w:t>
      </w:r>
      <w:r w:rsidRPr="00BB24ED">
        <w:rPr>
          <w:iCs/>
          <w:sz w:val="28"/>
          <w:szCs w:val="28"/>
        </w:rPr>
        <w:t xml:space="preserve">, включенных в перечень, сведения о реализации плана мероприятий «дорожной карты» по содействию развитию конкуренции в </w:t>
      </w:r>
      <w:proofErr w:type="spellStart"/>
      <w:r w:rsidR="00C14FE2">
        <w:rPr>
          <w:iCs/>
          <w:sz w:val="28"/>
          <w:szCs w:val="28"/>
        </w:rPr>
        <w:t>Окуловском</w:t>
      </w:r>
      <w:proofErr w:type="spellEnd"/>
      <w:r>
        <w:rPr>
          <w:iCs/>
          <w:sz w:val="28"/>
          <w:szCs w:val="28"/>
        </w:rPr>
        <w:t xml:space="preserve"> муниципальном районе</w:t>
      </w:r>
      <w:r w:rsidRPr="00BB24ED">
        <w:rPr>
          <w:iCs/>
          <w:sz w:val="28"/>
          <w:szCs w:val="28"/>
        </w:rPr>
        <w:t xml:space="preserve"> и достижении ее </w:t>
      </w:r>
      <w:r w:rsidR="00AB2F5B">
        <w:rPr>
          <w:iCs/>
          <w:sz w:val="28"/>
          <w:szCs w:val="28"/>
        </w:rPr>
        <w:t>ключевых</w:t>
      </w:r>
      <w:r w:rsidRPr="00BB24ED">
        <w:rPr>
          <w:iCs/>
          <w:sz w:val="28"/>
          <w:szCs w:val="28"/>
        </w:rPr>
        <w:t xml:space="preserve"> показателей. </w:t>
      </w:r>
    </w:p>
    <w:p w:rsidR="00D96073" w:rsidRDefault="00D96073" w:rsidP="00BD03FC">
      <w:pPr>
        <w:pStyle w:val="Default"/>
        <w:spacing w:line="360" w:lineRule="atLeast"/>
        <w:jc w:val="both"/>
        <w:rPr>
          <w:iCs/>
          <w:sz w:val="28"/>
          <w:szCs w:val="28"/>
        </w:rPr>
      </w:pPr>
    </w:p>
    <w:p w:rsidR="00D96073" w:rsidRDefault="00D96073" w:rsidP="00106E45">
      <w:pPr>
        <w:pStyle w:val="Default"/>
        <w:jc w:val="center"/>
        <w:rPr>
          <w:b/>
          <w:iCs/>
          <w:sz w:val="28"/>
          <w:szCs w:val="28"/>
        </w:rPr>
      </w:pPr>
    </w:p>
    <w:p w:rsidR="00D96073" w:rsidRDefault="00D96073"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14FE2" w:rsidRDefault="00C14FE2" w:rsidP="00106E45">
      <w:pPr>
        <w:pStyle w:val="Default"/>
        <w:jc w:val="center"/>
        <w:rPr>
          <w:b/>
          <w:iCs/>
          <w:sz w:val="28"/>
          <w:szCs w:val="28"/>
        </w:rPr>
      </w:pPr>
    </w:p>
    <w:p w:rsidR="00C559A1" w:rsidRPr="00106E45" w:rsidRDefault="00136396" w:rsidP="00C559A1">
      <w:pPr>
        <w:pStyle w:val="Default"/>
        <w:jc w:val="center"/>
        <w:rPr>
          <w:b/>
          <w:sz w:val="28"/>
          <w:szCs w:val="28"/>
        </w:rPr>
      </w:pPr>
      <w:r>
        <w:rPr>
          <w:b/>
          <w:iCs/>
          <w:sz w:val="28"/>
          <w:szCs w:val="28"/>
        </w:rPr>
        <w:lastRenderedPageBreak/>
        <w:t xml:space="preserve">1. </w:t>
      </w:r>
      <w:r w:rsidR="00C559A1" w:rsidRPr="00106E45">
        <w:rPr>
          <w:b/>
          <w:iCs/>
          <w:sz w:val="28"/>
          <w:szCs w:val="28"/>
        </w:rPr>
        <w:t>Результаты проведенного ежегодного мониторинга удовлетворенности потреби</w:t>
      </w:r>
      <w:r w:rsidR="00C559A1">
        <w:rPr>
          <w:b/>
          <w:iCs/>
          <w:sz w:val="28"/>
          <w:szCs w:val="28"/>
        </w:rPr>
        <w:t>телей качеством товаров, работ,</w:t>
      </w:r>
      <w:r w:rsidR="00C559A1" w:rsidRPr="00106E45">
        <w:rPr>
          <w:b/>
          <w:iCs/>
          <w:sz w:val="28"/>
          <w:szCs w:val="28"/>
        </w:rPr>
        <w:t xml:space="preserve"> услуг и состоянием ценовой конкуренции</w:t>
      </w:r>
      <w:r w:rsidR="00C559A1">
        <w:rPr>
          <w:b/>
          <w:iCs/>
          <w:sz w:val="28"/>
          <w:szCs w:val="28"/>
        </w:rPr>
        <w:t xml:space="preserve"> </w:t>
      </w:r>
      <w:r w:rsidR="00C559A1" w:rsidRPr="00106E45">
        <w:rPr>
          <w:b/>
          <w:iCs/>
          <w:sz w:val="28"/>
          <w:szCs w:val="28"/>
        </w:rPr>
        <w:t xml:space="preserve">на товарных рынках </w:t>
      </w:r>
      <w:r w:rsidR="00C559A1">
        <w:rPr>
          <w:b/>
          <w:iCs/>
          <w:sz w:val="28"/>
          <w:szCs w:val="28"/>
        </w:rPr>
        <w:t>Окуловского муниципального района</w:t>
      </w:r>
      <w:r w:rsidR="00C559A1" w:rsidRPr="00106E45">
        <w:rPr>
          <w:b/>
          <w:iCs/>
          <w:sz w:val="28"/>
          <w:szCs w:val="28"/>
        </w:rPr>
        <w:t xml:space="preserve"> </w:t>
      </w:r>
      <w:r w:rsidR="00C559A1">
        <w:rPr>
          <w:b/>
          <w:iCs/>
          <w:sz w:val="28"/>
          <w:szCs w:val="28"/>
        </w:rPr>
        <w:t>за 2020 год</w:t>
      </w:r>
      <w:r w:rsidR="00C559A1" w:rsidRPr="00106E45">
        <w:rPr>
          <w:b/>
          <w:iCs/>
          <w:sz w:val="28"/>
          <w:szCs w:val="28"/>
        </w:rPr>
        <w:t>.</w:t>
      </w:r>
    </w:p>
    <w:p w:rsidR="00C559A1" w:rsidRDefault="00C559A1" w:rsidP="00C559A1">
      <w:pPr>
        <w:pStyle w:val="Default"/>
        <w:spacing w:line="360" w:lineRule="atLeast"/>
        <w:ind w:firstLine="709"/>
        <w:rPr>
          <w:sz w:val="28"/>
          <w:szCs w:val="28"/>
        </w:rPr>
      </w:pPr>
    </w:p>
    <w:p w:rsidR="00C559A1" w:rsidRDefault="00C559A1" w:rsidP="00C559A1">
      <w:pPr>
        <w:pStyle w:val="Default"/>
        <w:spacing w:line="360" w:lineRule="atLeast"/>
        <w:ind w:firstLine="709"/>
        <w:rPr>
          <w:sz w:val="28"/>
          <w:szCs w:val="28"/>
        </w:rPr>
      </w:pPr>
      <w:r>
        <w:rPr>
          <w:sz w:val="28"/>
          <w:szCs w:val="28"/>
        </w:rPr>
        <w:t xml:space="preserve">В рамках мониторинга обработаны 49 анкет населения. В опросе приняли участие 49 жителей Окуловского муниципального района. </w:t>
      </w:r>
    </w:p>
    <w:p w:rsidR="00C559A1" w:rsidRDefault="00C559A1" w:rsidP="00C559A1">
      <w:pPr>
        <w:pStyle w:val="Default"/>
        <w:spacing w:line="360" w:lineRule="atLeast"/>
        <w:ind w:firstLine="709"/>
        <w:rPr>
          <w:sz w:val="28"/>
          <w:szCs w:val="28"/>
        </w:rPr>
      </w:pPr>
      <w:r>
        <w:rPr>
          <w:sz w:val="28"/>
          <w:szCs w:val="28"/>
        </w:rPr>
        <w:t xml:space="preserve">Из общего числа опрошенных лиц женщины составили 85,71 % , мужчины – 14,29 %. </w:t>
      </w:r>
    </w:p>
    <w:p w:rsidR="00C559A1" w:rsidRDefault="00C559A1" w:rsidP="00C559A1">
      <w:pPr>
        <w:pStyle w:val="Default"/>
        <w:spacing w:line="360" w:lineRule="atLeast"/>
        <w:ind w:firstLine="709"/>
        <w:jc w:val="both"/>
        <w:rPr>
          <w:sz w:val="28"/>
          <w:szCs w:val="28"/>
        </w:rPr>
      </w:pPr>
      <w:r>
        <w:rPr>
          <w:sz w:val="28"/>
          <w:szCs w:val="28"/>
        </w:rPr>
        <w:t xml:space="preserve">Возрастной состав респондентов сложился следующий: </w:t>
      </w:r>
    </w:p>
    <w:p w:rsidR="00C559A1" w:rsidRDefault="00C559A1" w:rsidP="00C559A1">
      <w:pPr>
        <w:pStyle w:val="Default"/>
        <w:spacing w:line="360" w:lineRule="atLeast"/>
        <w:ind w:firstLine="709"/>
        <w:jc w:val="both"/>
        <w:rPr>
          <w:sz w:val="28"/>
          <w:szCs w:val="28"/>
        </w:rPr>
      </w:pPr>
      <w:r>
        <w:rPr>
          <w:sz w:val="28"/>
          <w:szCs w:val="28"/>
        </w:rPr>
        <w:t xml:space="preserve">- от 18 до 24 лет включительно – 2,04 % от общего числа респондентов; </w:t>
      </w:r>
    </w:p>
    <w:p w:rsidR="00C559A1" w:rsidRDefault="00C559A1" w:rsidP="00C559A1">
      <w:pPr>
        <w:pStyle w:val="Default"/>
        <w:spacing w:line="360" w:lineRule="atLeast"/>
        <w:ind w:firstLine="709"/>
        <w:jc w:val="both"/>
        <w:rPr>
          <w:sz w:val="28"/>
          <w:szCs w:val="28"/>
        </w:rPr>
      </w:pPr>
      <w:r>
        <w:rPr>
          <w:sz w:val="28"/>
          <w:szCs w:val="28"/>
        </w:rPr>
        <w:t xml:space="preserve">- от 25 до 34 лет включительно – 22,45 % от общего числа респондентов; </w:t>
      </w:r>
    </w:p>
    <w:p w:rsidR="00C559A1" w:rsidRDefault="00C559A1" w:rsidP="00C559A1">
      <w:pPr>
        <w:pStyle w:val="Default"/>
        <w:spacing w:line="360" w:lineRule="atLeast"/>
        <w:ind w:firstLine="709"/>
        <w:jc w:val="both"/>
        <w:rPr>
          <w:sz w:val="28"/>
          <w:szCs w:val="28"/>
        </w:rPr>
      </w:pPr>
      <w:r>
        <w:rPr>
          <w:sz w:val="28"/>
          <w:szCs w:val="28"/>
        </w:rPr>
        <w:t xml:space="preserve">- от 35 до 44 лет включительно – 32,65 % от общего числа респондентов; </w:t>
      </w:r>
    </w:p>
    <w:p w:rsidR="00C559A1" w:rsidRDefault="00C559A1" w:rsidP="00C559A1">
      <w:pPr>
        <w:pStyle w:val="Default"/>
        <w:spacing w:line="360" w:lineRule="atLeast"/>
        <w:ind w:firstLine="709"/>
        <w:jc w:val="both"/>
        <w:rPr>
          <w:sz w:val="28"/>
          <w:szCs w:val="28"/>
        </w:rPr>
      </w:pPr>
      <w:r>
        <w:rPr>
          <w:sz w:val="28"/>
          <w:szCs w:val="28"/>
        </w:rPr>
        <w:t>- от 45 до 5</w:t>
      </w:r>
      <w:r w:rsidRPr="00A07506">
        <w:rPr>
          <w:sz w:val="28"/>
          <w:szCs w:val="28"/>
        </w:rPr>
        <w:t>4 лет включительно – 32,65 % от общего числа респондентов;</w:t>
      </w:r>
    </w:p>
    <w:p w:rsidR="00C559A1" w:rsidRDefault="00C559A1" w:rsidP="00C559A1">
      <w:pPr>
        <w:pStyle w:val="Default"/>
        <w:spacing w:line="360" w:lineRule="atLeast"/>
        <w:ind w:firstLine="709"/>
        <w:jc w:val="both"/>
        <w:rPr>
          <w:sz w:val="28"/>
          <w:szCs w:val="28"/>
        </w:rPr>
      </w:pPr>
      <w:r>
        <w:rPr>
          <w:sz w:val="28"/>
          <w:szCs w:val="28"/>
        </w:rPr>
        <w:t xml:space="preserve">- от 55 до 64 лет </w:t>
      </w:r>
      <w:r w:rsidRPr="00A07506">
        <w:rPr>
          <w:sz w:val="28"/>
          <w:szCs w:val="28"/>
        </w:rPr>
        <w:t xml:space="preserve">включительно </w:t>
      </w:r>
      <w:r>
        <w:rPr>
          <w:sz w:val="28"/>
          <w:szCs w:val="28"/>
        </w:rPr>
        <w:t>– 10,20 % от общего числа респондентов;</w:t>
      </w:r>
    </w:p>
    <w:p w:rsidR="00C559A1" w:rsidRDefault="00C559A1" w:rsidP="00C559A1">
      <w:pPr>
        <w:pStyle w:val="Default"/>
        <w:spacing w:line="360" w:lineRule="atLeast"/>
        <w:ind w:firstLine="709"/>
        <w:jc w:val="both"/>
        <w:rPr>
          <w:sz w:val="28"/>
          <w:szCs w:val="28"/>
        </w:rPr>
      </w:pPr>
      <w:r>
        <w:rPr>
          <w:sz w:val="28"/>
          <w:szCs w:val="28"/>
        </w:rPr>
        <w:t>- с</w:t>
      </w:r>
      <w:r w:rsidRPr="0097184A">
        <w:rPr>
          <w:sz w:val="28"/>
          <w:szCs w:val="28"/>
        </w:rPr>
        <w:t>тарше 65 лет</w:t>
      </w:r>
      <w:r>
        <w:rPr>
          <w:sz w:val="28"/>
          <w:szCs w:val="28"/>
        </w:rPr>
        <w:t xml:space="preserve"> - 0,</w:t>
      </w:r>
      <w:r w:rsidRPr="0097184A">
        <w:rPr>
          <w:sz w:val="28"/>
          <w:szCs w:val="28"/>
        </w:rPr>
        <w:t>0</w:t>
      </w:r>
      <w:r>
        <w:rPr>
          <w:sz w:val="28"/>
          <w:szCs w:val="28"/>
        </w:rPr>
        <w:t>0</w:t>
      </w:r>
      <w:r w:rsidRPr="0097184A">
        <w:rPr>
          <w:sz w:val="28"/>
          <w:szCs w:val="28"/>
        </w:rPr>
        <w:t xml:space="preserve"> % от общего числа респондентов</w:t>
      </w:r>
      <w:r>
        <w:rPr>
          <w:sz w:val="28"/>
          <w:szCs w:val="28"/>
        </w:rPr>
        <w:t>.</w:t>
      </w:r>
    </w:p>
    <w:p w:rsidR="00C559A1" w:rsidRDefault="00C559A1" w:rsidP="00C559A1">
      <w:pPr>
        <w:pStyle w:val="Default"/>
        <w:spacing w:line="360" w:lineRule="atLeast"/>
        <w:ind w:firstLine="709"/>
        <w:jc w:val="both"/>
        <w:rPr>
          <w:sz w:val="28"/>
          <w:szCs w:val="28"/>
        </w:rPr>
      </w:pPr>
      <w:r>
        <w:rPr>
          <w:sz w:val="28"/>
          <w:szCs w:val="28"/>
        </w:rPr>
        <w:t xml:space="preserve"> Таким образом, возраст большинства опрошенных от 35 до 64 лет. </w:t>
      </w:r>
    </w:p>
    <w:p w:rsidR="00C559A1" w:rsidRDefault="00C559A1" w:rsidP="00C559A1">
      <w:pPr>
        <w:pStyle w:val="Default"/>
        <w:spacing w:line="360" w:lineRule="atLeast"/>
        <w:ind w:firstLine="709"/>
        <w:jc w:val="both"/>
        <w:rPr>
          <w:sz w:val="28"/>
          <w:szCs w:val="28"/>
        </w:rPr>
      </w:pPr>
      <w:r>
        <w:rPr>
          <w:sz w:val="28"/>
          <w:szCs w:val="28"/>
        </w:rPr>
        <w:t xml:space="preserve">Ответы на вопрос «Есть ли у Вас дети?» распределились следующим образом: </w:t>
      </w:r>
    </w:p>
    <w:p w:rsidR="00C559A1" w:rsidRDefault="00C559A1" w:rsidP="00C559A1">
      <w:pPr>
        <w:pStyle w:val="Default"/>
        <w:spacing w:line="360" w:lineRule="atLeast"/>
        <w:ind w:firstLine="709"/>
        <w:jc w:val="both"/>
        <w:rPr>
          <w:sz w:val="28"/>
          <w:szCs w:val="28"/>
        </w:rPr>
      </w:pPr>
      <w:r>
        <w:rPr>
          <w:sz w:val="28"/>
          <w:szCs w:val="28"/>
        </w:rPr>
        <w:t xml:space="preserve">- нет детей – 8,16 % от общего числа респондентов; </w:t>
      </w:r>
    </w:p>
    <w:p w:rsidR="00C559A1" w:rsidRDefault="00C559A1" w:rsidP="00C559A1">
      <w:pPr>
        <w:pStyle w:val="Default"/>
        <w:spacing w:line="360" w:lineRule="atLeast"/>
        <w:ind w:firstLine="709"/>
        <w:jc w:val="both"/>
        <w:rPr>
          <w:sz w:val="28"/>
          <w:szCs w:val="28"/>
        </w:rPr>
      </w:pPr>
      <w:r>
        <w:rPr>
          <w:sz w:val="28"/>
          <w:szCs w:val="28"/>
        </w:rPr>
        <w:t xml:space="preserve">- 1 ребенок – 22,45 % от общего числа респондентов; </w:t>
      </w:r>
    </w:p>
    <w:p w:rsidR="00C559A1" w:rsidRDefault="00C559A1" w:rsidP="00C559A1">
      <w:pPr>
        <w:pStyle w:val="Default"/>
        <w:spacing w:line="360" w:lineRule="atLeast"/>
        <w:ind w:firstLine="709"/>
        <w:jc w:val="both"/>
        <w:rPr>
          <w:sz w:val="28"/>
          <w:szCs w:val="28"/>
        </w:rPr>
      </w:pPr>
      <w:r>
        <w:rPr>
          <w:sz w:val="28"/>
          <w:szCs w:val="28"/>
        </w:rPr>
        <w:t xml:space="preserve">- 2 ребенка – 65,31 % от общего числа респондентов; </w:t>
      </w:r>
    </w:p>
    <w:p w:rsidR="00C559A1" w:rsidRDefault="00C559A1" w:rsidP="00C559A1">
      <w:pPr>
        <w:pStyle w:val="Default"/>
        <w:spacing w:line="360" w:lineRule="atLeast"/>
        <w:ind w:firstLine="709"/>
        <w:jc w:val="both"/>
        <w:rPr>
          <w:sz w:val="28"/>
          <w:szCs w:val="28"/>
        </w:rPr>
      </w:pPr>
      <w:r>
        <w:rPr>
          <w:sz w:val="28"/>
          <w:szCs w:val="28"/>
        </w:rPr>
        <w:t xml:space="preserve">- 3 и более детей – 4,08 % от общего числа респондентов. </w:t>
      </w:r>
    </w:p>
    <w:p w:rsidR="00C559A1" w:rsidRDefault="00C559A1" w:rsidP="00C559A1">
      <w:pPr>
        <w:pStyle w:val="Default"/>
        <w:spacing w:line="360" w:lineRule="atLeast"/>
        <w:ind w:firstLine="709"/>
        <w:jc w:val="both"/>
        <w:rPr>
          <w:sz w:val="28"/>
          <w:szCs w:val="28"/>
        </w:rPr>
      </w:pPr>
      <w:r>
        <w:rPr>
          <w:sz w:val="28"/>
          <w:szCs w:val="28"/>
        </w:rPr>
        <w:t>То есть в опросе преимущественно приняли участие лица, имеющие детей</w:t>
      </w:r>
      <w:r w:rsidRPr="00787FD5">
        <w:rPr>
          <w:sz w:val="28"/>
          <w:szCs w:val="28"/>
        </w:rPr>
        <w:t>.</w:t>
      </w:r>
      <w:r>
        <w:rPr>
          <w:sz w:val="28"/>
          <w:szCs w:val="28"/>
        </w:rPr>
        <w:t xml:space="preserve"> </w:t>
      </w:r>
    </w:p>
    <w:p w:rsidR="00C559A1" w:rsidRDefault="00C559A1" w:rsidP="00C559A1">
      <w:pPr>
        <w:pStyle w:val="Default"/>
        <w:spacing w:line="360" w:lineRule="atLeast"/>
        <w:ind w:firstLine="709"/>
        <w:jc w:val="both"/>
        <w:rPr>
          <w:sz w:val="28"/>
          <w:szCs w:val="28"/>
        </w:rPr>
      </w:pPr>
      <w:r>
        <w:rPr>
          <w:sz w:val="28"/>
          <w:szCs w:val="28"/>
        </w:rPr>
        <w:t xml:space="preserve">На вопрос «Ваш социальный статус?» ответы распределились следующим образом: </w:t>
      </w:r>
    </w:p>
    <w:p w:rsidR="00C559A1" w:rsidRPr="003E6628" w:rsidRDefault="00C559A1" w:rsidP="00C559A1">
      <w:pPr>
        <w:pStyle w:val="Default"/>
        <w:spacing w:line="360" w:lineRule="atLeast"/>
        <w:ind w:firstLine="709"/>
        <w:jc w:val="both"/>
        <w:rPr>
          <w:sz w:val="28"/>
          <w:szCs w:val="28"/>
          <w:highlight w:val="yellow"/>
        </w:rPr>
      </w:pPr>
      <w:r w:rsidRPr="008970D6">
        <w:rPr>
          <w:sz w:val="28"/>
          <w:szCs w:val="28"/>
        </w:rPr>
        <w:t xml:space="preserve">- </w:t>
      </w:r>
      <w:r w:rsidRPr="005C7D24">
        <w:rPr>
          <w:color w:val="auto"/>
          <w:sz w:val="28"/>
          <w:szCs w:val="28"/>
        </w:rPr>
        <w:t>работаю – 89,80 %</w:t>
      </w:r>
      <w:r w:rsidRPr="005C7D24">
        <w:rPr>
          <w:sz w:val="28"/>
          <w:szCs w:val="28"/>
        </w:rPr>
        <w:t xml:space="preserve"> </w:t>
      </w:r>
      <w:r w:rsidRPr="008970D6">
        <w:rPr>
          <w:sz w:val="28"/>
          <w:szCs w:val="28"/>
        </w:rPr>
        <w:t xml:space="preserve">от общего числа респондентов; </w:t>
      </w:r>
    </w:p>
    <w:p w:rsidR="00C559A1" w:rsidRPr="005C7D24" w:rsidRDefault="00C559A1" w:rsidP="00C559A1">
      <w:pPr>
        <w:pStyle w:val="Default"/>
        <w:spacing w:line="360" w:lineRule="atLeast"/>
        <w:ind w:firstLine="709"/>
        <w:jc w:val="both"/>
        <w:rPr>
          <w:sz w:val="28"/>
          <w:szCs w:val="28"/>
        </w:rPr>
      </w:pPr>
      <w:r w:rsidRPr="005C7D24">
        <w:rPr>
          <w:sz w:val="28"/>
          <w:szCs w:val="28"/>
        </w:rPr>
        <w:t xml:space="preserve">- нигде не работаю (безработный) – 2,04 % от общего числа респондентов; </w:t>
      </w:r>
    </w:p>
    <w:p w:rsidR="00C559A1" w:rsidRPr="005C7D24" w:rsidRDefault="00C559A1" w:rsidP="00C559A1">
      <w:pPr>
        <w:pStyle w:val="Default"/>
        <w:spacing w:line="360" w:lineRule="atLeast"/>
        <w:ind w:firstLine="709"/>
        <w:jc w:val="both"/>
        <w:rPr>
          <w:sz w:val="28"/>
          <w:szCs w:val="28"/>
        </w:rPr>
      </w:pPr>
      <w:r w:rsidRPr="005C7D24">
        <w:rPr>
          <w:sz w:val="28"/>
          <w:szCs w:val="28"/>
        </w:rPr>
        <w:t>- учусь/студент  – 0,00 % от общего числа респондентов;</w:t>
      </w:r>
    </w:p>
    <w:p w:rsidR="00C559A1" w:rsidRPr="005C7D24" w:rsidRDefault="00C559A1" w:rsidP="00C559A1">
      <w:pPr>
        <w:pStyle w:val="Default"/>
        <w:spacing w:line="360" w:lineRule="atLeast"/>
        <w:ind w:firstLine="709"/>
        <w:jc w:val="both"/>
        <w:rPr>
          <w:sz w:val="28"/>
          <w:szCs w:val="28"/>
        </w:rPr>
      </w:pPr>
      <w:r w:rsidRPr="005C7D24">
        <w:rPr>
          <w:sz w:val="28"/>
          <w:szCs w:val="28"/>
        </w:rPr>
        <w:t>- домохозяйка (домохозяин) – 0,00 % от общего числа респондентов;</w:t>
      </w:r>
    </w:p>
    <w:p w:rsidR="00C559A1" w:rsidRPr="005C7D24" w:rsidRDefault="00C559A1" w:rsidP="00C559A1">
      <w:pPr>
        <w:pStyle w:val="Default"/>
        <w:spacing w:line="360" w:lineRule="atLeast"/>
        <w:ind w:firstLine="709"/>
        <w:jc w:val="both"/>
        <w:rPr>
          <w:sz w:val="28"/>
          <w:szCs w:val="28"/>
        </w:rPr>
      </w:pPr>
      <w:r w:rsidRPr="005C7D24">
        <w:rPr>
          <w:sz w:val="28"/>
          <w:szCs w:val="28"/>
        </w:rPr>
        <w:t xml:space="preserve">- пенсионер (в том числе по инвалидности) – 4,08 % от общего числа респондентов; </w:t>
      </w:r>
    </w:p>
    <w:p w:rsidR="00C559A1" w:rsidRPr="005C7D24" w:rsidRDefault="00C559A1" w:rsidP="00C559A1">
      <w:pPr>
        <w:pStyle w:val="Default"/>
        <w:spacing w:line="360" w:lineRule="atLeast"/>
        <w:ind w:firstLine="709"/>
        <w:jc w:val="both"/>
        <w:rPr>
          <w:sz w:val="28"/>
          <w:szCs w:val="28"/>
        </w:rPr>
      </w:pPr>
      <w:r w:rsidRPr="005C7D24">
        <w:rPr>
          <w:sz w:val="28"/>
          <w:szCs w:val="28"/>
        </w:rPr>
        <w:t xml:space="preserve">- </w:t>
      </w:r>
      <w:proofErr w:type="spellStart"/>
      <w:r w:rsidRPr="005C7D24">
        <w:rPr>
          <w:sz w:val="28"/>
          <w:szCs w:val="28"/>
        </w:rPr>
        <w:t>самозанятый</w:t>
      </w:r>
      <w:proofErr w:type="spellEnd"/>
      <w:r w:rsidRPr="005C7D24">
        <w:rPr>
          <w:sz w:val="28"/>
          <w:szCs w:val="28"/>
        </w:rPr>
        <w:t xml:space="preserve"> – 0,00 % от общего числа респондентов;</w:t>
      </w:r>
    </w:p>
    <w:p w:rsidR="00C559A1" w:rsidRPr="003E6628" w:rsidRDefault="00C559A1" w:rsidP="00C559A1">
      <w:pPr>
        <w:pStyle w:val="Default"/>
        <w:spacing w:line="360" w:lineRule="atLeast"/>
        <w:ind w:firstLine="709"/>
        <w:jc w:val="both"/>
        <w:rPr>
          <w:sz w:val="28"/>
          <w:szCs w:val="28"/>
          <w:highlight w:val="yellow"/>
        </w:rPr>
      </w:pPr>
      <w:r w:rsidRPr="005C7D24">
        <w:rPr>
          <w:sz w:val="28"/>
          <w:szCs w:val="28"/>
        </w:rPr>
        <w:t>- предприниматель – 4,08 % от общего числа респондентов</w:t>
      </w:r>
      <w:r>
        <w:rPr>
          <w:sz w:val="28"/>
          <w:szCs w:val="28"/>
        </w:rPr>
        <w:t>.</w:t>
      </w:r>
      <w:r w:rsidRPr="008970D6">
        <w:rPr>
          <w:sz w:val="28"/>
          <w:szCs w:val="28"/>
        </w:rPr>
        <w:t xml:space="preserve"> </w:t>
      </w:r>
    </w:p>
    <w:p w:rsidR="00C559A1" w:rsidRPr="005C7D24" w:rsidRDefault="00C559A1" w:rsidP="00C559A1">
      <w:pPr>
        <w:pStyle w:val="Default"/>
        <w:spacing w:line="360" w:lineRule="atLeast"/>
        <w:ind w:firstLine="709"/>
        <w:jc w:val="both"/>
        <w:rPr>
          <w:sz w:val="28"/>
          <w:szCs w:val="28"/>
        </w:rPr>
      </w:pPr>
      <w:r w:rsidRPr="005C7D24">
        <w:rPr>
          <w:sz w:val="28"/>
          <w:szCs w:val="28"/>
        </w:rPr>
        <w:t>Следовательно, большинство респондентов - работающие граждане.</w:t>
      </w:r>
    </w:p>
    <w:p w:rsidR="00C559A1" w:rsidRPr="007F4141" w:rsidRDefault="00C559A1" w:rsidP="00C559A1">
      <w:pPr>
        <w:pStyle w:val="Default"/>
        <w:spacing w:line="360" w:lineRule="atLeast"/>
        <w:ind w:firstLine="709"/>
        <w:jc w:val="both"/>
        <w:rPr>
          <w:sz w:val="28"/>
          <w:szCs w:val="28"/>
        </w:rPr>
      </w:pPr>
      <w:r w:rsidRPr="007F4141">
        <w:rPr>
          <w:sz w:val="28"/>
          <w:szCs w:val="28"/>
        </w:rPr>
        <w:lastRenderedPageBreak/>
        <w:t xml:space="preserve">На вопрос «Какое у Вас образование?» были получены следующие ответы: </w:t>
      </w:r>
    </w:p>
    <w:p w:rsidR="00C559A1" w:rsidRPr="005C7D24" w:rsidRDefault="00C559A1" w:rsidP="00C559A1">
      <w:pPr>
        <w:pStyle w:val="Default"/>
        <w:spacing w:line="360" w:lineRule="atLeast"/>
        <w:ind w:firstLine="709"/>
        <w:jc w:val="both"/>
        <w:rPr>
          <w:sz w:val="28"/>
          <w:szCs w:val="28"/>
        </w:rPr>
      </w:pPr>
      <w:r w:rsidRPr="005C7D24">
        <w:rPr>
          <w:sz w:val="28"/>
          <w:szCs w:val="28"/>
        </w:rPr>
        <w:t xml:space="preserve">- основное общее (неполное среднее) – 4,08 % от общего числа респондентов; </w:t>
      </w:r>
    </w:p>
    <w:p w:rsidR="00C559A1" w:rsidRPr="005C7D24" w:rsidRDefault="00C559A1" w:rsidP="00C559A1">
      <w:pPr>
        <w:pStyle w:val="Default"/>
        <w:spacing w:line="360" w:lineRule="atLeast"/>
        <w:ind w:firstLine="709"/>
        <w:jc w:val="both"/>
        <w:rPr>
          <w:sz w:val="28"/>
          <w:szCs w:val="28"/>
        </w:rPr>
      </w:pPr>
      <w:r w:rsidRPr="005C7D24">
        <w:rPr>
          <w:sz w:val="28"/>
          <w:szCs w:val="28"/>
        </w:rPr>
        <w:t xml:space="preserve">- общее среднее – 2,04 % от общего числа респондентов; </w:t>
      </w:r>
    </w:p>
    <w:p w:rsidR="00C559A1" w:rsidRPr="005C7D24" w:rsidRDefault="00C559A1" w:rsidP="00C559A1">
      <w:pPr>
        <w:pStyle w:val="Default"/>
        <w:spacing w:line="360" w:lineRule="atLeast"/>
        <w:ind w:firstLine="709"/>
        <w:jc w:val="both"/>
        <w:rPr>
          <w:sz w:val="28"/>
          <w:szCs w:val="28"/>
        </w:rPr>
      </w:pPr>
      <w:r w:rsidRPr="005C7D24">
        <w:rPr>
          <w:sz w:val="28"/>
          <w:szCs w:val="28"/>
        </w:rPr>
        <w:t xml:space="preserve">- среднее профессиональное – 20,41 % от общего числа респондентов; </w:t>
      </w:r>
    </w:p>
    <w:p w:rsidR="00C559A1" w:rsidRPr="005C7D24" w:rsidRDefault="00C559A1" w:rsidP="00C559A1">
      <w:pPr>
        <w:pStyle w:val="Default"/>
        <w:spacing w:line="360" w:lineRule="atLeast"/>
        <w:ind w:firstLine="709"/>
        <w:jc w:val="both"/>
        <w:rPr>
          <w:sz w:val="28"/>
          <w:szCs w:val="28"/>
        </w:rPr>
      </w:pPr>
      <w:r w:rsidRPr="005C7D24">
        <w:rPr>
          <w:sz w:val="28"/>
          <w:szCs w:val="28"/>
        </w:rPr>
        <w:t xml:space="preserve">- </w:t>
      </w:r>
      <w:proofErr w:type="gramStart"/>
      <w:r w:rsidRPr="005C7D24">
        <w:rPr>
          <w:sz w:val="28"/>
          <w:szCs w:val="28"/>
        </w:rPr>
        <w:t>высшее</w:t>
      </w:r>
      <w:proofErr w:type="gramEnd"/>
      <w:r w:rsidRPr="005C7D24">
        <w:rPr>
          <w:sz w:val="28"/>
          <w:szCs w:val="28"/>
        </w:rPr>
        <w:t xml:space="preserve"> – </w:t>
      </w:r>
      <w:proofErr w:type="spellStart"/>
      <w:r w:rsidRPr="005C7D24">
        <w:rPr>
          <w:sz w:val="28"/>
          <w:szCs w:val="28"/>
        </w:rPr>
        <w:t>бакалавриат</w:t>
      </w:r>
      <w:proofErr w:type="spellEnd"/>
      <w:r w:rsidRPr="005C7D24">
        <w:rPr>
          <w:sz w:val="28"/>
          <w:szCs w:val="28"/>
        </w:rPr>
        <w:t xml:space="preserve"> – 8,16 % от общего числа респондентов; </w:t>
      </w:r>
    </w:p>
    <w:p w:rsidR="00C559A1" w:rsidRPr="007F4141" w:rsidRDefault="00C559A1" w:rsidP="00C559A1">
      <w:pPr>
        <w:pStyle w:val="Default"/>
        <w:spacing w:line="360" w:lineRule="atLeast"/>
        <w:ind w:firstLine="709"/>
        <w:jc w:val="both"/>
        <w:rPr>
          <w:sz w:val="28"/>
          <w:szCs w:val="28"/>
        </w:rPr>
      </w:pPr>
      <w:r w:rsidRPr="005C7D24">
        <w:rPr>
          <w:sz w:val="28"/>
          <w:szCs w:val="28"/>
        </w:rPr>
        <w:t xml:space="preserve">- </w:t>
      </w:r>
      <w:proofErr w:type="gramStart"/>
      <w:r w:rsidRPr="005C7D24">
        <w:rPr>
          <w:sz w:val="28"/>
          <w:szCs w:val="28"/>
        </w:rPr>
        <w:t>высшее</w:t>
      </w:r>
      <w:proofErr w:type="gramEnd"/>
      <w:r w:rsidRPr="005C7D24">
        <w:rPr>
          <w:sz w:val="28"/>
          <w:szCs w:val="28"/>
        </w:rPr>
        <w:t xml:space="preserve"> - </w:t>
      </w:r>
      <w:proofErr w:type="spellStart"/>
      <w:r w:rsidRPr="005C7D24">
        <w:rPr>
          <w:sz w:val="28"/>
          <w:szCs w:val="28"/>
        </w:rPr>
        <w:t>специалитет</w:t>
      </w:r>
      <w:proofErr w:type="spellEnd"/>
      <w:r w:rsidRPr="005C7D24">
        <w:rPr>
          <w:sz w:val="28"/>
          <w:szCs w:val="28"/>
        </w:rPr>
        <w:t>, магистратура – 6,12 % от общего числа респондентов;</w:t>
      </w:r>
      <w:r w:rsidRPr="007F4141">
        <w:rPr>
          <w:sz w:val="28"/>
          <w:szCs w:val="28"/>
        </w:rPr>
        <w:t xml:space="preserve"> </w:t>
      </w:r>
    </w:p>
    <w:p w:rsidR="00C559A1" w:rsidRPr="005C7D24" w:rsidRDefault="00C559A1" w:rsidP="00C559A1">
      <w:pPr>
        <w:pStyle w:val="Default"/>
        <w:spacing w:line="360" w:lineRule="atLeast"/>
        <w:ind w:firstLine="709"/>
        <w:jc w:val="both"/>
        <w:rPr>
          <w:sz w:val="28"/>
          <w:szCs w:val="28"/>
        </w:rPr>
      </w:pPr>
      <w:r w:rsidRPr="005C7D24">
        <w:rPr>
          <w:sz w:val="28"/>
          <w:szCs w:val="28"/>
        </w:rPr>
        <w:t xml:space="preserve">- </w:t>
      </w:r>
      <w:proofErr w:type="gramStart"/>
      <w:r w:rsidRPr="005C7D24">
        <w:rPr>
          <w:sz w:val="28"/>
          <w:szCs w:val="28"/>
        </w:rPr>
        <w:t>высшее</w:t>
      </w:r>
      <w:proofErr w:type="gramEnd"/>
      <w:r w:rsidRPr="005C7D24">
        <w:rPr>
          <w:sz w:val="28"/>
          <w:szCs w:val="28"/>
        </w:rPr>
        <w:t xml:space="preserve"> – 59,18 % от общего числа респондентов. </w:t>
      </w:r>
    </w:p>
    <w:p w:rsidR="00C559A1" w:rsidRPr="005C7D24" w:rsidRDefault="00C559A1" w:rsidP="00C559A1">
      <w:pPr>
        <w:pStyle w:val="Default"/>
        <w:spacing w:line="360" w:lineRule="atLeast"/>
        <w:ind w:firstLine="709"/>
        <w:jc w:val="both"/>
        <w:rPr>
          <w:sz w:val="28"/>
          <w:szCs w:val="28"/>
        </w:rPr>
      </w:pPr>
      <w:r w:rsidRPr="007F4141">
        <w:rPr>
          <w:sz w:val="28"/>
          <w:szCs w:val="28"/>
        </w:rPr>
        <w:t xml:space="preserve">Таким образом, в опросе преимущественно приняли участие лица, </w:t>
      </w:r>
      <w:r w:rsidRPr="005C7D24">
        <w:rPr>
          <w:sz w:val="28"/>
          <w:szCs w:val="28"/>
        </w:rPr>
        <w:t>имеющие высшее образование.</w:t>
      </w:r>
    </w:p>
    <w:p w:rsidR="00C559A1" w:rsidRPr="007F4141" w:rsidRDefault="00C559A1" w:rsidP="00C559A1">
      <w:pPr>
        <w:pStyle w:val="Default"/>
        <w:spacing w:line="360" w:lineRule="atLeast"/>
        <w:ind w:firstLine="709"/>
        <w:jc w:val="both"/>
        <w:rPr>
          <w:sz w:val="28"/>
          <w:szCs w:val="28"/>
        </w:rPr>
      </w:pPr>
      <w:r w:rsidRPr="007F4141">
        <w:rPr>
          <w:sz w:val="28"/>
          <w:szCs w:val="28"/>
        </w:rPr>
        <w:t xml:space="preserve">На </w:t>
      </w:r>
      <w:proofErr w:type="gramStart"/>
      <w:r w:rsidRPr="007F4141">
        <w:rPr>
          <w:sz w:val="28"/>
          <w:szCs w:val="28"/>
        </w:rPr>
        <w:t>вопрос</w:t>
      </w:r>
      <w:proofErr w:type="gramEnd"/>
      <w:r w:rsidRPr="007F4141">
        <w:rPr>
          <w:sz w:val="28"/>
          <w:szCs w:val="28"/>
        </w:rPr>
        <w:t xml:space="preserve"> «Какой примерно среднемесячный доход в расчете на одного члена Вашей семьи?» были получены следующие ответы: </w:t>
      </w:r>
    </w:p>
    <w:p w:rsidR="00C559A1" w:rsidRPr="005C7D24" w:rsidRDefault="00C559A1" w:rsidP="00C559A1">
      <w:pPr>
        <w:pStyle w:val="Default"/>
        <w:spacing w:line="360" w:lineRule="atLeast"/>
        <w:ind w:firstLine="709"/>
        <w:jc w:val="both"/>
        <w:rPr>
          <w:sz w:val="28"/>
          <w:szCs w:val="28"/>
        </w:rPr>
      </w:pPr>
      <w:r w:rsidRPr="005C7D24">
        <w:rPr>
          <w:sz w:val="28"/>
          <w:szCs w:val="28"/>
        </w:rPr>
        <w:t xml:space="preserve">- до 10 тыс. рублей – 14,29 % от общего числа респондентов; </w:t>
      </w:r>
    </w:p>
    <w:p w:rsidR="00C559A1" w:rsidRPr="005C7D24" w:rsidRDefault="00C559A1" w:rsidP="00C559A1">
      <w:pPr>
        <w:pStyle w:val="Default"/>
        <w:spacing w:line="360" w:lineRule="atLeast"/>
        <w:ind w:firstLine="709"/>
        <w:jc w:val="both"/>
        <w:rPr>
          <w:sz w:val="28"/>
          <w:szCs w:val="28"/>
        </w:rPr>
      </w:pPr>
      <w:r w:rsidRPr="005C7D24">
        <w:rPr>
          <w:sz w:val="28"/>
          <w:szCs w:val="28"/>
        </w:rPr>
        <w:t xml:space="preserve">- от 10 до 20 тыс. рублей – 55,10 % от общего числа респондентов; </w:t>
      </w:r>
    </w:p>
    <w:p w:rsidR="00C559A1" w:rsidRPr="005C7D24" w:rsidRDefault="00C559A1" w:rsidP="00C559A1">
      <w:pPr>
        <w:pStyle w:val="Default"/>
        <w:spacing w:line="360" w:lineRule="atLeast"/>
        <w:ind w:firstLine="709"/>
        <w:jc w:val="both"/>
        <w:rPr>
          <w:sz w:val="28"/>
          <w:szCs w:val="28"/>
        </w:rPr>
      </w:pPr>
      <w:r w:rsidRPr="005C7D24">
        <w:rPr>
          <w:sz w:val="28"/>
          <w:szCs w:val="28"/>
        </w:rPr>
        <w:t xml:space="preserve">- от 20 до 30 тыс. рублей – 20,41 % от общего числа респондентов; </w:t>
      </w:r>
    </w:p>
    <w:p w:rsidR="00C559A1" w:rsidRPr="005C7D24" w:rsidRDefault="00C559A1" w:rsidP="00C559A1">
      <w:pPr>
        <w:pStyle w:val="Default"/>
        <w:spacing w:line="360" w:lineRule="atLeast"/>
        <w:ind w:firstLine="709"/>
        <w:jc w:val="both"/>
        <w:rPr>
          <w:sz w:val="28"/>
          <w:szCs w:val="28"/>
        </w:rPr>
      </w:pPr>
      <w:r w:rsidRPr="005C7D24">
        <w:rPr>
          <w:sz w:val="28"/>
          <w:szCs w:val="28"/>
        </w:rPr>
        <w:t xml:space="preserve">- от 30 до 45 тыс. рублей – 8,16 % от общего числа респондентов; </w:t>
      </w:r>
    </w:p>
    <w:p w:rsidR="00C559A1" w:rsidRPr="0097184A" w:rsidRDefault="00C559A1" w:rsidP="00C559A1">
      <w:pPr>
        <w:pStyle w:val="Default"/>
        <w:spacing w:line="360" w:lineRule="atLeast"/>
        <w:ind w:firstLine="709"/>
        <w:jc w:val="both"/>
        <w:rPr>
          <w:sz w:val="28"/>
          <w:szCs w:val="28"/>
        </w:rPr>
      </w:pPr>
      <w:r w:rsidRPr="0097184A">
        <w:rPr>
          <w:sz w:val="28"/>
          <w:szCs w:val="28"/>
        </w:rPr>
        <w:t xml:space="preserve">- от 45 до 60 тыс. рублей – 0 % от общего числа респондентов; </w:t>
      </w:r>
    </w:p>
    <w:p w:rsidR="00C559A1" w:rsidRPr="005C7D24" w:rsidRDefault="00C559A1" w:rsidP="00C559A1">
      <w:pPr>
        <w:pStyle w:val="Default"/>
        <w:spacing w:line="360" w:lineRule="atLeast"/>
        <w:ind w:firstLine="709"/>
        <w:jc w:val="both"/>
        <w:rPr>
          <w:sz w:val="28"/>
          <w:szCs w:val="28"/>
        </w:rPr>
      </w:pPr>
      <w:r w:rsidRPr="005C7D24">
        <w:rPr>
          <w:sz w:val="28"/>
          <w:szCs w:val="28"/>
        </w:rPr>
        <w:t xml:space="preserve">- свыше 60 тыс. рублей – 2,04 % от общего числа респондентов. </w:t>
      </w:r>
    </w:p>
    <w:p w:rsidR="00C559A1" w:rsidRPr="005C7D24" w:rsidRDefault="00C559A1" w:rsidP="00C559A1">
      <w:pPr>
        <w:pStyle w:val="Default"/>
        <w:spacing w:line="360" w:lineRule="atLeast"/>
        <w:ind w:firstLine="709"/>
        <w:jc w:val="both"/>
        <w:rPr>
          <w:sz w:val="28"/>
          <w:szCs w:val="28"/>
        </w:rPr>
      </w:pPr>
      <w:r w:rsidRPr="007F4141">
        <w:rPr>
          <w:sz w:val="28"/>
          <w:szCs w:val="28"/>
        </w:rPr>
        <w:t xml:space="preserve">Таким образом, в опросе преимущественно приняли участие лица, имеющие среднемесячный доход в расчете на одного члена семьи </w:t>
      </w:r>
      <w:r w:rsidRPr="005C7D24">
        <w:rPr>
          <w:sz w:val="28"/>
          <w:szCs w:val="28"/>
        </w:rPr>
        <w:t xml:space="preserve">от 10 до 20 тыс. рублей (55,10% от общего числа). </w:t>
      </w:r>
    </w:p>
    <w:p w:rsidR="00C559A1" w:rsidRPr="00C3183C" w:rsidRDefault="00C559A1" w:rsidP="00C559A1">
      <w:pPr>
        <w:pStyle w:val="Default"/>
        <w:spacing w:line="360" w:lineRule="atLeast"/>
        <w:ind w:firstLine="709"/>
        <w:jc w:val="both"/>
        <w:rPr>
          <w:sz w:val="28"/>
          <w:szCs w:val="28"/>
        </w:rPr>
      </w:pPr>
      <w:r w:rsidRPr="00C3183C">
        <w:rPr>
          <w:sz w:val="28"/>
          <w:szCs w:val="28"/>
        </w:rPr>
        <w:t xml:space="preserve">В целях определения удовлетворенности потребителей качеством и ценами товаров, работ, услуг участвующим в опросе предложили оценить достаточность организаций, оказывающих услуги на приоритетных и социально значимых рынках Окуловского района. Результаты представлены в таблице 1. </w:t>
      </w:r>
    </w:p>
    <w:p w:rsidR="00C559A1" w:rsidRPr="008A5F37" w:rsidRDefault="00C559A1" w:rsidP="00C559A1">
      <w:pPr>
        <w:pStyle w:val="Default"/>
        <w:spacing w:line="360" w:lineRule="atLeast"/>
        <w:ind w:firstLine="709"/>
        <w:jc w:val="both"/>
        <w:rPr>
          <w:sz w:val="28"/>
          <w:szCs w:val="28"/>
        </w:rPr>
      </w:pPr>
      <w:r w:rsidRPr="008A5F37">
        <w:rPr>
          <w:sz w:val="28"/>
          <w:szCs w:val="28"/>
        </w:rPr>
        <w:t>Таблица 1.                                                  (% от общего числа респондентов)</w:t>
      </w:r>
    </w:p>
    <w:tbl>
      <w:tblPr>
        <w:tblStyle w:val="a3"/>
        <w:tblW w:w="0" w:type="auto"/>
        <w:tblLook w:val="04A0" w:firstRow="1" w:lastRow="0" w:firstColumn="1" w:lastColumn="0" w:noHBand="0" w:noVBand="1"/>
      </w:tblPr>
      <w:tblGrid>
        <w:gridCol w:w="3312"/>
        <w:gridCol w:w="1433"/>
        <w:gridCol w:w="1412"/>
        <w:gridCol w:w="1120"/>
        <w:gridCol w:w="1084"/>
        <w:gridCol w:w="1544"/>
      </w:tblGrid>
      <w:tr w:rsidR="00C559A1" w:rsidRPr="003E6628" w:rsidTr="00AE3BCC">
        <w:tc>
          <w:tcPr>
            <w:tcW w:w="3312" w:type="dxa"/>
          </w:tcPr>
          <w:p w:rsidR="00C559A1" w:rsidRPr="00B010A4" w:rsidRDefault="00C559A1" w:rsidP="00AE3BCC">
            <w:pPr>
              <w:pStyle w:val="Default"/>
              <w:jc w:val="both"/>
              <w:rPr>
                <w:i/>
                <w:iCs/>
                <w:color w:val="auto"/>
              </w:rPr>
            </w:pPr>
            <w:r w:rsidRPr="00B010A4">
              <w:rPr>
                <w:color w:val="auto"/>
              </w:rPr>
              <w:t>Наименование рынка</w:t>
            </w:r>
          </w:p>
        </w:tc>
        <w:tc>
          <w:tcPr>
            <w:tcW w:w="1433" w:type="dxa"/>
          </w:tcPr>
          <w:p w:rsidR="00C559A1" w:rsidRPr="00B010A4" w:rsidRDefault="00C559A1" w:rsidP="00AE3BCC">
            <w:pPr>
              <w:pStyle w:val="Default"/>
              <w:jc w:val="both"/>
              <w:rPr>
                <w:i/>
                <w:iCs/>
                <w:color w:val="auto"/>
              </w:rPr>
            </w:pPr>
            <w:r w:rsidRPr="00B010A4">
              <w:rPr>
                <w:color w:val="auto"/>
              </w:rPr>
              <w:t>Избыточно/ много</w:t>
            </w:r>
          </w:p>
        </w:tc>
        <w:tc>
          <w:tcPr>
            <w:tcW w:w="1412" w:type="dxa"/>
          </w:tcPr>
          <w:p w:rsidR="00C559A1" w:rsidRPr="00B010A4" w:rsidRDefault="00C559A1" w:rsidP="00AE3BCC">
            <w:pPr>
              <w:pStyle w:val="Default"/>
              <w:jc w:val="both"/>
              <w:rPr>
                <w:i/>
                <w:iCs/>
                <w:color w:val="auto"/>
              </w:rPr>
            </w:pPr>
            <w:r w:rsidRPr="00B010A4">
              <w:rPr>
                <w:color w:val="auto"/>
              </w:rPr>
              <w:t>Достаточно</w:t>
            </w:r>
          </w:p>
        </w:tc>
        <w:tc>
          <w:tcPr>
            <w:tcW w:w="1120" w:type="dxa"/>
          </w:tcPr>
          <w:p w:rsidR="00C559A1" w:rsidRPr="00B010A4" w:rsidRDefault="00C559A1" w:rsidP="00AE3BCC">
            <w:pPr>
              <w:pStyle w:val="Default"/>
              <w:ind w:firstLine="34"/>
              <w:jc w:val="center"/>
              <w:rPr>
                <w:color w:val="auto"/>
              </w:rPr>
            </w:pPr>
            <w:r w:rsidRPr="00B010A4">
              <w:rPr>
                <w:color w:val="auto"/>
              </w:rPr>
              <w:t>Мало</w:t>
            </w:r>
          </w:p>
        </w:tc>
        <w:tc>
          <w:tcPr>
            <w:tcW w:w="1084" w:type="dxa"/>
          </w:tcPr>
          <w:p w:rsidR="00C559A1" w:rsidRPr="00B010A4" w:rsidRDefault="00C559A1" w:rsidP="00AE3BCC">
            <w:pPr>
              <w:pStyle w:val="Default"/>
              <w:jc w:val="both"/>
              <w:rPr>
                <w:i/>
                <w:iCs/>
                <w:color w:val="auto"/>
              </w:rPr>
            </w:pPr>
            <w:r w:rsidRPr="00B010A4">
              <w:rPr>
                <w:color w:val="auto"/>
              </w:rPr>
              <w:t>Нет совсем</w:t>
            </w:r>
          </w:p>
        </w:tc>
        <w:tc>
          <w:tcPr>
            <w:tcW w:w="1544" w:type="dxa"/>
          </w:tcPr>
          <w:p w:rsidR="00C559A1" w:rsidRPr="00B010A4" w:rsidRDefault="00C559A1" w:rsidP="00AE3BCC">
            <w:pPr>
              <w:pStyle w:val="Default"/>
              <w:jc w:val="both"/>
              <w:rPr>
                <w:color w:val="auto"/>
              </w:rPr>
            </w:pPr>
            <w:r w:rsidRPr="00B010A4">
              <w:rPr>
                <w:color w:val="auto"/>
              </w:rPr>
              <w:t>Затрудняюсь ответить</w:t>
            </w:r>
          </w:p>
        </w:tc>
      </w:tr>
      <w:tr w:rsidR="00C559A1" w:rsidRPr="003E6628" w:rsidTr="00AE3BCC">
        <w:tc>
          <w:tcPr>
            <w:tcW w:w="3312" w:type="dxa"/>
          </w:tcPr>
          <w:p w:rsidR="00C559A1" w:rsidRPr="00B010A4" w:rsidRDefault="00C559A1" w:rsidP="00AE3BCC">
            <w:pPr>
              <w:pStyle w:val="Default"/>
              <w:rPr>
                <w:color w:val="auto"/>
              </w:rPr>
            </w:pPr>
            <w:r w:rsidRPr="00B010A4">
              <w:rPr>
                <w:color w:val="auto"/>
              </w:rPr>
              <w:t>Рынок услуг</w:t>
            </w:r>
          </w:p>
          <w:p w:rsidR="00C559A1" w:rsidRPr="00B010A4" w:rsidRDefault="00C559A1" w:rsidP="00AE3BCC">
            <w:pPr>
              <w:pStyle w:val="Default"/>
              <w:rPr>
                <w:color w:val="auto"/>
              </w:rPr>
            </w:pPr>
            <w:r w:rsidRPr="00B010A4">
              <w:rPr>
                <w:color w:val="auto"/>
              </w:rPr>
              <w:t>розничной торговли лекарственными препаратами, медицинскими изделиями и сопутствующими товарами</w:t>
            </w:r>
          </w:p>
        </w:tc>
        <w:tc>
          <w:tcPr>
            <w:tcW w:w="1433" w:type="dxa"/>
          </w:tcPr>
          <w:p w:rsidR="00C559A1" w:rsidRPr="00B010A4" w:rsidRDefault="00C559A1" w:rsidP="00AE3BCC">
            <w:pPr>
              <w:jc w:val="center"/>
              <w:rPr>
                <w:rFonts w:ascii="Calibri" w:hAnsi="Calibri"/>
                <w:sz w:val="20"/>
                <w:szCs w:val="20"/>
              </w:rPr>
            </w:pPr>
            <w:r w:rsidRPr="00B010A4">
              <w:rPr>
                <w:rFonts w:ascii="Calibri" w:hAnsi="Calibri"/>
                <w:sz w:val="20"/>
                <w:szCs w:val="20"/>
              </w:rPr>
              <w:t>10,20</w:t>
            </w:r>
          </w:p>
        </w:tc>
        <w:tc>
          <w:tcPr>
            <w:tcW w:w="1412" w:type="dxa"/>
          </w:tcPr>
          <w:p w:rsidR="00C559A1" w:rsidRPr="00B010A4" w:rsidRDefault="00C559A1" w:rsidP="00AE3BCC">
            <w:pPr>
              <w:jc w:val="center"/>
              <w:rPr>
                <w:rFonts w:ascii="Calibri" w:hAnsi="Calibri"/>
                <w:sz w:val="20"/>
                <w:szCs w:val="20"/>
              </w:rPr>
            </w:pPr>
            <w:r w:rsidRPr="00B010A4">
              <w:rPr>
                <w:rFonts w:ascii="Calibri" w:hAnsi="Calibri"/>
                <w:sz w:val="20"/>
                <w:szCs w:val="20"/>
              </w:rPr>
              <w:t>57,14</w:t>
            </w:r>
          </w:p>
        </w:tc>
        <w:tc>
          <w:tcPr>
            <w:tcW w:w="1120" w:type="dxa"/>
          </w:tcPr>
          <w:p w:rsidR="00C559A1" w:rsidRPr="00B010A4" w:rsidRDefault="00C559A1" w:rsidP="00AE3BCC">
            <w:pPr>
              <w:jc w:val="center"/>
              <w:rPr>
                <w:rFonts w:ascii="Calibri" w:hAnsi="Calibri"/>
                <w:sz w:val="20"/>
                <w:szCs w:val="20"/>
              </w:rPr>
            </w:pPr>
            <w:r w:rsidRPr="00B010A4">
              <w:rPr>
                <w:rFonts w:ascii="Calibri" w:hAnsi="Calibri"/>
                <w:sz w:val="20"/>
                <w:szCs w:val="20"/>
              </w:rPr>
              <w:t>24,49</w:t>
            </w:r>
          </w:p>
        </w:tc>
        <w:tc>
          <w:tcPr>
            <w:tcW w:w="1084" w:type="dxa"/>
          </w:tcPr>
          <w:p w:rsidR="00C559A1" w:rsidRPr="00B010A4" w:rsidRDefault="00C559A1" w:rsidP="00AE3BCC">
            <w:pPr>
              <w:jc w:val="center"/>
              <w:rPr>
                <w:rFonts w:ascii="Calibri" w:hAnsi="Calibri"/>
                <w:sz w:val="20"/>
                <w:szCs w:val="20"/>
              </w:rPr>
            </w:pPr>
            <w:r w:rsidRPr="00B010A4">
              <w:rPr>
                <w:rFonts w:ascii="Calibri" w:hAnsi="Calibri"/>
                <w:sz w:val="20"/>
                <w:szCs w:val="20"/>
              </w:rPr>
              <w:t>2,04</w:t>
            </w:r>
          </w:p>
        </w:tc>
        <w:tc>
          <w:tcPr>
            <w:tcW w:w="1544" w:type="dxa"/>
          </w:tcPr>
          <w:p w:rsidR="00C559A1" w:rsidRPr="00B010A4" w:rsidRDefault="00C559A1" w:rsidP="00AE3BCC">
            <w:pPr>
              <w:jc w:val="center"/>
              <w:rPr>
                <w:rFonts w:ascii="Calibri" w:hAnsi="Calibri"/>
                <w:sz w:val="20"/>
                <w:szCs w:val="20"/>
              </w:rPr>
            </w:pPr>
            <w:r w:rsidRPr="00B010A4">
              <w:rPr>
                <w:rFonts w:ascii="Calibri" w:hAnsi="Calibri"/>
                <w:sz w:val="20"/>
                <w:szCs w:val="20"/>
              </w:rPr>
              <w:t>6,12</w:t>
            </w:r>
          </w:p>
        </w:tc>
      </w:tr>
      <w:tr w:rsidR="00C559A1" w:rsidRPr="003E6628" w:rsidTr="00AE3BCC">
        <w:tc>
          <w:tcPr>
            <w:tcW w:w="3312" w:type="dxa"/>
          </w:tcPr>
          <w:p w:rsidR="00C559A1" w:rsidRPr="00B010A4" w:rsidRDefault="00C559A1" w:rsidP="00AE3BCC">
            <w:pPr>
              <w:pStyle w:val="Default"/>
              <w:jc w:val="both"/>
              <w:rPr>
                <w:i/>
                <w:iCs/>
                <w:color w:val="auto"/>
              </w:rPr>
            </w:pPr>
            <w:r w:rsidRPr="00B010A4">
              <w:rPr>
                <w:color w:val="auto"/>
              </w:rPr>
              <w:t>Рынок медицинских услуг</w:t>
            </w:r>
          </w:p>
        </w:tc>
        <w:tc>
          <w:tcPr>
            <w:tcW w:w="1433" w:type="dxa"/>
          </w:tcPr>
          <w:p w:rsidR="00C559A1" w:rsidRPr="00B010A4" w:rsidRDefault="00C559A1" w:rsidP="00AE3BCC">
            <w:pPr>
              <w:jc w:val="center"/>
              <w:rPr>
                <w:rFonts w:ascii="Calibri" w:hAnsi="Calibri"/>
                <w:sz w:val="20"/>
                <w:szCs w:val="20"/>
              </w:rPr>
            </w:pPr>
            <w:r w:rsidRPr="00B010A4">
              <w:rPr>
                <w:rFonts w:ascii="Calibri" w:hAnsi="Calibri"/>
                <w:sz w:val="20"/>
                <w:szCs w:val="20"/>
              </w:rPr>
              <w:t>2,04</w:t>
            </w:r>
          </w:p>
        </w:tc>
        <w:tc>
          <w:tcPr>
            <w:tcW w:w="1412" w:type="dxa"/>
          </w:tcPr>
          <w:p w:rsidR="00C559A1" w:rsidRPr="00B010A4" w:rsidRDefault="00C559A1" w:rsidP="00AE3BCC">
            <w:pPr>
              <w:jc w:val="center"/>
              <w:rPr>
                <w:rFonts w:ascii="Calibri" w:hAnsi="Calibri"/>
                <w:sz w:val="20"/>
                <w:szCs w:val="20"/>
              </w:rPr>
            </w:pPr>
            <w:r w:rsidRPr="00B010A4">
              <w:rPr>
                <w:rFonts w:ascii="Calibri" w:hAnsi="Calibri"/>
                <w:sz w:val="20"/>
                <w:szCs w:val="20"/>
              </w:rPr>
              <w:t>10,20</w:t>
            </w:r>
          </w:p>
        </w:tc>
        <w:tc>
          <w:tcPr>
            <w:tcW w:w="1120" w:type="dxa"/>
          </w:tcPr>
          <w:p w:rsidR="00C559A1" w:rsidRPr="00B010A4" w:rsidRDefault="00C559A1" w:rsidP="00AE3BCC">
            <w:pPr>
              <w:jc w:val="center"/>
              <w:rPr>
                <w:rFonts w:ascii="Calibri" w:hAnsi="Calibri"/>
                <w:sz w:val="20"/>
                <w:szCs w:val="20"/>
              </w:rPr>
            </w:pPr>
            <w:r w:rsidRPr="00B010A4">
              <w:rPr>
                <w:rFonts w:ascii="Calibri" w:hAnsi="Calibri"/>
                <w:sz w:val="20"/>
                <w:szCs w:val="20"/>
              </w:rPr>
              <w:t>75,51</w:t>
            </w:r>
          </w:p>
        </w:tc>
        <w:tc>
          <w:tcPr>
            <w:tcW w:w="1084" w:type="dxa"/>
          </w:tcPr>
          <w:p w:rsidR="00C559A1" w:rsidRPr="00B010A4" w:rsidRDefault="00C559A1" w:rsidP="00AE3BCC">
            <w:pPr>
              <w:jc w:val="center"/>
              <w:rPr>
                <w:rFonts w:ascii="Calibri" w:hAnsi="Calibri"/>
                <w:sz w:val="20"/>
                <w:szCs w:val="20"/>
              </w:rPr>
            </w:pPr>
            <w:r w:rsidRPr="00B010A4">
              <w:rPr>
                <w:rFonts w:ascii="Calibri" w:hAnsi="Calibri"/>
                <w:sz w:val="20"/>
                <w:szCs w:val="20"/>
              </w:rPr>
              <w:t>10,20</w:t>
            </w:r>
          </w:p>
        </w:tc>
        <w:tc>
          <w:tcPr>
            <w:tcW w:w="1544" w:type="dxa"/>
          </w:tcPr>
          <w:p w:rsidR="00C559A1" w:rsidRPr="00B010A4" w:rsidRDefault="00C559A1" w:rsidP="00AE3BCC">
            <w:pPr>
              <w:jc w:val="center"/>
              <w:rPr>
                <w:rFonts w:ascii="Calibri" w:hAnsi="Calibri"/>
                <w:sz w:val="20"/>
                <w:szCs w:val="20"/>
              </w:rPr>
            </w:pPr>
            <w:r w:rsidRPr="00B010A4">
              <w:rPr>
                <w:rFonts w:ascii="Calibri" w:hAnsi="Calibri"/>
                <w:sz w:val="20"/>
                <w:szCs w:val="20"/>
              </w:rPr>
              <w:t>2,04</w:t>
            </w:r>
          </w:p>
        </w:tc>
      </w:tr>
      <w:tr w:rsidR="00C559A1" w:rsidRPr="003E6628" w:rsidTr="00AE3BCC">
        <w:tc>
          <w:tcPr>
            <w:tcW w:w="3312" w:type="dxa"/>
          </w:tcPr>
          <w:p w:rsidR="00C559A1" w:rsidRPr="00B010A4" w:rsidRDefault="00C559A1" w:rsidP="00AE3BCC">
            <w:pPr>
              <w:pStyle w:val="Default"/>
              <w:jc w:val="both"/>
              <w:rPr>
                <w:i/>
                <w:iCs/>
                <w:color w:val="auto"/>
              </w:rPr>
            </w:pPr>
            <w:r w:rsidRPr="00B010A4">
              <w:rPr>
                <w:color w:val="auto"/>
              </w:rPr>
              <w:t xml:space="preserve">Рынок социальных услуг </w:t>
            </w:r>
          </w:p>
        </w:tc>
        <w:tc>
          <w:tcPr>
            <w:tcW w:w="1433" w:type="dxa"/>
          </w:tcPr>
          <w:p w:rsidR="00C559A1" w:rsidRPr="00B010A4" w:rsidRDefault="00C559A1" w:rsidP="00AE3BCC">
            <w:pPr>
              <w:jc w:val="center"/>
              <w:rPr>
                <w:rFonts w:ascii="Calibri" w:hAnsi="Calibri"/>
                <w:sz w:val="20"/>
                <w:szCs w:val="20"/>
              </w:rPr>
            </w:pPr>
            <w:r w:rsidRPr="00B010A4">
              <w:rPr>
                <w:rFonts w:ascii="Calibri" w:hAnsi="Calibri"/>
                <w:sz w:val="20"/>
                <w:szCs w:val="20"/>
              </w:rPr>
              <w:t>2,04</w:t>
            </w:r>
          </w:p>
        </w:tc>
        <w:tc>
          <w:tcPr>
            <w:tcW w:w="1412" w:type="dxa"/>
          </w:tcPr>
          <w:p w:rsidR="00C559A1" w:rsidRPr="00B010A4" w:rsidRDefault="00C559A1" w:rsidP="00AE3BCC">
            <w:pPr>
              <w:jc w:val="center"/>
              <w:rPr>
                <w:rFonts w:ascii="Calibri" w:hAnsi="Calibri"/>
                <w:sz w:val="20"/>
                <w:szCs w:val="20"/>
              </w:rPr>
            </w:pPr>
            <w:r w:rsidRPr="00B010A4">
              <w:rPr>
                <w:rFonts w:ascii="Calibri" w:hAnsi="Calibri"/>
                <w:sz w:val="20"/>
                <w:szCs w:val="20"/>
              </w:rPr>
              <w:t>22,45</w:t>
            </w:r>
          </w:p>
        </w:tc>
        <w:tc>
          <w:tcPr>
            <w:tcW w:w="1120" w:type="dxa"/>
          </w:tcPr>
          <w:p w:rsidR="00C559A1" w:rsidRPr="00B010A4" w:rsidRDefault="00C559A1" w:rsidP="00AE3BCC">
            <w:pPr>
              <w:jc w:val="center"/>
              <w:rPr>
                <w:rFonts w:ascii="Calibri" w:hAnsi="Calibri"/>
                <w:sz w:val="20"/>
                <w:szCs w:val="20"/>
              </w:rPr>
            </w:pPr>
            <w:r w:rsidRPr="00B010A4">
              <w:rPr>
                <w:rFonts w:ascii="Calibri" w:hAnsi="Calibri"/>
                <w:sz w:val="20"/>
                <w:szCs w:val="20"/>
              </w:rPr>
              <w:t>44,90</w:t>
            </w:r>
          </w:p>
        </w:tc>
        <w:tc>
          <w:tcPr>
            <w:tcW w:w="1084" w:type="dxa"/>
          </w:tcPr>
          <w:p w:rsidR="00C559A1" w:rsidRPr="00B010A4" w:rsidRDefault="00C559A1" w:rsidP="00AE3BCC">
            <w:pPr>
              <w:jc w:val="center"/>
              <w:rPr>
                <w:rFonts w:ascii="Calibri" w:hAnsi="Calibri"/>
                <w:sz w:val="20"/>
                <w:szCs w:val="20"/>
              </w:rPr>
            </w:pPr>
            <w:r w:rsidRPr="00B010A4">
              <w:rPr>
                <w:rFonts w:ascii="Calibri" w:hAnsi="Calibri"/>
                <w:sz w:val="20"/>
                <w:szCs w:val="20"/>
              </w:rPr>
              <w:t>8,16</w:t>
            </w:r>
          </w:p>
        </w:tc>
        <w:tc>
          <w:tcPr>
            <w:tcW w:w="1544" w:type="dxa"/>
          </w:tcPr>
          <w:p w:rsidR="00C559A1" w:rsidRPr="00B010A4" w:rsidRDefault="00C559A1" w:rsidP="00AE3BCC">
            <w:pPr>
              <w:jc w:val="center"/>
              <w:rPr>
                <w:rFonts w:ascii="Calibri" w:hAnsi="Calibri"/>
                <w:sz w:val="20"/>
                <w:szCs w:val="20"/>
              </w:rPr>
            </w:pPr>
            <w:r w:rsidRPr="00B010A4">
              <w:rPr>
                <w:rFonts w:ascii="Calibri" w:hAnsi="Calibri"/>
                <w:sz w:val="20"/>
                <w:szCs w:val="20"/>
              </w:rPr>
              <w:t>22,45</w:t>
            </w:r>
          </w:p>
        </w:tc>
      </w:tr>
      <w:tr w:rsidR="00C559A1" w:rsidRPr="003E6628" w:rsidTr="00AE3BCC">
        <w:tc>
          <w:tcPr>
            <w:tcW w:w="3312" w:type="dxa"/>
          </w:tcPr>
          <w:p w:rsidR="00C559A1" w:rsidRPr="00B010A4" w:rsidRDefault="00C559A1" w:rsidP="00AE3BCC">
            <w:pPr>
              <w:pStyle w:val="Default"/>
              <w:jc w:val="both"/>
              <w:rPr>
                <w:i/>
                <w:iCs/>
                <w:color w:val="auto"/>
              </w:rPr>
            </w:pPr>
            <w:r w:rsidRPr="00B010A4">
              <w:rPr>
                <w:color w:val="auto"/>
              </w:rPr>
              <w:t xml:space="preserve">Рынок услуг </w:t>
            </w:r>
            <w:r w:rsidRPr="00B010A4">
              <w:rPr>
                <w:color w:val="auto"/>
              </w:rPr>
              <w:lastRenderedPageBreak/>
              <w:t>дополнительного образования детей</w:t>
            </w:r>
          </w:p>
        </w:tc>
        <w:tc>
          <w:tcPr>
            <w:tcW w:w="1433" w:type="dxa"/>
          </w:tcPr>
          <w:p w:rsidR="00C559A1" w:rsidRPr="00B010A4" w:rsidRDefault="00C559A1" w:rsidP="00AE3BCC">
            <w:pPr>
              <w:jc w:val="center"/>
              <w:rPr>
                <w:rFonts w:ascii="Calibri" w:hAnsi="Calibri"/>
                <w:sz w:val="20"/>
                <w:szCs w:val="20"/>
              </w:rPr>
            </w:pPr>
            <w:r w:rsidRPr="00B010A4">
              <w:rPr>
                <w:rFonts w:ascii="Calibri" w:hAnsi="Calibri"/>
                <w:sz w:val="20"/>
                <w:szCs w:val="20"/>
              </w:rPr>
              <w:lastRenderedPageBreak/>
              <w:t>2,04</w:t>
            </w:r>
          </w:p>
        </w:tc>
        <w:tc>
          <w:tcPr>
            <w:tcW w:w="1412" w:type="dxa"/>
          </w:tcPr>
          <w:p w:rsidR="00C559A1" w:rsidRPr="00B010A4" w:rsidRDefault="00C559A1" w:rsidP="00AE3BCC">
            <w:pPr>
              <w:jc w:val="center"/>
              <w:rPr>
                <w:rFonts w:ascii="Calibri" w:hAnsi="Calibri"/>
                <w:sz w:val="20"/>
                <w:szCs w:val="20"/>
              </w:rPr>
            </w:pPr>
            <w:r w:rsidRPr="00B010A4">
              <w:rPr>
                <w:rFonts w:ascii="Calibri" w:hAnsi="Calibri"/>
                <w:sz w:val="20"/>
                <w:szCs w:val="20"/>
              </w:rPr>
              <w:t>22,45</w:t>
            </w:r>
          </w:p>
        </w:tc>
        <w:tc>
          <w:tcPr>
            <w:tcW w:w="1120" w:type="dxa"/>
          </w:tcPr>
          <w:p w:rsidR="00C559A1" w:rsidRPr="00B010A4" w:rsidRDefault="00C559A1" w:rsidP="00AE3BCC">
            <w:pPr>
              <w:jc w:val="center"/>
              <w:rPr>
                <w:rFonts w:ascii="Calibri" w:hAnsi="Calibri"/>
                <w:sz w:val="20"/>
                <w:szCs w:val="20"/>
              </w:rPr>
            </w:pPr>
            <w:r w:rsidRPr="00B010A4">
              <w:rPr>
                <w:rFonts w:ascii="Calibri" w:hAnsi="Calibri"/>
                <w:sz w:val="20"/>
                <w:szCs w:val="20"/>
              </w:rPr>
              <w:t>61,22</w:t>
            </w:r>
          </w:p>
        </w:tc>
        <w:tc>
          <w:tcPr>
            <w:tcW w:w="1084" w:type="dxa"/>
          </w:tcPr>
          <w:p w:rsidR="00C559A1" w:rsidRPr="00B010A4" w:rsidRDefault="00C559A1" w:rsidP="00AE3BCC">
            <w:pPr>
              <w:jc w:val="center"/>
              <w:rPr>
                <w:rFonts w:ascii="Calibri" w:hAnsi="Calibri"/>
                <w:sz w:val="20"/>
                <w:szCs w:val="20"/>
              </w:rPr>
            </w:pPr>
            <w:r w:rsidRPr="00B010A4">
              <w:rPr>
                <w:rFonts w:ascii="Calibri" w:hAnsi="Calibri"/>
                <w:sz w:val="20"/>
                <w:szCs w:val="20"/>
              </w:rPr>
              <w:t>10,20</w:t>
            </w:r>
          </w:p>
        </w:tc>
        <w:tc>
          <w:tcPr>
            <w:tcW w:w="1544" w:type="dxa"/>
          </w:tcPr>
          <w:p w:rsidR="00C559A1" w:rsidRPr="00B010A4" w:rsidRDefault="00C559A1" w:rsidP="00AE3BCC">
            <w:pPr>
              <w:jc w:val="center"/>
              <w:rPr>
                <w:rFonts w:ascii="Calibri" w:hAnsi="Calibri"/>
                <w:sz w:val="20"/>
                <w:szCs w:val="20"/>
              </w:rPr>
            </w:pPr>
            <w:r w:rsidRPr="00B010A4">
              <w:rPr>
                <w:rFonts w:ascii="Calibri" w:hAnsi="Calibri"/>
                <w:sz w:val="20"/>
                <w:szCs w:val="20"/>
              </w:rPr>
              <w:t>4,08</w:t>
            </w:r>
          </w:p>
        </w:tc>
      </w:tr>
      <w:tr w:rsidR="00C559A1" w:rsidRPr="003E6628" w:rsidTr="00AE3BCC">
        <w:tc>
          <w:tcPr>
            <w:tcW w:w="3312" w:type="dxa"/>
          </w:tcPr>
          <w:p w:rsidR="00C559A1" w:rsidRPr="00B010A4" w:rsidRDefault="00C559A1" w:rsidP="00AE3BCC">
            <w:pPr>
              <w:pStyle w:val="Default"/>
              <w:rPr>
                <w:color w:val="auto"/>
              </w:rPr>
            </w:pPr>
            <w:r w:rsidRPr="00B010A4">
              <w:rPr>
                <w:color w:val="auto"/>
              </w:rPr>
              <w:lastRenderedPageBreak/>
              <w:t>Рынок ритуальных услуг</w:t>
            </w:r>
          </w:p>
        </w:tc>
        <w:tc>
          <w:tcPr>
            <w:tcW w:w="1433" w:type="dxa"/>
          </w:tcPr>
          <w:p w:rsidR="00C559A1" w:rsidRPr="00B010A4" w:rsidRDefault="00C559A1" w:rsidP="00AE3BCC">
            <w:pPr>
              <w:jc w:val="center"/>
              <w:rPr>
                <w:rFonts w:ascii="Calibri" w:hAnsi="Calibri"/>
                <w:sz w:val="20"/>
                <w:szCs w:val="20"/>
              </w:rPr>
            </w:pPr>
            <w:r w:rsidRPr="00B010A4">
              <w:rPr>
                <w:rFonts w:ascii="Calibri" w:hAnsi="Calibri"/>
                <w:sz w:val="20"/>
                <w:szCs w:val="20"/>
              </w:rPr>
              <w:t>6,12</w:t>
            </w:r>
          </w:p>
        </w:tc>
        <w:tc>
          <w:tcPr>
            <w:tcW w:w="1412" w:type="dxa"/>
          </w:tcPr>
          <w:p w:rsidR="00C559A1" w:rsidRPr="00B010A4" w:rsidRDefault="00C559A1" w:rsidP="00AE3BCC">
            <w:pPr>
              <w:jc w:val="center"/>
              <w:rPr>
                <w:rFonts w:ascii="Calibri" w:hAnsi="Calibri"/>
                <w:sz w:val="20"/>
                <w:szCs w:val="20"/>
              </w:rPr>
            </w:pPr>
            <w:r w:rsidRPr="00B010A4">
              <w:rPr>
                <w:rFonts w:ascii="Calibri" w:hAnsi="Calibri"/>
                <w:sz w:val="20"/>
                <w:szCs w:val="20"/>
              </w:rPr>
              <w:t>65,31</w:t>
            </w:r>
          </w:p>
        </w:tc>
        <w:tc>
          <w:tcPr>
            <w:tcW w:w="1120" w:type="dxa"/>
          </w:tcPr>
          <w:p w:rsidR="00C559A1" w:rsidRPr="00B010A4" w:rsidRDefault="00C559A1" w:rsidP="00AE3BCC">
            <w:pPr>
              <w:jc w:val="center"/>
              <w:rPr>
                <w:rFonts w:ascii="Calibri" w:hAnsi="Calibri"/>
                <w:sz w:val="20"/>
                <w:szCs w:val="20"/>
              </w:rPr>
            </w:pPr>
            <w:r w:rsidRPr="00B010A4">
              <w:rPr>
                <w:rFonts w:ascii="Calibri" w:hAnsi="Calibri"/>
                <w:sz w:val="20"/>
                <w:szCs w:val="20"/>
              </w:rPr>
              <w:t>14,29</w:t>
            </w:r>
          </w:p>
        </w:tc>
        <w:tc>
          <w:tcPr>
            <w:tcW w:w="1084" w:type="dxa"/>
          </w:tcPr>
          <w:p w:rsidR="00C559A1" w:rsidRPr="00B010A4" w:rsidRDefault="00C559A1" w:rsidP="00AE3BCC">
            <w:pPr>
              <w:jc w:val="center"/>
              <w:rPr>
                <w:rFonts w:ascii="Calibri" w:hAnsi="Calibri"/>
                <w:sz w:val="20"/>
                <w:szCs w:val="20"/>
              </w:rPr>
            </w:pPr>
            <w:r w:rsidRPr="00B010A4">
              <w:rPr>
                <w:rFonts w:ascii="Calibri" w:hAnsi="Calibri"/>
                <w:sz w:val="20"/>
                <w:szCs w:val="20"/>
              </w:rPr>
              <w:t>2,04</w:t>
            </w:r>
          </w:p>
        </w:tc>
        <w:tc>
          <w:tcPr>
            <w:tcW w:w="1544" w:type="dxa"/>
          </w:tcPr>
          <w:p w:rsidR="00C559A1" w:rsidRPr="00B010A4" w:rsidRDefault="00C559A1" w:rsidP="00AE3BCC">
            <w:pPr>
              <w:jc w:val="center"/>
              <w:rPr>
                <w:rFonts w:ascii="Calibri" w:hAnsi="Calibri"/>
                <w:sz w:val="20"/>
                <w:szCs w:val="20"/>
              </w:rPr>
            </w:pPr>
            <w:r w:rsidRPr="00B010A4">
              <w:rPr>
                <w:rFonts w:ascii="Calibri" w:hAnsi="Calibri"/>
                <w:sz w:val="20"/>
                <w:szCs w:val="20"/>
              </w:rPr>
              <w:t>12,24</w:t>
            </w:r>
          </w:p>
        </w:tc>
      </w:tr>
      <w:tr w:rsidR="00C559A1" w:rsidRPr="003E6628" w:rsidTr="00AE3BCC">
        <w:tc>
          <w:tcPr>
            <w:tcW w:w="3312" w:type="dxa"/>
          </w:tcPr>
          <w:p w:rsidR="00C559A1" w:rsidRPr="00A23594" w:rsidRDefault="00C559A1" w:rsidP="00AE3BCC">
            <w:pPr>
              <w:pStyle w:val="Default"/>
              <w:rPr>
                <w:color w:val="auto"/>
              </w:rPr>
            </w:pPr>
            <w:r w:rsidRPr="00A23594">
              <w:rPr>
                <w:color w:val="auto"/>
              </w:rPr>
              <w:t>Рынок жилищного строительства</w:t>
            </w:r>
          </w:p>
        </w:tc>
        <w:tc>
          <w:tcPr>
            <w:tcW w:w="1433" w:type="dxa"/>
          </w:tcPr>
          <w:p w:rsidR="00C559A1" w:rsidRPr="00A23594" w:rsidRDefault="00C559A1" w:rsidP="00AE3BCC">
            <w:pPr>
              <w:jc w:val="center"/>
              <w:rPr>
                <w:rFonts w:ascii="Calibri" w:hAnsi="Calibri"/>
                <w:sz w:val="20"/>
                <w:szCs w:val="20"/>
              </w:rPr>
            </w:pPr>
            <w:r w:rsidRPr="00A23594">
              <w:rPr>
                <w:rFonts w:ascii="Calibri" w:hAnsi="Calibri"/>
                <w:sz w:val="20"/>
                <w:szCs w:val="20"/>
              </w:rPr>
              <w:t>2,04</w:t>
            </w:r>
          </w:p>
        </w:tc>
        <w:tc>
          <w:tcPr>
            <w:tcW w:w="1412" w:type="dxa"/>
          </w:tcPr>
          <w:p w:rsidR="00C559A1" w:rsidRPr="00A23594" w:rsidRDefault="00C559A1" w:rsidP="00AE3BCC">
            <w:pPr>
              <w:jc w:val="center"/>
              <w:rPr>
                <w:rFonts w:ascii="Calibri" w:hAnsi="Calibri"/>
                <w:sz w:val="20"/>
                <w:szCs w:val="20"/>
              </w:rPr>
            </w:pPr>
            <w:r w:rsidRPr="00A23594">
              <w:rPr>
                <w:rFonts w:ascii="Calibri" w:hAnsi="Calibri"/>
                <w:sz w:val="20"/>
                <w:szCs w:val="20"/>
              </w:rPr>
              <w:t>12,24</w:t>
            </w:r>
          </w:p>
        </w:tc>
        <w:tc>
          <w:tcPr>
            <w:tcW w:w="1120" w:type="dxa"/>
          </w:tcPr>
          <w:p w:rsidR="00C559A1" w:rsidRPr="00A23594" w:rsidRDefault="00C559A1" w:rsidP="00AE3BCC">
            <w:pPr>
              <w:jc w:val="center"/>
              <w:rPr>
                <w:rFonts w:ascii="Calibri" w:hAnsi="Calibri"/>
                <w:sz w:val="20"/>
                <w:szCs w:val="20"/>
              </w:rPr>
            </w:pPr>
            <w:r w:rsidRPr="00A23594">
              <w:rPr>
                <w:rFonts w:ascii="Calibri" w:hAnsi="Calibri"/>
                <w:sz w:val="20"/>
                <w:szCs w:val="20"/>
              </w:rPr>
              <w:t>36,73</w:t>
            </w:r>
          </w:p>
        </w:tc>
        <w:tc>
          <w:tcPr>
            <w:tcW w:w="1084" w:type="dxa"/>
          </w:tcPr>
          <w:p w:rsidR="00C559A1" w:rsidRPr="00A23594" w:rsidRDefault="00C559A1" w:rsidP="00AE3BCC">
            <w:pPr>
              <w:jc w:val="center"/>
              <w:rPr>
                <w:rFonts w:ascii="Calibri" w:hAnsi="Calibri"/>
                <w:sz w:val="20"/>
                <w:szCs w:val="20"/>
              </w:rPr>
            </w:pPr>
            <w:r w:rsidRPr="00A23594">
              <w:rPr>
                <w:rFonts w:ascii="Calibri" w:hAnsi="Calibri"/>
                <w:sz w:val="20"/>
                <w:szCs w:val="20"/>
              </w:rPr>
              <w:t>34,69</w:t>
            </w:r>
          </w:p>
        </w:tc>
        <w:tc>
          <w:tcPr>
            <w:tcW w:w="1544" w:type="dxa"/>
          </w:tcPr>
          <w:p w:rsidR="00C559A1" w:rsidRPr="00A23594" w:rsidRDefault="00C559A1" w:rsidP="00AE3BCC">
            <w:pPr>
              <w:jc w:val="center"/>
              <w:rPr>
                <w:rFonts w:ascii="Calibri" w:hAnsi="Calibri"/>
                <w:sz w:val="20"/>
                <w:szCs w:val="20"/>
              </w:rPr>
            </w:pPr>
            <w:r w:rsidRPr="00A23594">
              <w:rPr>
                <w:rFonts w:ascii="Calibri" w:hAnsi="Calibri"/>
                <w:sz w:val="20"/>
                <w:szCs w:val="20"/>
              </w:rPr>
              <w:t>14,29</w:t>
            </w:r>
          </w:p>
        </w:tc>
      </w:tr>
      <w:tr w:rsidR="00C559A1" w:rsidRPr="003E6628" w:rsidTr="00AE3BCC">
        <w:tc>
          <w:tcPr>
            <w:tcW w:w="3312" w:type="dxa"/>
          </w:tcPr>
          <w:p w:rsidR="00C559A1" w:rsidRPr="00A23594" w:rsidRDefault="00C559A1" w:rsidP="00AE3BCC">
            <w:pPr>
              <w:pStyle w:val="Default"/>
              <w:jc w:val="both"/>
              <w:rPr>
                <w:color w:val="auto"/>
              </w:rPr>
            </w:pPr>
            <w:r w:rsidRPr="00A23594">
              <w:rPr>
                <w:color w:val="auto"/>
              </w:rPr>
              <w:t>Рынок строительства объектов капитального строительства, за исключением жилищного и дорожного</w:t>
            </w:r>
          </w:p>
        </w:tc>
        <w:tc>
          <w:tcPr>
            <w:tcW w:w="1433" w:type="dxa"/>
          </w:tcPr>
          <w:p w:rsidR="00C559A1" w:rsidRPr="00A23594" w:rsidRDefault="00C559A1" w:rsidP="00AE3BCC">
            <w:pPr>
              <w:jc w:val="center"/>
              <w:rPr>
                <w:rFonts w:ascii="Calibri" w:hAnsi="Calibri"/>
                <w:sz w:val="20"/>
                <w:szCs w:val="20"/>
              </w:rPr>
            </w:pPr>
            <w:r w:rsidRPr="00A23594">
              <w:rPr>
                <w:rFonts w:ascii="Calibri" w:hAnsi="Calibri"/>
                <w:sz w:val="20"/>
                <w:szCs w:val="20"/>
              </w:rPr>
              <w:t>2,04</w:t>
            </w:r>
          </w:p>
        </w:tc>
        <w:tc>
          <w:tcPr>
            <w:tcW w:w="1412" w:type="dxa"/>
          </w:tcPr>
          <w:p w:rsidR="00C559A1" w:rsidRPr="00A23594" w:rsidRDefault="00C559A1" w:rsidP="00AE3BCC">
            <w:pPr>
              <w:jc w:val="center"/>
              <w:rPr>
                <w:rFonts w:ascii="Calibri" w:hAnsi="Calibri"/>
                <w:sz w:val="20"/>
                <w:szCs w:val="20"/>
              </w:rPr>
            </w:pPr>
            <w:r w:rsidRPr="00A23594">
              <w:rPr>
                <w:rFonts w:ascii="Calibri" w:hAnsi="Calibri"/>
                <w:sz w:val="20"/>
                <w:szCs w:val="20"/>
              </w:rPr>
              <w:t>10,20</w:t>
            </w:r>
          </w:p>
        </w:tc>
        <w:tc>
          <w:tcPr>
            <w:tcW w:w="1120" w:type="dxa"/>
          </w:tcPr>
          <w:p w:rsidR="00C559A1" w:rsidRPr="00A23594" w:rsidRDefault="00C559A1" w:rsidP="00AE3BCC">
            <w:pPr>
              <w:jc w:val="center"/>
              <w:rPr>
                <w:rFonts w:ascii="Calibri" w:hAnsi="Calibri"/>
                <w:sz w:val="20"/>
                <w:szCs w:val="20"/>
              </w:rPr>
            </w:pPr>
            <w:r w:rsidRPr="00A23594">
              <w:rPr>
                <w:rFonts w:ascii="Calibri" w:hAnsi="Calibri"/>
                <w:sz w:val="20"/>
                <w:szCs w:val="20"/>
              </w:rPr>
              <w:t>30,61</w:t>
            </w:r>
          </w:p>
        </w:tc>
        <w:tc>
          <w:tcPr>
            <w:tcW w:w="1084" w:type="dxa"/>
          </w:tcPr>
          <w:p w:rsidR="00C559A1" w:rsidRPr="00A23594" w:rsidRDefault="00C559A1" w:rsidP="00AE3BCC">
            <w:pPr>
              <w:jc w:val="center"/>
              <w:rPr>
                <w:rFonts w:ascii="Calibri" w:hAnsi="Calibri"/>
                <w:sz w:val="20"/>
                <w:szCs w:val="20"/>
              </w:rPr>
            </w:pPr>
            <w:r w:rsidRPr="00A23594">
              <w:rPr>
                <w:rFonts w:ascii="Calibri" w:hAnsi="Calibri"/>
                <w:sz w:val="20"/>
                <w:szCs w:val="20"/>
              </w:rPr>
              <w:t>36,73</w:t>
            </w:r>
          </w:p>
        </w:tc>
        <w:tc>
          <w:tcPr>
            <w:tcW w:w="1544" w:type="dxa"/>
          </w:tcPr>
          <w:p w:rsidR="00C559A1" w:rsidRPr="00A23594" w:rsidRDefault="00C559A1" w:rsidP="00AE3BCC">
            <w:pPr>
              <w:jc w:val="center"/>
              <w:rPr>
                <w:rFonts w:ascii="Calibri" w:hAnsi="Calibri"/>
                <w:sz w:val="20"/>
                <w:szCs w:val="20"/>
              </w:rPr>
            </w:pPr>
            <w:r w:rsidRPr="00A23594">
              <w:rPr>
                <w:rFonts w:ascii="Calibri" w:hAnsi="Calibri"/>
                <w:sz w:val="20"/>
                <w:szCs w:val="20"/>
              </w:rPr>
              <w:t>20,41</w:t>
            </w:r>
          </w:p>
        </w:tc>
      </w:tr>
      <w:tr w:rsidR="00C559A1" w:rsidRPr="003E6628" w:rsidTr="00AE3BCC">
        <w:tc>
          <w:tcPr>
            <w:tcW w:w="3312" w:type="dxa"/>
          </w:tcPr>
          <w:p w:rsidR="00C559A1" w:rsidRPr="00A23594" w:rsidRDefault="00C559A1" w:rsidP="00AE3BCC">
            <w:pPr>
              <w:pStyle w:val="Default"/>
              <w:rPr>
                <w:color w:val="auto"/>
              </w:rPr>
            </w:pPr>
            <w:r w:rsidRPr="00A23594">
              <w:rPr>
                <w:color w:val="auto"/>
              </w:rPr>
              <w:t>Рынок дорожной деятельности (за исключением проектирования)</w:t>
            </w:r>
          </w:p>
        </w:tc>
        <w:tc>
          <w:tcPr>
            <w:tcW w:w="1433" w:type="dxa"/>
          </w:tcPr>
          <w:p w:rsidR="00C559A1" w:rsidRPr="00A23594" w:rsidRDefault="00C559A1" w:rsidP="00AE3BCC">
            <w:pPr>
              <w:jc w:val="center"/>
              <w:rPr>
                <w:rFonts w:ascii="Calibri" w:hAnsi="Calibri"/>
                <w:sz w:val="20"/>
                <w:szCs w:val="20"/>
              </w:rPr>
            </w:pPr>
            <w:r w:rsidRPr="00A23594">
              <w:rPr>
                <w:rFonts w:ascii="Calibri" w:hAnsi="Calibri"/>
                <w:sz w:val="20"/>
                <w:szCs w:val="20"/>
              </w:rPr>
              <w:t>2,04</w:t>
            </w:r>
          </w:p>
        </w:tc>
        <w:tc>
          <w:tcPr>
            <w:tcW w:w="1412" w:type="dxa"/>
          </w:tcPr>
          <w:p w:rsidR="00C559A1" w:rsidRPr="00A23594" w:rsidRDefault="00C559A1" w:rsidP="00AE3BCC">
            <w:pPr>
              <w:jc w:val="center"/>
              <w:rPr>
                <w:rFonts w:ascii="Calibri" w:hAnsi="Calibri"/>
                <w:sz w:val="20"/>
                <w:szCs w:val="20"/>
              </w:rPr>
            </w:pPr>
            <w:r w:rsidRPr="00A23594">
              <w:rPr>
                <w:rFonts w:ascii="Calibri" w:hAnsi="Calibri"/>
                <w:sz w:val="20"/>
                <w:szCs w:val="20"/>
              </w:rPr>
              <w:t>10,20</w:t>
            </w:r>
          </w:p>
        </w:tc>
        <w:tc>
          <w:tcPr>
            <w:tcW w:w="1120" w:type="dxa"/>
          </w:tcPr>
          <w:p w:rsidR="00C559A1" w:rsidRPr="00A23594" w:rsidRDefault="00C559A1" w:rsidP="00AE3BCC">
            <w:pPr>
              <w:jc w:val="center"/>
              <w:rPr>
                <w:rFonts w:ascii="Calibri" w:hAnsi="Calibri"/>
                <w:sz w:val="20"/>
                <w:szCs w:val="20"/>
              </w:rPr>
            </w:pPr>
            <w:r w:rsidRPr="00A23594">
              <w:rPr>
                <w:rFonts w:ascii="Calibri" w:hAnsi="Calibri"/>
                <w:sz w:val="20"/>
                <w:szCs w:val="20"/>
              </w:rPr>
              <w:t>34,69</w:t>
            </w:r>
          </w:p>
        </w:tc>
        <w:tc>
          <w:tcPr>
            <w:tcW w:w="1084" w:type="dxa"/>
          </w:tcPr>
          <w:p w:rsidR="00C559A1" w:rsidRPr="00A23594" w:rsidRDefault="00C559A1" w:rsidP="00AE3BCC">
            <w:pPr>
              <w:jc w:val="center"/>
              <w:rPr>
                <w:rFonts w:ascii="Calibri" w:hAnsi="Calibri"/>
                <w:sz w:val="20"/>
                <w:szCs w:val="20"/>
              </w:rPr>
            </w:pPr>
            <w:r w:rsidRPr="00A23594">
              <w:rPr>
                <w:rFonts w:ascii="Calibri" w:hAnsi="Calibri"/>
                <w:sz w:val="20"/>
                <w:szCs w:val="20"/>
              </w:rPr>
              <w:t>32,65</w:t>
            </w:r>
          </w:p>
        </w:tc>
        <w:tc>
          <w:tcPr>
            <w:tcW w:w="1544" w:type="dxa"/>
          </w:tcPr>
          <w:p w:rsidR="00C559A1" w:rsidRPr="00A23594" w:rsidRDefault="00C559A1" w:rsidP="00AE3BCC">
            <w:pPr>
              <w:jc w:val="center"/>
              <w:rPr>
                <w:rFonts w:ascii="Calibri" w:hAnsi="Calibri"/>
                <w:sz w:val="20"/>
                <w:szCs w:val="20"/>
              </w:rPr>
            </w:pPr>
            <w:r w:rsidRPr="00A23594">
              <w:rPr>
                <w:rFonts w:ascii="Calibri" w:hAnsi="Calibri"/>
                <w:sz w:val="20"/>
                <w:szCs w:val="20"/>
              </w:rPr>
              <w:t>20,41</w:t>
            </w:r>
          </w:p>
        </w:tc>
      </w:tr>
      <w:tr w:rsidR="00C559A1" w:rsidRPr="003E6628" w:rsidTr="00AE3BCC">
        <w:tc>
          <w:tcPr>
            <w:tcW w:w="3312" w:type="dxa"/>
          </w:tcPr>
          <w:p w:rsidR="00C559A1" w:rsidRPr="00A23594" w:rsidRDefault="00C559A1" w:rsidP="00AE3BCC">
            <w:pPr>
              <w:pStyle w:val="Default"/>
              <w:jc w:val="both"/>
              <w:rPr>
                <w:color w:val="auto"/>
              </w:rPr>
            </w:pPr>
            <w:r w:rsidRPr="00A23594">
              <w:rPr>
                <w:color w:val="auto"/>
              </w:rPr>
              <w:t>Рынок архитектурно-строительного проектирования</w:t>
            </w:r>
          </w:p>
        </w:tc>
        <w:tc>
          <w:tcPr>
            <w:tcW w:w="1433" w:type="dxa"/>
          </w:tcPr>
          <w:p w:rsidR="00C559A1" w:rsidRPr="00A23594" w:rsidRDefault="00C559A1" w:rsidP="00AE3BCC">
            <w:pPr>
              <w:jc w:val="center"/>
              <w:rPr>
                <w:rFonts w:ascii="Calibri" w:hAnsi="Calibri"/>
                <w:sz w:val="20"/>
                <w:szCs w:val="20"/>
              </w:rPr>
            </w:pPr>
            <w:r w:rsidRPr="00A23594">
              <w:rPr>
                <w:rFonts w:ascii="Calibri" w:hAnsi="Calibri"/>
                <w:sz w:val="20"/>
                <w:szCs w:val="20"/>
              </w:rPr>
              <w:t>2,04</w:t>
            </w:r>
          </w:p>
        </w:tc>
        <w:tc>
          <w:tcPr>
            <w:tcW w:w="1412" w:type="dxa"/>
          </w:tcPr>
          <w:p w:rsidR="00C559A1" w:rsidRPr="00A23594" w:rsidRDefault="00C559A1" w:rsidP="00AE3BCC">
            <w:pPr>
              <w:jc w:val="center"/>
              <w:rPr>
                <w:rFonts w:ascii="Calibri" w:hAnsi="Calibri"/>
                <w:sz w:val="20"/>
                <w:szCs w:val="20"/>
              </w:rPr>
            </w:pPr>
            <w:r w:rsidRPr="00A23594">
              <w:rPr>
                <w:rFonts w:ascii="Calibri" w:hAnsi="Calibri"/>
                <w:sz w:val="20"/>
                <w:szCs w:val="20"/>
              </w:rPr>
              <w:t>8,16</w:t>
            </w:r>
          </w:p>
        </w:tc>
        <w:tc>
          <w:tcPr>
            <w:tcW w:w="1120" w:type="dxa"/>
          </w:tcPr>
          <w:p w:rsidR="00C559A1" w:rsidRPr="00A23594" w:rsidRDefault="00C559A1" w:rsidP="00AE3BCC">
            <w:pPr>
              <w:jc w:val="center"/>
              <w:rPr>
                <w:rFonts w:ascii="Calibri" w:hAnsi="Calibri"/>
                <w:sz w:val="20"/>
                <w:szCs w:val="20"/>
              </w:rPr>
            </w:pPr>
            <w:r w:rsidRPr="00A23594">
              <w:rPr>
                <w:rFonts w:ascii="Calibri" w:hAnsi="Calibri"/>
                <w:sz w:val="20"/>
                <w:szCs w:val="20"/>
              </w:rPr>
              <w:t>28,57</w:t>
            </w:r>
          </w:p>
        </w:tc>
        <w:tc>
          <w:tcPr>
            <w:tcW w:w="1084" w:type="dxa"/>
          </w:tcPr>
          <w:p w:rsidR="00C559A1" w:rsidRPr="00A23594" w:rsidRDefault="00C559A1" w:rsidP="00AE3BCC">
            <w:pPr>
              <w:jc w:val="center"/>
              <w:rPr>
                <w:rFonts w:ascii="Calibri" w:hAnsi="Calibri"/>
                <w:sz w:val="20"/>
                <w:szCs w:val="20"/>
              </w:rPr>
            </w:pPr>
            <w:r w:rsidRPr="00A23594">
              <w:rPr>
                <w:rFonts w:ascii="Calibri" w:hAnsi="Calibri"/>
                <w:sz w:val="20"/>
                <w:szCs w:val="20"/>
              </w:rPr>
              <w:t>30,61</w:t>
            </w:r>
          </w:p>
        </w:tc>
        <w:tc>
          <w:tcPr>
            <w:tcW w:w="1544" w:type="dxa"/>
          </w:tcPr>
          <w:p w:rsidR="00C559A1" w:rsidRPr="00A23594" w:rsidRDefault="00C559A1" w:rsidP="00AE3BCC">
            <w:pPr>
              <w:jc w:val="center"/>
              <w:rPr>
                <w:rFonts w:ascii="Calibri" w:hAnsi="Calibri"/>
                <w:sz w:val="20"/>
                <w:szCs w:val="20"/>
              </w:rPr>
            </w:pPr>
            <w:r w:rsidRPr="00A23594">
              <w:rPr>
                <w:rFonts w:ascii="Calibri" w:hAnsi="Calibri"/>
                <w:sz w:val="20"/>
                <w:szCs w:val="20"/>
              </w:rPr>
              <w:t>30,61</w:t>
            </w:r>
          </w:p>
        </w:tc>
      </w:tr>
      <w:tr w:rsidR="00C559A1" w:rsidRPr="003E6628" w:rsidTr="00AE3BCC">
        <w:tc>
          <w:tcPr>
            <w:tcW w:w="3312" w:type="dxa"/>
          </w:tcPr>
          <w:p w:rsidR="00C559A1" w:rsidRPr="00A23594" w:rsidRDefault="00C559A1" w:rsidP="00AE3BCC">
            <w:pPr>
              <w:pStyle w:val="Default"/>
              <w:jc w:val="both"/>
              <w:rPr>
                <w:color w:val="auto"/>
              </w:rPr>
            </w:pPr>
            <w:r w:rsidRPr="00A23594">
              <w:rPr>
                <w:color w:val="auto"/>
              </w:rPr>
              <w:t>Рынок кадастровых и землеустроительных работ</w:t>
            </w:r>
          </w:p>
        </w:tc>
        <w:tc>
          <w:tcPr>
            <w:tcW w:w="1433" w:type="dxa"/>
          </w:tcPr>
          <w:p w:rsidR="00C559A1" w:rsidRPr="00A23594" w:rsidRDefault="00C559A1" w:rsidP="00AE3BCC">
            <w:pPr>
              <w:jc w:val="center"/>
              <w:rPr>
                <w:rFonts w:ascii="Calibri" w:hAnsi="Calibri"/>
                <w:sz w:val="20"/>
                <w:szCs w:val="20"/>
              </w:rPr>
            </w:pPr>
            <w:r w:rsidRPr="00A23594">
              <w:rPr>
                <w:rFonts w:ascii="Calibri" w:hAnsi="Calibri"/>
                <w:sz w:val="20"/>
                <w:szCs w:val="20"/>
              </w:rPr>
              <w:t>2,04</w:t>
            </w:r>
          </w:p>
        </w:tc>
        <w:tc>
          <w:tcPr>
            <w:tcW w:w="1412" w:type="dxa"/>
          </w:tcPr>
          <w:p w:rsidR="00C559A1" w:rsidRPr="00A23594" w:rsidRDefault="00C559A1" w:rsidP="00AE3BCC">
            <w:pPr>
              <w:jc w:val="center"/>
              <w:rPr>
                <w:rFonts w:ascii="Calibri" w:hAnsi="Calibri"/>
                <w:sz w:val="20"/>
                <w:szCs w:val="20"/>
              </w:rPr>
            </w:pPr>
            <w:r w:rsidRPr="00A23594">
              <w:rPr>
                <w:rFonts w:ascii="Calibri" w:hAnsi="Calibri"/>
                <w:sz w:val="20"/>
                <w:szCs w:val="20"/>
              </w:rPr>
              <w:t>30,61</w:t>
            </w:r>
          </w:p>
        </w:tc>
        <w:tc>
          <w:tcPr>
            <w:tcW w:w="1120" w:type="dxa"/>
          </w:tcPr>
          <w:p w:rsidR="00C559A1" w:rsidRPr="00A23594" w:rsidRDefault="00C559A1" w:rsidP="00AE3BCC">
            <w:pPr>
              <w:jc w:val="center"/>
              <w:rPr>
                <w:rFonts w:ascii="Calibri" w:hAnsi="Calibri"/>
                <w:sz w:val="20"/>
                <w:szCs w:val="20"/>
              </w:rPr>
            </w:pPr>
            <w:r w:rsidRPr="00A23594">
              <w:rPr>
                <w:rFonts w:ascii="Calibri" w:hAnsi="Calibri"/>
                <w:sz w:val="20"/>
                <w:szCs w:val="20"/>
              </w:rPr>
              <w:t>38,78</w:t>
            </w:r>
          </w:p>
        </w:tc>
        <w:tc>
          <w:tcPr>
            <w:tcW w:w="1084" w:type="dxa"/>
          </w:tcPr>
          <w:p w:rsidR="00C559A1" w:rsidRPr="00A23594" w:rsidRDefault="00C559A1" w:rsidP="00AE3BCC">
            <w:pPr>
              <w:jc w:val="center"/>
              <w:rPr>
                <w:rFonts w:ascii="Calibri" w:hAnsi="Calibri"/>
                <w:sz w:val="20"/>
                <w:szCs w:val="20"/>
              </w:rPr>
            </w:pPr>
            <w:r w:rsidRPr="00A23594">
              <w:rPr>
                <w:rFonts w:ascii="Calibri" w:hAnsi="Calibri"/>
                <w:sz w:val="20"/>
                <w:szCs w:val="20"/>
              </w:rPr>
              <w:t>10,20</w:t>
            </w:r>
          </w:p>
        </w:tc>
        <w:tc>
          <w:tcPr>
            <w:tcW w:w="1544" w:type="dxa"/>
          </w:tcPr>
          <w:p w:rsidR="00C559A1" w:rsidRPr="00A23594" w:rsidRDefault="00C559A1" w:rsidP="00AE3BCC">
            <w:pPr>
              <w:jc w:val="center"/>
              <w:rPr>
                <w:rFonts w:ascii="Calibri" w:hAnsi="Calibri"/>
                <w:sz w:val="20"/>
                <w:szCs w:val="20"/>
              </w:rPr>
            </w:pPr>
            <w:r w:rsidRPr="00A23594">
              <w:rPr>
                <w:rFonts w:ascii="Calibri" w:hAnsi="Calibri"/>
                <w:sz w:val="20"/>
                <w:szCs w:val="20"/>
              </w:rPr>
              <w:t>18,37</w:t>
            </w:r>
          </w:p>
        </w:tc>
      </w:tr>
      <w:tr w:rsidR="00C559A1" w:rsidRPr="003E6628" w:rsidTr="00AE3BCC">
        <w:tc>
          <w:tcPr>
            <w:tcW w:w="3312" w:type="dxa"/>
          </w:tcPr>
          <w:p w:rsidR="00C559A1" w:rsidRPr="00A23594" w:rsidRDefault="00C559A1" w:rsidP="00AE3BCC">
            <w:pPr>
              <w:pStyle w:val="Default"/>
              <w:rPr>
                <w:color w:val="auto"/>
              </w:rPr>
            </w:pPr>
            <w:r w:rsidRPr="00A23594">
              <w:rPr>
                <w:color w:val="auto"/>
              </w:rPr>
              <w:t>Рынок вылова водных биоресурсов</w:t>
            </w:r>
          </w:p>
        </w:tc>
        <w:tc>
          <w:tcPr>
            <w:tcW w:w="1433" w:type="dxa"/>
          </w:tcPr>
          <w:p w:rsidR="00C559A1" w:rsidRPr="00A23594" w:rsidRDefault="00C559A1" w:rsidP="00AE3BCC">
            <w:pPr>
              <w:jc w:val="center"/>
              <w:rPr>
                <w:rFonts w:ascii="Calibri" w:hAnsi="Calibri"/>
                <w:sz w:val="20"/>
                <w:szCs w:val="20"/>
              </w:rPr>
            </w:pPr>
            <w:r w:rsidRPr="00A23594">
              <w:rPr>
                <w:rFonts w:ascii="Calibri" w:hAnsi="Calibri"/>
                <w:sz w:val="20"/>
                <w:szCs w:val="20"/>
              </w:rPr>
              <w:t>2,04</w:t>
            </w:r>
          </w:p>
        </w:tc>
        <w:tc>
          <w:tcPr>
            <w:tcW w:w="1412" w:type="dxa"/>
          </w:tcPr>
          <w:p w:rsidR="00C559A1" w:rsidRPr="00A23594" w:rsidRDefault="00C559A1" w:rsidP="00AE3BCC">
            <w:pPr>
              <w:jc w:val="center"/>
              <w:rPr>
                <w:rFonts w:ascii="Calibri" w:hAnsi="Calibri"/>
                <w:sz w:val="20"/>
                <w:szCs w:val="20"/>
              </w:rPr>
            </w:pPr>
            <w:r w:rsidRPr="00A23594">
              <w:rPr>
                <w:rFonts w:ascii="Calibri" w:hAnsi="Calibri"/>
                <w:sz w:val="20"/>
                <w:szCs w:val="20"/>
              </w:rPr>
              <w:t>6,12</w:t>
            </w:r>
          </w:p>
        </w:tc>
        <w:tc>
          <w:tcPr>
            <w:tcW w:w="1120" w:type="dxa"/>
          </w:tcPr>
          <w:p w:rsidR="00C559A1" w:rsidRPr="00A23594" w:rsidRDefault="00C559A1" w:rsidP="00AE3BCC">
            <w:pPr>
              <w:jc w:val="center"/>
              <w:rPr>
                <w:rFonts w:ascii="Calibri" w:hAnsi="Calibri"/>
                <w:sz w:val="20"/>
                <w:szCs w:val="20"/>
              </w:rPr>
            </w:pPr>
            <w:r w:rsidRPr="00A23594">
              <w:rPr>
                <w:rFonts w:ascii="Calibri" w:hAnsi="Calibri"/>
                <w:sz w:val="20"/>
                <w:szCs w:val="20"/>
              </w:rPr>
              <w:t>22,45</w:t>
            </w:r>
          </w:p>
        </w:tc>
        <w:tc>
          <w:tcPr>
            <w:tcW w:w="1084" w:type="dxa"/>
          </w:tcPr>
          <w:p w:rsidR="00C559A1" w:rsidRPr="00A23594" w:rsidRDefault="00C559A1" w:rsidP="00AE3BCC">
            <w:pPr>
              <w:jc w:val="center"/>
              <w:rPr>
                <w:rFonts w:ascii="Calibri" w:hAnsi="Calibri"/>
                <w:sz w:val="20"/>
                <w:szCs w:val="20"/>
              </w:rPr>
            </w:pPr>
            <w:r w:rsidRPr="00A23594">
              <w:rPr>
                <w:rFonts w:ascii="Calibri" w:hAnsi="Calibri"/>
                <w:sz w:val="20"/>
                <w:szCs w:val="20"/>
              </w:rPr>
              <w:t>28,57</w:t>
            </w:r>
          </w:p>
        </w:tc>
        <w:tc>
          <w:tcPr>
            <w:tcW w:w="1544" w:type="dxa"/>
          </w:tcPr>
          <w:p w:rsidR="00C559A1" w:rsidRPr="00A23594" w:rsidRDefault="00C559A1" w:rsidP="00AE3BCC">
            <w:pPr>
              <w:jc w:val="center"/>
              <w:rPr>
                <w:rFonts w:ascii="Calibri" w:hAnsi="Calibri"/>
                <w:sz w:val="20"/>
                <w:szCs w:val="20"/>
              </w:rPr>
            </w:pPr>
            <w:r w:rsidRPr="00A23594">
              <w:rPr>
                <w:rFonts w:ascii="Calibri" w:hAnsi="Calibri"/>
                <w:sz w:val="20"/>
                <w:szCs w:val="20"/>
              </w:rPr>
              <w:t>40,82</w:t>
            </w:r>
          </w:p>
        </w:tc>
      </w:tr>
      <w:tr w:rsidR="00C559A1" w:rsidRPr="003E6628" w:rsidTr="00AE3BCC">
        <w:tc>
          <w:tcPr>
            <w:tcW w:w="3312" w:type="dxa"/>
          </w:tcPr>
          <w:p w:rsidR="00C559A1" w:rsidRPr="00A23594" w:rsidRDefault="00C559A1" w:rsidP="00AE3BCC">
            <w:pPr>
              <w:pStyle w:val="Default"/>
              <w:rPr>
                <w:color w:val="auto"/>
              </w:rPr>
            </w:pPr>
            <w:r w:rsidRPr="00A23594">
              <w:rPr>
                <w:color w:val="auto"/>
              </w:rPr>
              <w:t>Рынок переработки водных биоресурсов</w:t>
            </w:r>
          </w:p>
        </w:tc>
        <w:tc>
          <w:tcPr>
            <w:tcW w:w="1433" w:type="dxa"/>
          </w:tcPr>
          <w:p w:rsidR="00C559A1" w:rsidRPr="00A23594" w:rsidRDefault="00C559A1" w:rsidP="00AE3BCC">
            <w:pPr>
              <w:jc w:val="center"/>
              <w:rPr>
                <w:rFonts w:ascii="Calibri" w:hAnsi="Calibri"/>
                <w:sz w:val="20"/>
                <w:szCs w:val="20"/>
              </w:rPr>
            </w:pPr>
            <w:r w:rsidRPr="00A23594">
              <w:rPr>
                <w:rFonts w:ascii="Calibri" w:hAnsi="Calibri"/>
                <w:sz w:val="20"/>
                <w:szCs w:val="20"/>
              </w:rPr>
              <w:t>2,04</w:t>
            </w:r>
          </w:p>
        </w:tc>
        <w:tc>
          <w:tcPr>
            <w:tcW w:w="1412" w:type="dxa"/>
          </w:tcPr>
          <w:p w:rsidR="00C559A1" w:rsidRPr="00A23594" w:rsidRDefault="00C559A1" w:rsidP="00AE3BCC">
            <w:pPr>
              <w:jc w:val="center"/>
              <w:rPr>
                <w:rFonts w:ascii="Calibri" w:hAnsi="Calibri"/>
                <w:sz w:val="20"/>
                <w:szCs w:val="20"/>
              </w:rPr>
            </w:pPr>
            <w:r w:rsidRPr="00A23594">
              <w:rPr>
                <w:rFonts w:ascii="Calibri" w:hAnsi="Calibri"/>
                <w:sz w:val="20"/>
                <w:szCs w:val="20"/>
              </w:rPr>
              <w:t>6,12</w:t>
            </w:r>
          </w:p>
        </w:tc>
        <w:tc>
          <w:tcPr>
            <w:tcW w:w="1120" w:type="dxa"/>
          </w:tcPr>
          <w:p w:rsidR="00C559A1" w:rsidRPr="00A23594" w:rsidRDefault="00C559A1" w:rsidP="00AE3BCC">
            <w:pPr>
              <w:jc w:val="center"/>
              <w:rPr>
                <w:rFonts w:ascii="Calibri" w:hAnsi="Calibri"/>
                <w:sz w:val="20"/>
                <w:szCs w:val="20"/>
              </w:rPr>
            </w:pPr>
            <w:r w:rsidRPr="00A23594">
              <w:rPr>
                <w:rFonts w:ascii="Calibri" w:hAnsi="Calibri"/>
                <w:sz w:val="20"/>
                <w:szCs w:val="20"/>
              </w:rPr>
              <w:t>20,41</w:t>
            </w:r>
          </w:p>
        </w:tc>
        <w:tc>
          <w:tcPr>
            <w:tcW w:w="1084" w:type="dxa"/>
          </w:tcPr>
          <w:p w:rsidR="00C559A1" w:rsidRPr="00A23594" w:rsidRDefault="00C559A1" w:rsidP="00AE3BCC">
            <w:pPr>
              <w:jc w:val="center"/>
              <w:rPr>
                <w:rFonts w:ascii="Calibri" w:hAnsi="Calibri"/>
                <w:sz w:val="20"/>
                <w:szCs w:val="20"/>
              </w:rPr>
            </w:pPr>
            <w:r w:rsidRPr="00A23594">
              <w:rPr>
                <w:rFonts w:ascii="Calibri" w:hAnsi="Calibri"/>
                <w:sz w:val="20"/>
                <w:szCs w:val="20"/>
              </w:rPr>
              <w:t>32,65</w:t>
            </w:r>
          </w:p>
        </w:tc>
        <w:tc>
          <w:tcPr>
            <w:tcW w:w="1544" w:type="dxa"/>
          </w:tcPr>
          <w:p w:rsidR="00C559A1" w:rsidRPr="00A23594" w:rsidRDefault="00C559A1" w:rsidP="00AE3BCC">
            <w:pPr>
              <w:jc w:val="center"/>
              <w:rPr>
                <w:rFonts w:ascii="Calibri" w:hAnsi="Calibri"/>
                <w:sz w:val="20"/>
                <w:szCs w:val="20"/>
              </w:rPr>
            </w:pPr>
            <w:r w:rsidRPr="00A23594">
              <w:rPr>
                <w:rFonts w:ascii="Calibri" w:hAnsi="Calibri"/>
                <w:sz w:val="20"/>
                <w:szCs w:val="20"/>
              </w:rPr>
              <w:t>38,78</w:t>
            </w:r>
          </w:p>
        </w:tc>
      </w:tr>
      <w:tr w:rsidR="00C559A1" w:rsidRPr="003E6628" w:rsidTr="00AE3BCC">
        <w:tc>
          <w:tcPr>
            <w:tcW w:w="3312" w:type="dxa"/>
          </w:tcPr>
          <w:p w:rsidR="00C559A1" w:rsidRPr="00A23594" w:rsidRDefault="00C559A1" w:rsidP="00AE3BCC">
            <w:pPr>
              <w:pStyle w:val="Default"/>
              <w:jc w:val="both"/>
              <w:rPr>
                <w:color w:val="auto"/>
              </w:rPr>
            </w:pPr>
            <w:r w:rsidRPr="00A23594">
              <w:rPr>
                <w:color w:val="auto"/>
              </w:rPr>
              <w:t xml:space="preserve">Рынок </w:t>
            </w:r>
            <w:proofErr w:type="gramStart"/>
            <w:r w:rsidRPr="00A23594">
              <w:rPr>
                <w:color w:val="auto"/>
              </w:rPr>
              <w:t>товарной</w:t>
            </w:r>
            <w:proofErr w:type="gramEnd"/>
            <w:r w:rsidRPr="00A23594">
              <w:rPr>
                <w:color w:val="auto"/>
              </w:rPr>
              <w:t xml:space="preserve"> </w:t>
            </w:r>
            <w:proofErr w:type="spellStart"/>
            <w:r w:rsidRPr="00A23594">
              <w:rPr>
                <w:color w:val="auto"/>
              </w:rPr>
              <w:t>аквакультуры</w:t>
            </w:r>
            <w:proofErr w:type="spellEnd"/>
          </w:p>
        </w:tc>
        <w:tc>
          <w:tcPr>
            <w:tcW w:w="1433" w:type="dxa"/>
          </w:tcPr>
          <w:p w:rsidR="00C559A1" w:rsidRPr="00A23594" w:rsidRDefault="00C559A1" w:rsidP="00AE3BCC">
            <w:pPr>
              <w:jc w:val="center"/>
              <w:rPr>
                <w:rFonts w:ascii="Calibri" w:hAnsi="Calibri"/>
                <w:sz w:val="20"/>
                <w:szCs w:val="20"/>
              </w:rPr>
            </w:pPr>
            <w:r w:rsidRPr="00A23594">
              <w:rPr>
                <w:rFonts w:ascii="Calibri" w:hAnsi="Calibri"/>
                <w:sz w:val="20"/>
                <w:szCs w:val="20"/>
              </w:rPr>
              <w:t>2,04</w:t>
            </w:r>
          </w:p>
        </w:tc>
        <w:tc>
          <w:tcPr>
            <w:tcW w:w="1412" w:type="dxa"/>
          </w:tcPr>
          <w:p w:rsidR="00C559A1" w:rsidRPr="00A23594" w:rsidRDefault="00C559A1" w:rsidP="00AE3BCC">
            <w:pPr>
              <w:jc w:val="center"/>
              <w:rPr>
                <w:rFonts w:ascii="Calibri" w:hAnsi="Calibri"/>
                <w:sz w:val="20"/>
                <w:szCs w:val="20"/>
              </w:rPr>
            </w:pPr>
            <w:r w:rsidRPr="00A23594">
              <w:rPr>
                <w:rFonts w:ascii="Calibri" w:hAnsi="Calibri"/>
                <w:sz w:val="20"/>
                <w:szCs w:val="20"/>
              </w:rPr>
              <w:t>6,12</w:t>
            </w:r>
          </w:p>
        </w:tc>
        <w:tc>
          <w:tcPr>
            <w:tcW w:w="1120" w:type="dxa"/>
          </w:tcPr>
          <w:p w:rsidR="00C559A1" w:rsidRPr="00A23594" w:rsidRDefault="00C559A1" w:rsidP="00AE3BCC">
            <w:pPr>
              <w:jc w:val="center"/>
              <w:rPr>
                <w:rFonts w:ascii="Calibri" w:hAnsi="Calibri"/>
                <w:sz w:val="20"/>
                <w:szCs w:val="20"/>
              </w:rPr>
            </w:pPr>
            <w:r w:rsidRPr="00A23594">
              <w:rPr>
                <w:rFonts w:ascii="Calibri" w:hAnsi="Calibri"/>
                <w:sz w:val="20"/>
                <w:szCs w:val="20"/>
              </w:rPr>
              <w:t>16,33</w:t>
            </w:r>
          </w:p>
        </w:tc>
        <w:tc>
          <w:tcPr>
            <w:tcW w:w="1084" w:type="dxa"/>
          </w:tcPr>
          <w:p w:rsidR="00C559A1" w:rsidRPr="00A23594" w:rsidRDefault="00C559A1" w:rsidP="00AE3BCC">
            <w:pPr>
              <w:jc w:val="center"/>
              <w:rPr>
                <w:rFonts w:ascii="Calibri" w:hAnsi="Calibri"/>
                <w:sz w:val="20"/>
                <w:szCs w:val="20"/>
              </w:rPr>
            </w:pPr>
            <w:r w:rsidRPr="00A23594">
              <w:rPr>
                <w:rFonts w:ascii="Calibri" w:hAnsi="Calibri"/>
                <w:sz w:val="20"/>
                <w:szCs w:val="20"/>
              </w:rPr>
              <w:t>32,65</w:t>
            </w:r>
          </w:p>
        </w:tc>
        <w:tc>
          <w:tcPr>
            <w:tcW w:w="1544" w:type="dxa"/>
          </w:tcPr>
          <w:p w:rsidR="00C559A1" w:rsidRPr="00A23594" w:rsidRDefault="00C559A1" w:rsidP="00AE3BCC">
            <w:pPr>
              <w:jc w:val="center"/>
              <w:rPr>
                <w:rFonts w:ascii="Calibri" w:hAnsi="Calibri"/>
                <w:sz w:val="20"/>
                <w:szCs w:val="20"/>
              </w:rPr>
            </w:pPr>
            <w:r w:rsidRPr="00A23594">
              <w:rPr>
                <w:rFonts w:ascii="Calibri" w:hAnsi="Calibri"/>
                <w:sz w:val="20"/>
                <w:szCs w:val="20"/>
              </w:rPr>
              <w:t>42,86</w:t>
            </w:r>
          </w:p>
        </w:tc>
      </w:tr>
      <w:tr w:rsidR="00C559A1" w:rsidRPr="003E6628" w:rsidTr="00AE3BCC">
        <w:tc>
          <w:tcPr>
            <w:tcW w:w="3312" w:type="dxa"/>
          </w:tcPr>
          <w:p w:rsidR="00C559A1" w:rsidRPr="00A23594" w:rsidRDefault="00C559A1" w:rsidP="00AE3BCC">
            <w:pPr>
              <w:pStyle w:val="Default"/>
              <w:rPr>
                <w:color w:val="auto"/>
              </w:rPr>
            </w:pPr>
            <w:r w:rsidRPr="00A23594">
              <w:rPr>
                <w:color w:val="auto"/>
              </w:rPr>
              <w:t>Рынок добычи общераспространенных полезных ископаемых на участках недр местного значения</w:t>
            </w:r>
          </w:p>
        </w:tc>
        <w:tc>
          <w:tcPr>
            <w:tcW w:w="1433" w:type="dxa"/>
          </w:tcPr>
          <w:p w:rsidR="00C559A1" w:rsidRPr="00A23594" w:rsidRDefault="00C559A1" w:rsidP="00AE3BCC">
            <w:pPr>
              <w:jc w:val="center"/>
              <w:rPr>
                <w:rFonts w:ascii="Calibri" w:hAnsi="Calibri"/>
                <w:sz w:val="20"/>
                <w:szCs w:val="20"/>
              </w:rPr>
            </w:pPr>
            <w:r w:rsidRPr="00A23594">
              <w:rPr>
                <w:rFonts w:ascii="Calibri" w:hAnsi="Calibri"/>
                <w:sz w:val="20"/>
                <w:szCs w:val="20"/>
              </w:rPr>
              <w:t>2,04</w:t>
            </w:r>
          </w:p>
        </w:tc>
        <w:tc>
          <w:tcPr>
            <w:tcW w:w="1412" w:type="dxa"/>
          </w:tcPr>
          <w:p w:rsidR="00C559A1" w:rsidRPr="00A23594" w:rsidRDefault="00C559A1" w:rsidP="00AE3BCC">
            <w:pPr>
              <w:jc w:val="center"/>
              <w:rPr>
                <w:rFonts w:ascii="Calibri" w:hAnsi="Calibri"/>
                <w:sz w:val="20"/>
                <w:szCs w:val="20"/>
              </w:rPr>
            </w:pPr>
            <w:r w:rsidRPr="00A23594">
              <w:rPr>
                <w:rFonts w:ascii="Calibri" w:hAnsi="Calibri"/>
                <w:sz w:val="20"/>
                <w:szCs w:val="20"/>
              </w:rPr>
              <w:t>10,20</w:t>
            </w:r>
          </w:p>
        </w:tc>
        <w:tc>
          <w:tcPr>
            <w:tcW w:w="1120" w:type="dxa"/>
          </w:tcPr>
          <w:p w:rsidR="00C559A1" w:rsidRPr="00A23594" w:rsidRDefault="00C559A1" w:rsidP="00AE3BCC">
            <w:pPr>
              <w:jc w:val="center"/>
              <w:rPr>
                <w:rFonts w:ascii="Calibri" w:hAnsi="Calibri"/>
                <w:sz w:val="20"/>
                <w:szCs w:val="20"/>
              </w:rPr>
            </w:pPr>
            <w:r w:rsidRPr="00A23594">
              <w:rPr>
                <w:rFonts w:ascii="Calibri" w:hAnsi="Calibri"/>
                <w:sz w:val="20"/>
                <w:szCs w:val="20"/>
              </w:rPr>
              <w:t>20,41</w:t>
            </w:r>
          </w:p>
        </w:tc>
        <w:tc>
          <w:tcPr>
            <w:tcW w:w="1084" w:type="dxa"/>
          </w:tcPr>
          <w:p w:rsidR="00C559A1" w:rsidRPr="00A23594" w:rsidRDefault="00C559A1" w:rsidP="00AE3BCC">
            <w:pPr>
              <w:jc w:val="center"/>
              <w:rPr>
                <w:rFonts w:ascii="Calibri" w:hAnsi="Calibri"/>
                <w:sz w:val="20"/>
                <w:szCs w:val="20"/>
              </w:rPr>
            </w:pPr>
            <w:r w:rsidRPr="00A23594">
              <w:rPr>
                <w:rFonts w:ascii="Calibri" w:hAnsi="Calibri"/>
                <w:sz w:val="20"/>
                <w:szCs w:val="20"/>
              </w:rPr>
              <w:t>32,65</w:t>
            </w:r>
          </w:p>
        </w:tc>
        <w:tc>
          <w:tcPr>
            <w:tcW w:w="1544" w:type="dxa"/>
          </w:tcPr>
          <w:p w:rsidR="00C559A1" w:rsidRPr="00A23594" w:rsidRDefault="00C559A1" w:rsidP="00AE3BCC">
            <w:pPr>
              <w:jc w:val="center"/>
              <w:rPr>
                <w:rFonts w:ascii="Calibri" w:hAnsi="Calibri"/>
                <w:sz w:val="20"/>
                <w:szCs w:val="20"/>
              </w:rPr>
            </w:pPr>
            <w:r w:rsidRPr="00A23594">
              <w:rPr>
                <w:rFonts w:ascii="Calibri" w:hAnsi="Calibri"/>
                <w:sz w:val="20"/>
                <w:szCs w:val="20"/>
              </w:rPr>
              <w:t>34,69</w:t>
            </w:r>
          </w:p>
        </w:tc>
      </w:tr>
      <w:tr w:rsidR="00C559A1" w:rsidRPr="003E6628" w:rsidTr="00AE3BCC">
        <w:tc>
          <w:tcPr>
            <w:tcW w:w="3312" w:type="dxa"/>
          </w:tcPr>
          <w:p w:rsidR="00C559A1" w:rsidRPr="00A23594" w:rsidRDefault="00C559A1" w:rsidP="00AE3BCC">
            <w:pPr>
              <w:pStyle w:val="Default"/>
              <w:jc w:val="both"/>
              <w:rPr>
                <w:color w:val="auto"/>
              </w:rPr>
            </w:pPr>
            <w:r w:rsidRPr="00A23594">
              <w:rPr>
                <w:color w:val="auto"/>
              </w:rPr>
              <w:t>Рынок теплоснабжения (производство тепловой энергии)</w:t>
            </w:r>
          </w:p>
        </w:tc>
        <w:tc>
          <w:tcPr>
            <w:tcW w:w="1433" w:type="dxa"/>
          </w:tcPr>
          <w:p w:rsidR="00C559A1" w:rsidRPr="00A23594" w:rsidRDefault="00C559A1" w:rsidP="00AE3BCC">
            <w:pPr>
              <w:jc w:val="center"/>
              <w:rPr>
                <w:rFonts w:ascii="Calibri" w:hAnsi="Calibri"/>
                <w:sz w:val="20"/>
                <w:szCs w:val="20"/>
              </w:rPr>
            </w:pPr>
            <w:r w:rsidRPr="00A23594">
              <w:rPr>
                <w:rFonts w:ascii="Calibri" w:hAnsi="Calibri"/>
                <w:sz w:val="20"/>
                <w:szCs w:val="20"/>
              </w:rPr>
              <w:t>2,04</w:t>
            </w:r>
          </w:p>
        </w:tc>
        <w:tc>
          <w:tcPr>
            <w:tcW w:w="1412" w:type="dxa"/>
          </w:tcPr>
          <w:p w:rsidR="00C559A1" w:rsidRPr="00A23594" w:rsidRDefault="00C559A1" w:rsidP="00AE3BCC">
            <w:pPr>
              <w:jc w:val="center"/>
              <w:rPr>
                <w:rFonts w:ascii="Calibri" w:hAnsi="Calibri"/>
                <w:sz w:val="20"/>
                <w:szCs w:val="20"/>
              </w:rPr>
            </w:pPr>
            <w:r w:rsidRPr="00A23594">
              <w:rPr>
                <w:rFonts w:ascii="Calibri" w:hAnsi="Calibri"/>
                <w:sz w:val="20"/>
                <w:szCs w:val="20"/>
              </w:rPr>
              <w:t>14,29</w:t>
            </w:r>
          </w:p>
        </w:tc>
        <w:tc>
          <w:tcPr>
            <w:tcW w:w="1120" w:type="dxa"/>
          </w:tcPr>
          <w:p w:rsidR="00C559A1" w:rsidRPr="00A23594" w:rsidRDefault="00C559A1" w:rsidP="00AE3BCC">
            <w:pPr>
              <w:jc w:val="center"/>
              <w:rPr>
                <w:rFonts w:ascii="Calibri" w:hAnsi="Calibri"/>
                <w:sz w:val="20"/>
                <w:szCs w:val="20"/>
              </w:rPr>
            </w:pPr>
            <w:r w:rsidRPr="00A23594">
              <w:rPr>
                <w:rFonts w:ascii="Calibri" w:hAnsi="Calibri"/>
                <w:sz w:val="20"/>
                <w:szCs w:val="20"/>
              </w:rPr>
              <w:t>36,73</w:t>
            </w:r>
          </w:p>
        </w:tc>
        <w:tc>
          <w:tcPr>
            <w:tcW w:w="1084" w:type="dxa"/>
          </w:tcPr>
          <w:p w:rsidR="00C559A1" w:rsidRPr="00A23594" w:rsidRDefault="00C559A1" w:rsidP="00AE3BCC">
            <w:pPr>
              <w:jc w:val="center"/>
              <w:rPr>
                <w:rFonts w:ascii="Calibri" w:hAnsi="Calibri"/>
                <w:sz w:val="20"/>
                <w:szCs w:val="20"/>
              </w:rPr>
            </w:pPr>
            <w:r w:rsidRPr="00A23594">
              <w:rPr>
                <w:rFonts w:ascii="Calibri" w:hAnsi="Calibri"/>
                <w:sz w:val="20"/>
                <w:szCs w:val="20"/>
              </w:rPr>
              <w:t>10,20</w:t>
            </w:r>
          </w:p>
        </w:tc>
        <w:tc>
          <w:tcPr>
            <w:tcW w:w="1544" w:type="dxa"/>
          </w:tcPr>
          <w:p w:rsidR="00C559A1" w:rsidRPr="00A23594" w:rsidRDefault="00C559A1" w:rsidP="00AE3BCC">
            <w:pPr>
              <w:jc w:val="center"/>
              <w:rPr>
                <w:rFonts w:ascii="Calibri" w:hAnsi="Calibri"/>
                <w:sz w:val="20"/>
                <w:szCs w:val="20"/>
              </w:rPr>
            </w:pPr>
            <w:r w:rsidRPr="00A23594">
              <w:rPr>
                <w:rFonts w:ascii="Calibri" w:hAnsi="Calibri"/>
                <w:sz w:val="20"/>
                <w:szCs w:val="20"/>
              </w:rPr>
              <w:t>36,73</w:t>
            </w:r>
          </w:p>
        </w:tc>
      </w:tr>
      <w:tr w:rsidR="00C559A1" w:rsidRPr="003E6628" w:rsidTr="00AE3BCC">
        <w:tc>
          <w:tcPr>
            <w:tcW w:w="3312" w:type="dxa"/>
          </w:tcPr>
          <w:p w:rsidR="00C559A1" w:rsidRPr="00A23594" w:rsidRDefault="00C559A1" w:rsidP="00AE3BCC">
            <w:pPr>
              <w:pStyle w:val="Default"/>
              <w:rPr>
                <w:color w:val="auto"/>
              </w:rPr>
            </w:pPr>
            <w:r w:rsidRPr="00A23594">
              <w:rPr>
                <w:color w:val="auto"/>
              </w:rPr>
              <w:t>Рынок услуг по сбору и транспортированию твердых коммунальных отходов</w:t>
            </w:r>
          </w:p>
        </w:tc>
        <w:tc>
          <w:tcPr>
            <w:tcW w:w="1433" w:type="dxa"/>
          </w:tcPr>
          <w:p w:rsidR="00C559A1" w:rsidRPr="00A23594" w:rsidRDefault="00C559A1" w:rsidP="00AE3BCC">
            <w:pPr>
              <w:jc w:val="center"/>
              <w:rPr>
                <w:rFonts w:ascii="Calibri" w:hAnsi="Calibri"/>
                <w:sz w:val="20"/>
                <w:szCs w:val="20"/>
              </w:rPr>
            </w:pPr>
            <w:r w:rsidRPr="00A23594">
              <w:rPr>
                <w:rFonts w:ascii="Calibri" w:hAnsi="Calibri"/>
                <w:sz w:val="20"/>
                <w:szCs w:val="20"/>
              </w:rPr>
              <w:t>2,04</w:t>
            </w:r>
          </w:p>
        </w:tc>
        <w:tc>
          <w:tcPr>
            <w:tcW w:w="1412" w:type="dxa"/>
          </w:tcPr>
          <w:p w:rsidR="00C559A1" w:rsidRPr="00A23594" w:rsidRDefault="00C559A1" w:rsidP="00AE3BCC">
            <w:pPr>
              <w:jc w:val="center"/>
              <w:rPr>
                <w:rFonts w:ascii="Calibri" w:hAnsi="Calibri"/>
                <w:sz w:val="20"/>
                <w:szCs w:val="20"/>
              </w:rPr>
            </w:pPr>
            <w:r w:rsidRPr="00A23594">
              <w:rPr>
                <w:rFonts w:ascii="Calibri" w:hAnsi="Calibri"/>
                <w:sz w:val="20"/>
                <w:szCs w:val="20"/>
              </w:rPr>
              <w:t>20,41</w:t>
            </w:r>
          </w:p>
        </w:tc>
        <w:tc>
          <w:tcPr>
            <w:tcW w:w="1120" w:type="dxa"/>
          </w:tcPr>
          <w:p w:rsidR="00C559A1" w:rsidRPr="00A23594" w:rsidRDefault="00C559A1" w:rsidP="00AE3BCC">
            <w:pPr>
              <w:jc w:val="center"/>
              <w:rPr>
                <w:rFonts w:ascii="Calibri" w:hAnsi="Calibri"/>
                <w:sz w:val="20"/>
                <w:szCs w:val="20"/>
              </w:rPr>
            </w:pPr>
            <w:r w:rsidRPr="00A23594">
              <w:rPr>
                <w:rFonts w:ascii="Calibri" w:hAnsi="Calibri"/>
                <w:sz w:val="20"/>
                <w:szCs w:val="20"/>
              </w:rPr>
              <w:t>51,02</w:t>
            </w:r>
          </w:p>
        </w:tc>
        <w:tc>
          <w:tcPr>
            <w:tcW w:w="1084" w:type="dxa"/>
          </w:tcPr>
          <w:p w:rsidR="00C559A1" w:rsidRPr="00A23594" w:rsidRDefault="00C559A1" w:rsidP="00AE3BCC">
            <w:pPr>
              <w:jc w:val="center"/>
              <w:rPr>
                <w:rFonts w:ascii="Calibri" w:hAnsi="Calibri"/>
                <w:sz w:val="20"/>
                <w:szCs w:val="20"/>
              </w:rPr>
            </w:pPr>
            <w:r w:rsidRPr="00A23594">
              <w:rPr>
                <w:rFonts w:ascii="Calibri" w:hAnsi="Calibri"/>
                <w:sz w:val="20"/>
                <w:szCs w:val="20"/>
              </w:rPr>
              <w:t>10,20</w:t>
            </w:r>
          </w:p>
        </w:tc>
        <w:tc>
          <w:tcPr>
            <w:tcW w:w="1544" w:type="dxa"/>
          </w:tcPr>
          <w:p w:rsidR="00C559A1" w:rsidRPr="00A23594" w:rsidRDefault="00C559A1" w:rsidP="00AE3BCC">
            <w:pPr>
              <w:jc w:val="center"/>
              <w:rPr>
                <w:rFonts w:ascii="Calibri" w:hAnsi="Calibri"/>
                <w:sz w:val="20"/>
                <w:szCs w:val="20"/>
              </w:rPr>
            </w:pPr>
            <w:r w:rsidRPr="00A23594">
              <w:rPr>
                <w:rFonts w:ascii="Calibri" w:hAnsi="Calibri"/>
                <w:sz w:val="20"/>
                <w:szCs w:val="20"/>
              </w:rPr>
              <w:t>16,33</w:t>
            </w:r>
          </w:p>
        </w:tc>
      </w:tr>
      <w:tr w:rsidR="00C559A1" w:rsidRPr="003E6628" w:rsidTr="00AE3BCC">
        <w:tc>
          <w:tcPr>
            <w:tcW w:w="3312" w:type="dxa"/>
          </w:tcPr>
          <w:p w:rsidR="00C559A1" w:rsidRPr="00A23594" w:rsidRDefault="00C559A1" w:rsidP="00AE3BCC">
            <w:pPr>
              <w:pStyle w:val="Default"/>
              <w:rPr>
                <w:color w:val="auto"/>
              </w:rPr>
            </w:pPr>
            <w:r w:rsidRPr="00A23594">
              <w:rPr>
                <w:color w:val="auto"/>
              </w:rPr>
              <w:t>Рынок выполнения работ по благоустройству городской среды</w:t>
            </w:r>
          </w:p>
        </w:tc>
        <w:tc>
          <w:tcPr>
            <w:tcW w:w="1433" w:type="dxa"/>
          </w:tcPr>
          <w:p w:rsidR="00C559A1" w:rsidRPr="00A23594" w:rsidRDefault="00C559A1" w:rsidP="00AE3BCC">
            <w:pPr>
              <w:jc w:val="center"/>
              <w:rPr>
                <w:rFonts w:ascii="Calibri" w:hAnsi="Calibri"/>
                <w:sz w:val="20"/>
                <w:szCs w:val="20"/>
              </w:rPr>
            </w:pPr>
            <w:r w:rsidRPr="00A23594">
              <w:rPr>
                <w:rFonts w:ascii="Calibri" w:hAnsi="Calibri"/>
                <w:sz w:val="20"/>
                <w:szCs w:val="20"/>
              </w:rPr>
              <w:t>2,04</w:t>
            </w:r>
          </w:p>
        </w:tc>
        <w:tc>
          <w:tcPr>
            <w:tcW w:w="1412" w:type="dxa"/>
          </w:tcPr>
          <w:p w:rsidR="00C559A1" w:rsidRPr="00A23594" w:rsidRDefault="00C559A1" w:rsidP="00AE3BCC">
            <w:pPr>
              <w:jc w:val="center"/>
              <w:rPr>
                <w:rFonts w:ascii="Calibri" w:hAnsi="Calibri"/>
                <w:sz w:val="20"/>
                <w:szCs w:val="20"/>
              </w:rPr>
            </w:pPr>
            <w:r w:rsidRPr="00A23594">
              <w:rPr>
                <w:rFonts w:ascii="Calibri" w:hAnsi="Calibri"/>
                <w:sz w:val="20"/>
                <w:szCs w:val="20"/>
              </w:rPr>
              <w:t>14,29</w:t>
            </w:r>
          </w:p>
        </w:tc>
        <w:tc>
          <w:tcPr>
            <w:tcW w:w="1120" w:type="dxa"/>
          </w:tcPr>
          <w:p w:rsidR="00C559A1" w:rsidRPr="00A23594" w:rsidRDefault="00C559A1" w:rsidP="00AE3BCC">
            <w:pPr>
              <w:jc w:val="center"/>
              <w:rPr>
                <w:rFonts w:ascii="Calibri" w:hAnsi="Calibri"/>
                <w:sz w:val="20"/>
                <w:szCs w:val="20"/>
              </w:rPr>
            </w:pPr>
            <w:r w:rsidRPr="00A23594">
              <w:rPr>
                <w:rFonts w:ascii="Calibri" w:hAnsi="Calibri"/>
                <w:sz w:val="20"/>
                <w:szCs w:val="20"/>
              </w:rPr>
              <w:t>44,90</w:t>
            </w:r>
          </w:p>
        </w:tc>
        <w:tc>
          <w:tcPr>
            <w:tcW w:w="1084" w:type="dxa"/>
          </w:tcPr>
          <w:p w:rsidR="00C559A1" w:rsidRPr="00A23594" w:rsidRDefault="00C559A1" w:rsidP="00AE3BCC">
            <w:pPr>
              <w:jc w:val="center"/>
              <w:rPr>
                <w:rFonts w:ascii="Calibri" w:hAnsi="Calibri"/>
                <w:sz w:val="20"/>
                <w:szCs w:val="20"/>
              </w:rPr>
            </w:pPr>
            <w:r w:rsidRPr="00A23594">
              <w:rPr>
                <w:rFonts w:ascii="Calibri" w:hAnsi="Calibri"/>
                <w:sz w:val="20"/>
                <w:szCs w:val="20"/>
              </w:rPr>
              <w:t>24,49</w:t>
            </w:r>
          </w:p>
        </w:tc>
        <w:tc>
          <w:tcPr>
            <w:tcW w:w="1544" w:type="dxa"/>
          </w:tcPr>
          <w:p w:rsidR="00C559A1" w:rsidRPr="00A23594" w:rsidRDefault="00C559A1" w:rsidP="00AE3BCC">
            <w:pPr>
              <w:jc w:val="center"/>
              <w:rPr>
                <w:rFonts w:ascii="Calibri" w:hAnsi="Calibri"/>
                <w:sz w:val="20"/>
                <w:szCs w:val="20"/>
              </w:rPr>
            </w:pPr>
            <w:r w:rsidRPr="00A23594">
              <w:rPr>
                <w:rFonts w:ascii="Calibri" w:hAnsi="Calibri"/>
                <w:sz w:val="20"/>
                <w:szCs w:val="20"/>
              </w:rPr>
              <w:t>14,29</w:t>
            </w:r>
          </w:p>
        </w:tc>
      </w:tr>
      <w:tr w:rsidR="00C559A1" w:rsidRPr="003E6628" w:rsidTr="00AE3BCC">
        <w:tc>
          <w:tcPr>
            <w:tcW w:w="3312" w:type="dxa"/>
          </w:tcPr>
          <w:p w:rsidR="00C559A1" w:rsidRPr="006A79A9" w:rsidRDefault="00C559A1" w:rsidP="00AE3BCC">
            <w:pPr>
              <w:pStyle w:val="Default"/>
              <w:rPr>
                <w:color w:val="auto"/>
              </w:rPr>
            </w:pPr>
            <w:r w:rsidRPr="006A79A9">
              <w:rPr>
                <w:color w:val="auto"/>
              </w:rPr>
              <w:t>Рынок выполнения работ по содержанию и текущему ремонту общего имущества собственников помещений в многоквартирном доме</w:t>
            </w:r>
          </w:p>
        </w:tc>
        <w:tc>
          <w:tcPr>
            <w:tcW w:w="1433" w:type="dxa"/>
          </w:tcPr>
          <w:p w:rsidR="00C559A1" w:rsidRPr="006A79A9" w:rsidRDefault="00C559A1" w:rsidP="00AE3BCC">
            <w:pPr>
              <w:jc w:val="center"/>
              <w:rPr>
                <w:rFonts w:ascii="Calibri" w:hAnsi="Calibri"/>
                <w:sz w:val="20"/>
                <w:szCs w:val="20"/>
              </w:rPr>
            </w:pPr>
            <w:r w:rsidRPr="006A79A9">
              <w:rPr>
                <w:rFonts w:ascii="Calibri" w:hAnsi="Calibri"/>
                <w:sz w:val="20"/>
                <w:szCs w:val="20"/>
              </w:rPr>
              <w:t>2,04</w:t>
            </w:r>
          </w:p>
        </w:tc>
        <w:tc>
          <w:tcPr>
            <w:tcW w:w="1412" w:type="dxa"/>
          </w:tcPr>
          <w:p w:rsidR="00C559A1" w:rsidRPr="006A79A9" w:rsidRDefault="00C559A1" w:rsidP="00AE3BCC">
            <w:pPr>
              <w:jc w:val="center"/>
              <w:rPr>
                <w:rFonts w:ascii="Calibri" w:hAnsi="Calibri"/>
                <w:sz w:val="20"/>
                <w:szCs w:val="20"/>
              </w:rPr>
            </w:pPr>
            <w:r w:rsidRPr="006A79A9">
              <w:rPr>
                <w:rFonts w:ascii="Calibri" w:hAnsi="Calibri"/>
                <w:sz w:val="20"/>
                <w:szCs w:val="20"/>
              </w:rPr>
              <w:t>18,37</w:t>
            </w:r>
          </w:p>
        </w:tc>
        <w:tc>
          <w:tcPr>
            <w:tcW w:w="1120" w:type="dxa"/>
          </w:tcPr>
          <w:p w:rsidR="00C559A1" w:rsidRPr="006A79A9" w:rsidRDefault="00C559A1" w:rsidP="00AE3BCC">
            <w:pPr>
              <w:jc w:val="center"/>
              <w:rPr>
                <w:rFonts w:ascii="Calibri" w:hAnsi="Calibri"/>
                <w:sz w:val="20"/>
                <w:szCs w:val="20"/>
              </w:rPr>
            </w:pPr>
            <w:r w:rsidRPr="006A79A9">
              <w:rPr>
                <w:rFonts w:ascii="Calibri" w:hAnsi="Calibri"/>
                <w:sz w:val="20"/>
                <w:szCs w:val="20"/>
              </w:rPr>
              <w:t>42,86</w:t>
            </w:r>
          </w:p>
        </w:tc>
        <w:tc>
          <w:tcPr>
            <w:tcW w:w="1084" w:type="dxa"/>
          </w:tcPr>
          <w:p w:rsidR="00C559A1" w:rsidRPr="006A79A9" w:rsidRDefault="00C559A1" w:rsidP="00AE3BCC">
            <w:pPr>
              <w:jc w:val="center"/>
              <w:rPr>
                <w:rFonts w:ascii="Calibri" w:hAnsi="Calibri"/>
                <w:sz w:val="20"/>
                <w:szCs w:val="20"/>
              </w:rPr>
            </w:pPr>
            <w:r w:rsidRPr="006A79A9">
              <w:rPr>
                <w:rFonts w:ascii="Calibri" w:hAnsi="Calibri"/>
                <w:sz w:val="20"/>
                <w:szCs w:val="20"/>
              </w:rPr>
              <w:t>16,33</w:t>
            </w:r>
          </w:p>
        </w:tc>
        <w:tc>
          <w:tcPr>
            <w:tcW w:w="1544" w:type="dxa"/>
          </w:tcPr>
          <w:p w:rsidR="00C559A1" w:rsidRPr="006A79A9" w:rsidRDefault="00C559A1" w:rsidP="00AE3BCC">
            <w:pPr>
              <w:jc w:val="center"/>
              <w:rPr>
                <w:rFonts w:ascii="Calibri" w:hAnsi="Calibri"/>
                <w:sz w:val="20"/>
                <w:szCs w:val="20"/>
              </w:rPr>
            </w:pPr>
            <w:r w:rsidRPr="006A79A9">
              <w:rPr>
                <w:rFonts w:ascii="Calibri" w:hAnsi="Calibri"/>
                <w:sz w:val="20"/>
                <w:szCs w:val="20"/>
              </w:rPr>
              <w:t>20,41</w:t>
            </w:r>
          </w:p>
        </w:tc>
      </w:tr>
      <w:tr w:rsidR="00C559A1" w:rsidRPr="003E6628" w:rsidTr="00AE3BCC">
        <w:tc>
          <w:tcPr>
            <w:tcW w:w="3312" w:type="dxa"/>
          </w:tcPr>
          <w:p w:rsidR="00C559A1" w:rsidRPr="006A79A9" w:rsidRDefault="00C559A1" w:rsidP="00AE3BCC">
            <w:pPr>
              <w:pStyle w:val="Default"/>
              <w:rPr>
                <w:color w:val="auto"/>
              </w:rPr>
            </w:pPr>
            <w:r w:rsidRPr="006A79A9">
              <w:rPr>
                <w:color w:val="auto"/>
              </w:rPr>
              <w:t>Рынок поставки сжиженного газа в баллонах</w:t>
            </w:r>
          </w:p>
        </w:tc>
        <w:tc>
          <w:tcPr>
            <w:tcW w:w="1433" w:type="dxa"/>
          </w:tcPr>
          <w:p w:rsidR="00C559A1" w:rsidRPr="006A79A9" w:rsidRDefault="00C559A1" w:rsidP="00AE3BCC">
            <w:pPr>
              <w:jc w:val="center"/>
              <w:rPr>
                <w:rFonts w:ascii="Calibri" w:hAnsi="Calibri"/>
                <w:sz w:val="20"/>
                <w:szCs w:val="20"/>
              </w:rPr>
            </w:pPr>
            <w:r w:rsidRPr="006A79A9">
              <w:rPr>
                <w:rFonts w:ascii="Calibri" w:hAnsi="Calibri"/>
                <w:sz w:val="20"/>
                <w:szCs w:val="20"/>
              </w:rPr>
              <w:t>2,04</w:t>
            </w:r>
          </w:p>
        </w:tc>
        <w:tc>
          <w:tcPr>
            <w:tcW w:w="1412" w:type="dxa"/>
          </w:tcPr>
          <w:p w:rsidR="00C559A1" w:rsidRPr="006A79A9" w:rsidRDefault="00C559A1" w:rsidP="00AE3BCC">
            <w:pPr>
              <w:jc w:val="center"/>
              <w:rPr>
                <w:rFonts w:ascii="Calibri" w:hAnsi="Calibri"/>
                <w:sz w:val="20"/>
                <w:szCs w:val="20"/>
              </w:rPr>
            </w:pPr>
            <w:r w:rsidRPr="006A79A9">
              <w:rPr>
                <w:rFonts w:ascii="Calibri" w:hAnsi="Calibri"/>
                <w:sz w:val="20"/>
                <w:szCs w:val="20"/>
              </w:rPr>
              <w:t>20,41</w:t>
            </w:r>
          </w:p>
        </w:tc>
        <w:tc>
          <w:tcPr>
            <w:tcW w:w="1120" w:type="dxa"/>
          </w:tcPr>
          <w:p w:rsidR="00C559A1" w:rsidRPr="006A79A9" w:rsidRDefault="00C559A1" w:rsidP="00AE3BCC">
            <w:pPr>
              <w:jc w:val="center"/>
              <w:rPr>
                <w:rFonts w:ascii="Calibri" w:hAnsi="Calibri"/>
                <w:sz w:val="20"/>
                <w:szCs w:val="20"/>
              </w:rPr>
            </w:pPr>
            <w:r w:rsidRPr="006A79A9">
              <w:rPr>
                <w:rFonts w:ascii="Calibri" w:hAnsi="Calibri"/>
                <w:sz w:val="20"/>
                <w:szCs w:val="20"/>
              </w:rPr>
              <w:t>51,02</w:t>
            </w:r>
          </w:p>
        </w:tc>
        <w:tc>
          <w:tcPr>
            <w:tcW w:w="1084" w:type="dxa"/>
          </w:tcPr>
          <w:p w:rsidR="00C559A1" w:rsidRPr="006A79A9" w:rsidRDefault="00C559A1" w:rsidP="00AE3BCC">
            <w:pPr>
              <w:jc w:val="center"/>
              <w:rPr>
                <w:rFonts w:ascii="Calibri" w:hAnsi="Calibri"/>
                <w:sz w:val="20"/>
                <w:szCs w:val="20"/>
              </w:rPr>
            </w:pPr>
            <w:r w:rsidRPr="006A79A9">
              <w:rPr>
                <w:rFonts w:ascii="Calibri" w:hAnsi="Calibri"/>
                <w:sz w:val="20"/>
                <w:szCs w:val="20"/>
              </w:rPr>
              <w:t>4,08</w:t>
            </w:r>
          </w:p>
        </w:tc>
        <w:tc>
          <w:tcPr>
            <w:tcW w:w="1544" w:type="dxa"/>
          </w:tcPr>
          <w:p w:rsidR="00C559A1" w:rsidRPr="006A79A9" w:rsidRDefault="00C559A1" w:rsidP="00AE3BCC">
            <w:pPr>
              <w:jc w:val="center"/>
              <w:rPr>
                <w:rFonts w:ascii="Calibri" w:hAnsi="Calibri"/>
                <w:sz w:val="20"/>
                <w:szCs w:val="20"/>
              </w:rPr>
            </w:pPr>
            <w:r w:rsidRPr="006A79A9">
              <w:rPr>
                <w:rFonts w:ascii="Calibri" w:hAnsi="Calibri"/>
                <w:sz w:val="20"/>
                <w:szCs w:val="20"/>
              </w:rPr>
              <w:t>22,45</w:t>
            </w:r>
          </w:p>
        </w:tc>
      </w:tr>
      <w:tr w:rsidR="00C559A1" w:rsidRPr="003E6628" w:rsidTr="00AE3BCC">
        <w:tc>
          <w:tcPr>
            <w:tcW w:w="3312" w:type="dxa"/>
          </w:tcPr>
          <w:p w:rsidR="00C559A1" w:rsidRPr="006A79A9" w:rsidRDefault="00C559A1" w:rsidP="00AE3BCC">
            <w:pPr>
              <w:pStyle w:val="Default"/>
              <w:rPr>
                <w:color w:val="auto"/>
              </w:rPr>
            </w:pPr>
            <w:r w:rsidRPr="006A79A9">
              <w:rPr>
                <w:color w:val="auto"/>
              </w:rPr>
              <w:t xml:space="preserve">Рынок купли-продажи электроэнергии на розничном </w:t>
            </w:r>
            <w:r w:rsidRPr="006A79A9">
              <w:rPr>
                <w:color w:val="auto"/>
              </w:rPr>
              <w:lastRenderedPageBreak/>
              <w:t>рынке электроэнергии</w:t>
            </w:r>
          </w:p>
        </w:tc>
        <w:tc>
          <w:tcPr>
            <w:tcW w:w="1433" w:type="dxa"/>
          </w:tcPr>
          <w:p w:rsidR="00C559A1" w:rsidRPr="006A79A9" w:rsidRDefault="00C559A1" w:rsidP="00AE3BCC">
            <w:pPr>
              <w:jc w:val="center"/>
              <w:rPr>
                <w:rFonts w:ascii="Calibri" w:hAnsi="Calibri"/>
                <w:sz w:val="20"/>
                <w:szCs w:val="20"/>
              </w:rPr>
            </w:pPr>
            <w:r w:rsidRPr="006A79A9">
              <w:rPr>
                <w:rFonts w:ascii="Calibri" w:hAnsi="Calibri"/>
                <w:sz w:val="20"/>
                <w:szCs w:val="20"/>
              </w:rPr>
              <w:lastRenderedPageBreak/>
              <w:t>2,04</w:t>
            </w:r>
          </w:p>
        </w:tc>
        <w:tc>
          <w:tcPr>
            <w:tcW w:w="1412" w:type="dxa"/>
          </w:tcPr>
          <w:p w:rsidR="00C559A1" w:rsidRPr="006A79A9" w:rsidRDefault="00C559A1" w:rsidP="00AE3BCC">
            <w:pPr>
              <w:jc w:val="center"/>
              <w:rPr>
                <w:rFonts w:ascii="Calibri" w:hAnsi="Calibri"/>
                <w:sz w:val="20"/>
                <w:szCs w:val="20"/>
              </w:rPr>
            </w:pPr>
            <w:r w:rsidRPr="006A79A9">
              <w:rPr>
                <w:rFonts w:ascii="Calibri" w:hAnsi="Calibri"/>
                <w:sz w:val="20"/>
                <w:szCs w:val="20"/>
              </w:rPr>
              <w:t>20,41</w:t>
            </w:r>
          </w:p>
        </w:tc>
        <w:tc>
          <w:tcPr>
            <w:tcW w:w="1120" w:type="dxa"/>
          </w:tcPr>
          <w:p w:rsidR="00C559A1" w:rsidRPr="006A79A9" w:rsidRDefault="00C559A1" w:rsidP="00AE3BCC">
            <w:pPr>
              <w:jc w:val="center"/>
              <w:rPr>
                <w:rFonts w:ascii="Calibri" w:hAnsi="Calibri"/>
                <w:sz w:val="20"/>
                <w:szCs w:val="20"/>
              </w:rPr>
            </w:pPr>
            <w:r w:rsidRPr="006A79A9">
              <w:rPr>
                <w:rFonts w:ascii="Calibri" w:hAnsi="Calibri"/>
                <w:sz w:val="20"/>
                <w:szCs w:val="20"/>
              </w:rPr>
              <w:t>32,65</w:t>
            </w:r>
          </w:p>
        </w:tc>
        <w:tc>
          <w:tcPr>
            <w:tcW w:w="1084" w:type="dxa"/>
          </w:tcPr>
          <w:p w:rsidR="00C559A1" w:rsidRPr="006A79A9" w:rsidRDefault="00C559A1" w:rsidP="00AE3BCC">
            <w:pPr>
              <w:jc w:val="center"/>
              <w:rPr>
                <w:rFonts w:ascii="Calibri" w:hAnsi="Calibri"/>
                <w:sz w:val="20"/>
                <w:szCs w:val="20"/>
              </w:rPr>
            </w:pPr>
            <w:r w:rsidRPr="006A79A9">
              <w:rPr>
                <w:rFonts w:ascii="Calibri" w:hAnsi="Calibri"/>
                <w:sz w:val="20"/>
                <w:szCs w:val="20"/>
              </w:rPr>
              <w:t>8,16</w:t>
            </w:r>
          </w:p>
        </w:tc>
        <w:tc>
          <w:tcPr>
            <w:tcW w:w="1544" w:type="dxa"/>
          </w:tcPr>
          <w:p w:rsidR="00C559A1" w:rsidRPr="006A79A9" w:rsidRDefault="00C559A1" w:rsidP="00AE3BCC">
            <w:pPr>
              <w:jc w:val="center"/>
              <w:rPr>
                <w:rFonts w:ascii="Calibri" w:hAnsi="Calibri"/>
                <w:sz w:val="20"/>
                <w:szCs w:val="20"/>
              </w:rPr>
            </w:pPr>
            <w:r w:rsidRPr="006A79A9">
              <w:rPr>
                <w:rFonts w:ascii="Calibri" w:hAnsi="Calibri"/>
                <w:sz w:val="20"/>
                <w:szCs w:val="20"/>
              </w:rPr>
              <w:t>36,73</w:t>
            </w:r>
          </w:p>
        </w:tc>
      </w:tr>
      <w:tr w:rsidR="00C559A1" w:rsidRPr="003E6628" w:rsidTr="00AE3BCC">
        <w:tc>
          <w:tcPr>
            <w:tcW w:w="3312" w:type="dxa"/>
          </w:tcPr>
          <w:p w:rsidR="00C559A1" w:rsidRPr="004A7769" w:rsidRDefault="00C559A1" w:rsidP="00AE3BCC">
            <w:pPr>
              <w:pStyle w:val="Default"/>
              <w:rPr>
                <w:color w:val="auto"/>
              </w:rPr>
            </w:pPr>
            <w:r w:rsidRPr="004A7769">
              <w:rPr>
                <w:color w:val="auto"/>
              </w:rPr>
              <w:lastRenderedPageBreak/>
              <w:t>Рынок производства электроэнергии на розничном рынке электроэнергии</w:t>
            </w:r>
          </w:p>
        </w:tc>
        <w:tc>
          <w:tcPr>
            <w:tcW w:w="1433" w:type="dxa"/>
          </w:tcPr>
          <w:p w:rsidR="00C559A1" w:rsidRPr="004A7769" w:rsidRDefault="00C559A1" w:rsidP="00AE3BCC">
            <w:pPr>
              <w:jc w:val="center"/>
              <w:rPr>
                <w:rFonts w:ascii="Calibri" w:hAnsi="Calibri"/>
                <w:sz w:val="20"/>
                <w:szCs w:val="20"/>
              </w:rPr>
            </w:pPr>
            <w:r w:rsidRPr="004A7769">
              <w:rPr>
                <w:rFonts w:ascii="Calibri" w:hAnsi="Calibri"/>
                <w:sz w:val="20"/>
                <w:szCs w:val="20"/>
              </w:rPr>
              <w:t>2,04</w:t>
            </w:r>
          </w:p>
        </w:tc>
        <w:tc>
          <w:tcPr>
            <w:tcW w:w="1412" w:type="dxa"/>
          </w:tcPr>
          <w:p w:rsidR="00C559A1" w:rsidRPr="004A7769" w:rsidRDefault="00C559A1" w:rsidP="00AE3BCC">
            <w:pPr>
              <w:jc w:val="center"/>
              <w:rPr>
                <w:rFonts w:ascii="Calibri" w:hAnsi="Calibri"/>
                <w:sz w:val="20"/>
                <w:szCs w:val="20"/>
              </w:rPr>
            </w:pPr>
            <w:r w:rsidRPr="004A7769">
              <w:rPr>
                <w:rFonts w:ascii="Calibri" w:hAnsi="Calibri"/>
                <w:sz w:val="20"/>
                <w:szCs w:val="20"/>
              </w:rPr>
              <w:t>22,45</w:t>
            </w:r>
          </w:p>
        </w:tc>
        <w:tc>
          <w:tcPr>
            <w:tcW w:w="1120" w:type="dxa"/>
          </w:tcPr>
          <w:p w:rsidR="00C559A1" w:rsidRPr="004A7769" w:rsidRDefault="00C559A1" w:rsidP="00AE3BCC">
            <w:pPr>
              <w:jc w:val="center"/>
              <w:rPr>
                <w:rFonts w:ascii="Calibri" w:hAnsi="Calibri"/>
                <w:sz w:val="20"/>
                <w:szCs w:val="20"/>
              </w:rPr>
            </w:pPr>
            <w:r w:rsidRPr="004A7769">
              <w:rPr>
                <w:rFonts w:ascii="Calibri" w:hAnsi="Calibri"/>
                <w:sz w:val="20"/>
                <w:szCs w:val="20"/>
              </w:rPr>
              <w:t>20,41</w:t>
            </w:r>
          </w:p>
        </w:tc>
        <w:tc>
          <w:tcPr>
            <w:tcW w:w="1084" w:type="dxa"/>
          </w:tcPr>
          <w:p w:rsidR="00C559A1" w:rsidRPr="004A7769" w:rsidRDefault="00C559A1" w:rsidP="00AE3BCC">
            <w:pPr>
              <w:jc w:val="center"/>
              <w:rPr>
                <w:rFonts w:ascii="Calibri" w:hAnsi="Calibri"/>
                <w:sz w:val="20"/>
                <w:szCs w:val="20"/>
              </w:rPr>
            </w:pPr>
            <w:r w:rsidRPr="004A7769">
              <w:rPr>
                <w:rFonts w:ascii="Calibri" w:hAnsi="Calibri"/>
                <w:sz w:val="20"/>
                <w:szCs w:val="20"/>
              </w:rPr>
              <w:t>16,33</w:t>
            </w:r>
          </w:p>
        </w:tc>
        <w:tc>
          <w:tcPr>
            <w:tcW w:w="1544" w:type="dxa"/>
          </w:tcPr>
          <w:p w:rsidR="00C559A1" w:rsidRPr="004A7769" w:rsidRDefault="00C559A1" w:rsidP="00AE3BCC">
            <w:pPr>
              <w:jc w:val="center"/>
              <w:rPr>
                <w:rFonts w:ascii="Calibri" w:hAnsi="Calibri"/>
                <w:sz w:val="20"/>
                <w:szCs w:val="20"/>
              </w:rPr>
            </w:pPr>
            <w:r w:rsidRPr="004A7769">
              <w:rPr>
                <w:rFonts w:ascii="Calibri" w:hAnsi="Calibri"/>
                <w:sz w:val="20"/>
                <w:szCs w:val="20"/>
              </w:rPr>
              <w:t>38,78</w:t>
            </w:r>
          </w:p>
        </w:tc>
      </w:tr>
      <w:tr w:rsidR="00C559A1" w:rsidRPr="003E6628" w:rsidTr="00AE3BCC">
        <w:tc>
          <w:tcPr>
            <w:tcW w:w="3312" w:type="dxa"/>
          </w:tcPr>
          <w:p w:rsidR="00C559A1" w:rsidRPr="004A7769" w:rsidRDefault="00C559A1" w:rsidP="00AE3BCC">
            <w:pPr>
              <w:pStyle w:val="Default"/>
              <w:rPr>
                <w:color w:val="auto"/>
              </w:rPr>
            </w:pPr>
            <w:r w:rsidRPr="004A7769">
              <w:rPr>
                <w:color w:val="auto"/>
              </w:rPr>
              <w:t>Рынок нефтепродуктов (АЗС, АГЗС)</w:t>
            </w:r>
          </w:p>
        </w:tc>
        <w:tc>
          <w:tcPr>
            <w:tcW w:w="1433" w:type="dxa"/>
          </w:tcPr>
          <w:p w:rsidR="00C559A1" w:rsidRPr="004A7769" w:rsidRDefault="00C559A1" w:rsidP="00AE3BCC">
            <w:pPr>
              <w:jc w:val="center"/>
              <w:rPr>
                <w:rFonts w:ascii="Calibri" w:hAnsi="Calibri"/>
                <w:sz w:val="20"/>
                <w:szCs w:val="20"/>
              </w:rPr>
            </w:pPr>
            <w:r w:rsidRPr="004A7769">
              <w:rPr>
                <w:rFonts w:ascii="Calibri" w:hAnsi="Calibri"/>
                <w:sz w:val="20"/>
                <w:szCs w:val="20"/>
              </w:rPr>
              <w:t>6,12</w:t>
            </w:r>
          </w:p>
        </w:tc>
        <w:tc>
          <w:tcPr>
            <w:tcW w:w="1412" w:type="dxa"/>
          </w:tcPr>
          <w:p w:rsidR="00C559A1" w:rsidRPr="004A7769" w:rsidRDefault="00C559A1" w:rsidP="00AE3BCC">
            <w:pPr>
              <w:jc w:val="center"/>
              <w:rPr>
                <w:rFonts w:ascii="Calibri" w:hAnsi="Calibri"/>
                <w:sz w:val="20"/>
                <w:szCs w:val="20"/>
              </w:rPr>
            </w:pPr>
            <w:r w:rsidRPr="004A7769">
              <w:rPr>
                <w:rFonts w:ascii="Calibri" w:hAnsi="Calibri"/>
                <w:sz w:val="20"/>
                <w:szCs w:val="20"/>
              </w:rPr>
              <w:t>46,94</w:t>
            </w:r>
          </w:p>
        </w:tc>
        <w:tc>
          <w:tcPr>
            <w:tcW w:w="1120" w:type="dxa"/>
          </w:tcPr>
          <w:p w:rsidR="00C559A1" w:rsidRPr="004A7769" w:rsidRDefault="00C559A1" w:rsidP="00AE3BCC">
            <w:pPr>
              <w:jc w:val="center"/>
              <w:rPr>
                <w:rFonts w:ascii="Calibri" w:hAnsi="Calibri"/>
                <w:sz w:val="20"/>
                <w:szCs w:val="20"/>
              </w:rPr>
            </w:pPr>
            <w:r w:rsidRPr="004A7769">
              <w:rPr>
                <w:rFonts w:ascii="Calibri" w:hAnsi="Calibri"/>
                <w:sz w:val="20"/>
                <w:szCs w:val="20"/>
              </w:rPr>
              <w:t>24,49</w:t>
            </w:r>
          </w:p>
        </w:tc>
        <w:tc>
          <w:tcPr>
            <w:tcW w:w="1084" w:type="dxa"/>
          </w:tcPr>
          <w:p w:rsidR="00C559A1" w:rsidRPr="004A7769" w:rsidRDefault="00C559A1" w:rsidP="00AE3BCC">
            <w:pPr>
              <w:jc w:val="center"/>
              <w:rPr>
                <w:rFonts w:ascii="Calibri" w:hAnsi="Calibri"/>
                <w:sz w:val="20"/>
                <w:szCs w:val="20"/>
              </w:rPr>
            </w:pPr>
            <w:r w:rsidRPr="004A7769">
              <w:rPr>
                <w:rFonts w:ascii="Calibri" w:hAnsi="Calibri"/>
                <w:sz w:val="20"/>
                <w:szCs w:val="20"/>
              </w:rPr>
              <w:t>8,16</w:t>
            </w:r>
          </w:p>
        </w:tc>
        <w:tc>
          <w:tcPr>
            <w:tcW w:w="1544" w:type="dxa"/>
          </w:tcPr>
          <w:p w:rsidR="00C559A1" w:rsidRPr="004A7769" w:rsidRDefault="00C559A1" w:rsidP="00AE3BCC">
            <w:pPr>
              <w:jc w:val="center"/>
              <w:rPr>
                <w:rFonts w:ascii="Calibri" w:hAnsi="Calibri"/>
                <w:sz w:val="20"/>
                <w:szCs w:val="20"/>
              </w:rPr>
            </w:pPr>
            <w:r w:rsidRPr="004A7769">
              <w:rPr>
                <w:rFonts w:ascii="Calibri" w:hAnsi="Calibri"/>
                <w:sz w:val="20"/>
                <w:szCs w:val="20"/>
              </w:rPr>
              <w:t>14,29</w:t>
            </w:r>
          </w:p>
        </w:tc>
      </w:tr>
      <w:tr w:rsidR="00C559A1" w:rsidRPr="003E6628" w:rsidTr="00AE3BCC">
        <w:tc>
          <w:tcPr>
            <w:tcW w:w="3312" w:type="dxa"/>
          </w:tcPr>
          <w:p w:rsidR="00C559A1" w:rsidRPr="004A7769" w:rsidRDefault="00C559A1" w:rsidP="00AE3BCC">
            <w:pPr>
              <w:pStyle w:val="Default"/>
              <w:jc w:val="both"/>
              <w:rPr>
                <w:iCs/>
                <w:color w:val="auto"/>
              </w:rPr>
            </w:pPr>
            <w:r w:rsidRPr="004A7769">
              <w:rPr>
                <w:iCs/>
                <w:color w:val="auto"/>
              </w:rPr>
              <w:t>Рынок оказания услуг по перевозке пассажиров автомобильным транспортом по муниципальным маршрутам регулярных перевозок</w:t>
            </w:r>
          </w:p>
        </w:tc>
        <w:tc>
          <w:tcPr>
            <w:tcW w:w="1433" w:type="dxa"/>
          </w:tcPr>
          <w:p w:rsidR="00C559A1" w:rsidRPr="004A7769" w:rsidRDefault="00C559A1" w:rsidP="00AE3BCC">
            <w:pPr>
              <w:jc w:val="center"/>
              <w:rPr>
                <w:rFonts w:ascii="Calibri" w:hAnsi="Calibri"/>
                <w:sz w:val="20"/>
                <w:szCs w:val="20"/>
              </w:rPr>
            </w:pPr>
            <w:r w:rsidRPr="004A7769">
              <w:rPr>
                <w:rFonts w:ascii="Calibri" w:hAnsi="Calibri"/>
                <w:sz w:val="20"/>
                <w:szCs w:val="20"/>
              </w:rPr>
              <w:t>4,08</w:t>
            </w:r>
          </w:p>
        </w:tc>
        <w:tc>
          <w:tcPr>
            <w:tcW w:w="1412" w:type="dxa"/>
          </w:tcPr>
          <w:p w:rsidR="00C559A1" w:rsidRPr="004A7769" w:rsidRDefault="00C559A1" w:rsidP="00AE3BCC">
            <w:pPr>
              <w:jc w:val="center"/>
              <w:rPr>
                <w:rFonts w:ascii="Calibri" w:hAnsi="Calibri"/>
                <w:sz w:val="20"/>
                <w:szCs w:val="20"/>
              </w:rPr>
            </w:pPr>
            <w:r w:rsidRPr="004A7769">
              <w:rPr>
                <w:rFonts w:ascii="Calibri" w:hAnsi="Calibri"/>
                <w:sz w:val="20"/>
                <w:szCs w:val="20"/>
              </w:rPr>
              <w:t>26,53</w:t>
            </w:r>
          </w:p>
        </w:tc>
        <w:tc>
          <w:tcPr>
            <w:tcW w:w="1120" w:type="dxa"/>
          </w:tcPr>
          <w:p w:rsidR="00C559A1" w:rsidRPr="004A7769" w:rsidRDefault="00C559A1" w:rsidP="00AE3BCC">
            <w:pPr>
              <w:jc w:val="center"/>
              <w:rPr>
                <w:rFonts w:ascii="Calibri" w:hAnsi="Calibri"/>
                <w:sz w:val="20"/>
                <w:szCs w:val="20"/>
              </w:rPr>
            </w:pPr>
            <w:r w:rsidRPr="004A7769">
              <w:rPr>
                <w:rFonts w:ascii="Calibri" w:hAnsi="Calibri"/>
                <w:sz w:val="20"/>
                <w:szCs w:val="20"/>
              </w:rPr>
              <w:t>46,94</w:t>
            </w:r>
          </w:p>
        </w:tc>
        <w:tc>
          <w:tcPr>
            <w:tcW w:w="1084" w:type="dxa"/>
          </w:tcPr>
          <w:p w:rsidR="00C559A1" w:rsidRPr="004A7769" w:rsidRDefault="00C559A1" w:rsidP="00AE3BCC">
            <w:pPr>
              <w:jc w:val="center"/>
              <w:rPr>
                <w:rFonts w:ascii="Calibri" w:hAnsi="Calibri"/>
                <w:sz w:val="20"/>
                <w:szCs w:val="20"/>
              </w:rPr>
            </w:pPr>
            <w:r w:rsidRPr="004A7769">
              <w:rPr>
                <w:rFonts w:ascii="Calibri" w:hAnsi="Calibri"/>
                <w:sz w:val="20"/>
                <w:szCs w:val="20"/>
              </w:rPr>
              <w:t>10,20</w:t>
            </w:r>
          </w:p>
        </w:tc>
        <w:tc>
          <w:tcPr>
            <w:tcW w:w="1544" w:type="dxa"/>
          </w:tcPr>
          <w:p w:rsidR="00C559A1" w:rsidRPr="004A7769" w:rsidRDefault="00C559A1" w:rsidP="00AE3BCC">
            <w:pPr>
              <w:jc w:val="center"/>
              <w:rPr>
                <w:rFonts w:ascii="Calibri" w:hAnsi="Calibri"/>
                <w:sz w:val="20"/>
                <w:szCs w:val="20"/>
              </w:rPr>
            </w:pPr>
            <w:r w:rsidRPr="004A7769">
              <w:rPr>
                <w:rFonts w:ascii="Calibri" w:hAnsi="Calibri"/>
                <w:sz w:val="20"/>
                <w:szCs w:val="20"/>
              </w:rPr>
              <w:t>12,24</w:t>
            </w:r>
          </w:p>
        </w:tc>
      </w:tr>
      <w:tr w:rsidR="00C559A1" w:rsidRPr="003E6628" w:rsidTr="00AE3BCC">
        <w:tc>
          <w:tcPr>
            <w:tcW w:w="3312" w:type="dxa"/>
          </w:tcPr>
          <w:p w:rsidR="00C559A1" w:rsidRPr="004A7769" w:rsidRDefault="00C559A1" w:rsidP="00AE3BCC">
            <w:pPr>
              <w:pStyle w:val="Default"/>
              <w:rPr>
                <w:color w:val="auto"/>
              </w:rPr>
            </w:pPr>
            <w:r w:rsidRPr="004A7769">
              <w:rPr>
                <w:color w:val="auto"/>
              </w:rPr>
              <w:t>Рынок оказания услуг по перевозке пассажиров автомобильным транспортом по межмуниципальным маршрутам регулярных перевозок</w:t>
            </w:r>
          </w:p>
        </w:tc>
        <w:tc>
          <w:tcPr>
            <w:tcW w:w="1433" w:type="dxa"/>
          </w:tcPr>
          <w:p w:rsidR="00C559A1" w:rsidRPr="004A7769" w:rsidRDefault="00C559A1" w:rsidP="00AE3BCC">
            <w:pPr>
              <w:jc w:val="center"/>
              <w:rPr>
                <w:rFonts w:ascii="Calibri" w:hAnsi="Calibri"/>
                <w:sz w:val="20"/>
                <w:szCs w:val="20"/>
              </w:rPr>
            </w:pPr>
            <w:r w:rsidRPr="004A7769">
              <w:rPr>
                <w:rFonts w:ascii="Calibri" w:hAnsi="Calibri"/>
                <w:sz w:val="20"/>
                <w:szCs w:val="20"/>
              </w:rPr>
              <w:t>2,04</w:t>
            </w:r>
          </w:p>
        </w:tc>
        <w:tc>
          <w:tcPr>
            <w:tcW w:w="1412" w:type="dxa"/>
          </w:tcPr>
          <w:p w:rsidR="00C559A1" w:rsidRPr="004A7769" w:rsidRDefault="00C559A1" w:rsidP="00AE3BCC">
            <w:pPr>
              <w:jc w:val="center"/>
              <w:rPr>
                <w:rFonts w:ascii="Calibri" w:hAnsi="Calibri"/>
                <w:sz w:val="20"/>
                <w:szCs w:val="20"/>
              </w:rPr>
            </w:pPr>
            <w:r w:rsidRPr="004A7769">
              <w:rPr>
                <w:rFonts w:ascii="Calibri" w:hAnsi="Calibri"/>
                <w:sz w:val="20"/>
                <w:szCs w:val="20"/>
              </w:rPr>
              <w:t>22,45</w:t>
            </w:r>
          </w:p>
        </w:tc>
        <w:tc>
          <w:tcPr>
            <w:tcW w:w="1120" w:type="dxa"/>
          </w:tcPr>
          <w:p w:rsidR="00C559A1" w:rsidRPr="004A7769" w:rsidRDefault="00C559A1" w:rsidP="00AE3BCC">
            <w:pPr>
              <w:jc w:val="center"/>
              <w:rPr>
                <w:rFonts w:ascii="Calibri" w:hAnsi="Calibri"/>
                <w:sz w:val="20"/>
                <w:szCs w:val="20"/>
              </w:rPr>
            </w:pPr>
            <w:r w:rsidRPr="004A7769">
              <w:rPr>
                <w:rFonts w:ascii="Calibri" w:hAnsi="Calibri"/>
                <w:sz w:val="20"/>
                <w:szCs w:val="20"/>
              </w:rPr>
              <w:t>51,02</w:t>
            </w:r>
          </w:p>
        </w:tc>
        <w:tc>
          <w:tcPr>
            <w:tcW w:w="1084" w:type="dxa"/>
          </w:tcPr>
          <w:p w:rsidR="00C559A1" w:rsidRPr="004A7769" w:rsidRDefault="00C559A1" w:rsidP="00AE3BCC">
            <w:pPr>
              <w:jc w:val="center"/>
              <w:rPr>
                <w:rFonts w:ascii="Calibri" w:hAnsi="Calibri"/>
                <w:sz w:val="20"/>
                <w:szCs w:val="20"/>
              </w:rPr>
            </w:pPr>
            <w:r w:rsidRPr="004A7769">
              <w:rPr>
                <w:rFonts w:ascii="Calibri" w:hAnsi="Calibri"/>
                <w:sz w:val="20"/>
                <w:szCs w:val="20"/>
              </w:rPr>
              <w:t>12,24</w:t>
            </w:r>
          </w:p>
        </w:tc>
        <w:tc>
          <w:tcPr>
            <w:tcW w:w="1544" w:type="dxa"/>
          </w:tcPr>
          <w:p w:rsidR="00C559A1" w:rsidRPr="004A7769" w:rsidRDefault="00C559A1" w:rsidP="00AE3BCC">
            <w:pPr>
              <w:jc w:val="center"/>
              <w:rPr>
                <w:rFonts w:ascii="Calibri" w:hAnsi="Calibri"/>
                <w:sz w:val="20"/>
                <w:szCs w:val="20"/>
              </w:rPr>
            </w:pPr>
            <w:r w:rsidRPr="004A7769">
              <w:rPr>
                <w:rFonts w:ascii="Calibri" w:hAnsi="Calibri"/>
                <w:sz w:val="20"/>
                <w:szCs w:val="20"/>
              </w:rPr>
              <w:t>12,24</w:t>
            </w:r>
          </w:p>
        </w:tc>
      </w:tr>
      <w:tr w:rsidR="00C559A1" w:rsidRPr="003E6628" w:rsidTr="00AE3BCC">
        <w:tc>
          <w:tcPr>
            <w:tcW w:w="3312" w:type="dxa"/>
          </w:tcPr>
          <w:p w:rsidR="00C559A1" w:rsidRPr="004A7769" w:rsidRDefault="00C559A1" w:rsidP="00AE3BCC">
            <w:pPr>
              <w:pStyle w:val="Default"/>
              <w:rPr>
                <w:color w:val="auto"/>
              </w:rPr>
            </w:pPr>
            <w:r w:rsidRPr="004A7769">
              <w:rPr>
                <w:color w:val="auto"/>
              </w:rPr>
              <w:t>Рынок оказания услуг по перевозке пассажиров и багажа легковым такси</w:t>
            </w:r>
          </w:p>
        </w:tc>
        <w:tc>
          <w:tcPr>
            <w:tcW w:w="1433" w:type="dxa"/>
          </w:tcPr>
          <w:p w:rsidR="00C559A1" w:rsidRPr="004A7769" w:rsidRDefault="00C559A1" w:rsidP="00AE3BCC">
            <w:pPr>
              <w:jc w:val="center"/>
              <w:rPr>
                <w:rFonts w:ascii="Calibri" w:hAnsi="Calibri"/>
                <w:sz w:val="20"/>
                <w:szCs w:val="20"/>
              </w:rPr>
            </w:pPr>
            <w:r w:rsidRPr="004A7769">
              <w:rPr>
                <w:rFonts w:ascii="Calibri" w:hAnsi="Calibri"/>
                <w:sz w:val="20"/>
                <w:szCs w:val="20"/>
              </w:rPr>
              <w:t>8,16</w:t>
            </w:r>
          </w:p>
        </w:tc>
        <w:tc>
          <w:tcPr>
            <w:tcW w:w="1412" w:type="dxa"/>
          </w:tcPr>
          <w:p w:rsidR="00C559A1" w:rsidRPr="004A7769" w:rsidRDefault="00C559A1" w:rsidP="00AE3BCC">
            <w:pPr>
              <w:jc w:val="center"/>
              <w:rPr>
                <w:rFonts w:ascii="Calibri" w:hAnsi="Calibri"/>
                <w:sz w:val="20"/>
                <w:szCs w:val="20"/>
              </w:rPr>
            </w:pPr>
            <w:r w:rsidRPr="004A7769">
              <w:rPr>
                <w:rFonts w:ascii="Calibri" w:hAnsi="Calibri"/>
                <w:sz w:val="20"/>
                <w:szCs w:val="20"/>
              </w:rPr>
              <w:t>46,94</w:t>
            </w:r>
          </w:p>
        </w:tc>
        <w:tc>
          <w:tcPr>
            <w:tcW w:w="1120" w:type="dxa"/>
          </w:tcPr>
          <w:p w:rsidR="00C559A1" w:rsidRPr="004A7769" w:rsidRDefault="00C559A1" w:rsidP="00AE3BCC">
            <w:pPr>
              <w:jc w:val="center"/>
              <w:rPr>
                <w:rFonts w:ascii="Calibri" w:hAnsi="Calibri"/>
                <w:sz w:val="20"/>
                <w:szCs w:val="20"/>
              </w:rPr>
            </w:pPr>
            <w:r w:rsidRPr="004A7769">
              <w:rPr>
                <w:rFonts w:ascii="Calibri" w:hAnsi="Calibri"/>
                <w:sz w:val="20"/>
                <w:szCs w:val="20"/>
              </w:rPr>
              <w:t>28,57</w:t>
            </w:r>
          </w:p>
        </w:tc>
        <w:tc>
          <w:tcPr>
            <w:tcW w:w="1084" w:type="dxa"/>
          </w:tcPr>
          <w:p w:rsidR="00C559A1" w:rsidRPr="004A7769" w:rsidRDefault="00C559A1" w:rsidP="00AE3BCC">
            <w:pPr>
              <w:jc w:val="center"/>
              <w:rPr>
                <w:rFonts w:ascii="Calibri" w:hAnsi="Calibri"/>
                <w:sz w:val="20"/>
                <w:szCs w:val="20"/>
              </w:rPr>
            </w:pPr>
            <w:r w:rsidRPr="004A7769">
              <w:rPr>
                <w:rFonts w:ascii="Calibri" w:hAnsi="Calibri"/>
                <w:sz w:val="20"/>
                <w:szCs w:val="20"/>
              </w:rPr>
              <w:t>4,08</w:t>
            </w:r>
          </w:p>
        </w:tc>
        <w:tc>
          <w:tcPr>
            <w:tcW w:w="1544" w:type="dxa"/>
          </w:tcPr>
          <w:p w:rsidR="00C559A1" w:rsidRPr="004A7769" w:rsidRDefault="00C559A1" w:rsidP="00AE3BCC">
            <w:pPr>
              <w:jc w:val="center"/>
              <w:rPr>
                <w:rFonts w:ascii="Calibri" w:hAnsi="Calibri"/>
                <w:sz w:val="20"/>
                <w:szCs w:val="20"/>
              </w:rPr>
            </w:pPr>
            <w:r w:rsidRPr="004A7769">
              <w:rPr>
                <w:rFonts w:ascii="Calibri" w:hAnsi="Calibri"/>
                <w:sz w:val="20"/>
                <w:szCs w:val="20"/>
              </w:rPr>
              <w:t>12,24</w:t>
            </w:r>
          </w:p>
        </w:tc>
      </w:tr>
      <w:tr w:rsidR="00C559A1" w:rsidRPr="003E6628" w:rsidTr="00AE3BCC">
        <w:tc>
          <w:tcPr>
            <w:tcW w:w="3312" w:type="dxa"/>
          </w:tcPr>
          <w:p w:rsidR="00C559A1" w:rsidRPr="004A7769" w:rsidRDefault="00C559A1" w:rsidP="00AE3BCC">
            <w:pPr>
              <w:pStyle w:val="Default"/>
              <w:rPr>
                <w:color w:val="auto"/>
              </w:rPr>
            </w:pPr>
            <w:r w:rsidRPr="004A7769">
              <w:rPr>
                <w:color w:val="auto"/>
              </w:rPr>
              <w:t>Рынок легкой промышленности</w:t>
            </w:r>
          </w:p>
        </w:tc>
        <w:tc>
          <w:tcPr>
            <w:tcW w:w="1433" w:type="dxa"/>
          </w:tcPr>
          <w:p w:rsidR="00C559A1" w:rsidRPr="004A7769" w:rsidRDefault="00C559A1" w:rsidP="00AE3BCC">
            <w:pPr>
              <w:jc w:val="center"/>
              <w:rPr>
                <w:rFonts w:ascii="Calibri" w:hAnsi="Calibri"/>
                <w:sz w:val="20"/>
                <w:szCs w:val="20"/>
              </w:rPr>
            </w:pPr>
            <w:r w:rsidRPr="004A7769">
              <w:rPr>
                <w:rFonts w:ascii="Calibri" w:hAnsi="Calibri"/>
                <w:sz w:val="20"/>
                <w:szCs w:val="20"/>
              </w:rPr>
              <w:t>2,04</w:t>
            </w:r>
          </w:p>
        </w:tc>
        <w:tc>
          <w:tcPr>
            <w:tcW w:w="1412" w:type="dxa"/>
          </w:tcPr>
          <w:p w:rsidR="00C559A1" w:rsidRPr="004A7769" w:rsidRDefault="00C559A1" w:rsidP="00AE3BCC">
            <w:pPr>
              <w:jc w:val="center"/>
              <w:rPr>
                <w:rFonts w:ascii="Calibri" w:hAnsi="Calibri"/>
                <w:sz w:val="20"/>
                <w:szCs w:val="20"/>
              </w:rPr>
            </w:pPr>
            <w:r w:rsidRPr="004A7769">
              <w:rPr>
                <w:rFonts w:ascii="Calibri" w:hAnsi="Calibri"/>
                <w:sz w:val="20"/>
                <w:szCs w:val="20"/>
              </w:rPr>
              <w:t>12,24</w:t>
            </w:r>
          </w:p>
        </w:tc>
        <w:tc>
          <w:tcPr>
            <w:tcW w:w="1120" w:type="dxa"/>
          </w:tcPr>
          <w:p w:rsidR="00C559A1" w:rsidRPr="004A7769" w:rsidRDefault="00C559A1" w:rsidP="00AE3BCC">
            <w:pPr>
              <w:jc w:val="center"/>
              <w:rPr>
                <w:rFonts w:ascii="Calibri" w:hAnsi="Calibri"/>
                <w:sz w:val="20"/>
                <w:szCs w:val="20"/>
              </w:rPr>
            </w:pPr>
            <w:r w:rsidRPr="004A7769">
              <w:rPr>
                <w:rFonts w:ascii="Calibri" w:hAnsi="Calibri"/>
                <w:sz w:val="20"/>
                <w:szCs w:val="20"/>
              </w:rPr>
              <w:t>32,65</w:t>
            </w:r>
          </w:p>
        </w:tc>
        <w:tc>
          <w:tcPr>
            <w:tcW w:w="1084" w:type="dxa"/>
          </w:tcPr>
          <w:p w:rsidR="00C559A1" w:rsidRPr="004A7769" w:rsidRDefault="00C559A1" w:rsidP="00AE3BCC">
            <w:pPr>
              <w:jc w:val="center"/>
              <w:rPr>
                <w:rFonts w:ascii="Calibri" w:hAnsi="Calibri"/>
                <w:sz w:val="20"/>
                <w:szCs w:val="20"/>
              </w:rPr>
            </w:pPr>
            <w:r w:rsidRPr="004A7769">
              <w:rPr>
                <w:rFonts w:ascii="Calibri" w:hAnsi="Calibri"/>
                <w:sz w:val="20"/>
                <w:szCs w:val="20"/>
              </w:rPr>
              <w:t>24,49</w:t>
            </w:r>
          </w:p>
        </w:tc>
        <w:tc>
          <w:tcPr>
            <w:tcW w:w="1544" w:type="dxa"/>
          </w:tcPr>
          <w:p w:rsidR="00C559A1" w:rsidRPr="004A7769" w:rsidRDefault="00C559A1" w:rsidP="00AE3BCC">
            <w:pPr>
              <w:jc w:val="center"/>
              <w:rPr>
                <w:rFonts w:ascii="Calibri" w:hAnsi="Calibri"/>
                <w:sz w:val="20"/>
                <w:szCs w:val="20"/>
              </w:rPr>
            </w:pPr>
            <w:r w:rsidRPr="004A7769">
              <w:rPr>
                <w:rFonts w:ascii="Calibri" w:hAnsi="Calibri"/>
                <w:sz w:val="20"/>
                <w:szCs w:val="20"/>
              </w:rPr>
              <w:t>28,57</w:t>
            </w:r>
          </w:p>
        </w:tc>
      </w:tr>
      <w:tr w:rsidR="00C559A1" w:rsidRPr="003E6628" w:rsidTr="00AE3BCC">
        <w:tc>
          <w:tcPr>
            <w:tcW w:w="3312" w:type="dxa"/>
          </w:tcPr>
          <w:p w:rsidR="00C559A1" w:rsidRPr="004A7769" w:rsidRDefault="00C559A1" w:rsidP="00AE3BCC">
            <w:pPr>
              <w:pStyle w:val="Default"/>
              <w:rPr>
                <w:color w:val="auto"/>
              </w:rPr>
            </w:pPr>
            <w:r w:rsidRPr="004A7769">
              <w:rPr>
                <w:color w:val="auto"/>
              </w:rPr>
              <w:t>Рынок обработки древесины и производства изделий из дерева</w:t>
            </w:r>
          </w:p>
        </w:tc>
        <w:tc>
          <w:tcPr>
            <w:tcW w:w="1433" w:type="dxa"/>
          </w:tcPr>
          <w:p w:rsidR="00C559A1" w:rsidRPr="004A7769" w:rsidRDefault="00C559A1" w:rsidP="00AE3BCC">
            <w:pPr>
              <w:jc w:val="center"/>
              <w:rPr>
                <w:rFonts w:ascii="Calibri" w:hAnsi="Calibri"/>
                <w:sz w:val="20"/>
                <w:szCs w:val="20"/>
              </w:rPr>
            </w:pPr>
            <w:r w:rsidRPr="004A7769">
              <w:rPr>
                <w:rFonts w:ascii="Calibri" w:hAnsi="Calibri"/>
                <w:sz w:val="20"/>
                <w:szCs w:val="20"/>
              </w:rPr>
              <w:t>6,12</w:t>
            </w:r>
          </w:p>
        </w:tc>
        <w:tc>
          <w:tcPr>
            <w:tcW w:w="1412" w:type="dxa"/>
          </w:tcPr>
          <w:p w:rsidR="00C559A1" w:rsidRPr="004A7769" w:rsidRDefault="00C559A1" w:rsidP="00AE3BCC">
            <w:pPr>
              <w:jc w:val="center"/>
              <w:rPr>
                <w:rFonts w:ascii="Calibri" w:hAnsi="Calibri"/>
                <w:sz w:val="20"/>
                <w:szCs w:val="20"/>
              </w:rPr>
            </w:pPr>
            <w:r w:rsidRPr="004A7769">
              <w:rPr>
                <w:rFonts w:ascii="Calibri" w:hAnsi="Calibri"/>
                <w:sz w:val="20"/>
                <w:szCs w:val="20"/>
              </w:rPr>
              <w:t>44,90</w:t>
            </w:r>
          </w:p>
        </w:tc>
        <w:tc>
          <w:tcPr>
            <w:tcW w:w="1120" w:type="dxa"/>
          </w:tcPr>
          <w:p w:rsidR="00C559A1" w:rsidRPr="004A7769" w:rsidRDefault="00C559A1" w:rsidP="00AE3BCC">
            <w:pPr>
              <w:jc w:val="center"/>
              <w:rPr>
                <w:rFonts w:ascii="Calibri" w:hAnsi="Calibri"/>
                <w:sz w:val="20"/>
                <w:szCs w:val="20"/>
              </w:rPr>
            </w:pPr>
            <w:r w:rsidRPr="004A7769">
              <w:rPr>
                <w:rFonts w:ascii="Calibri" w:hAnsi="Calibri"/>
                <w:sz w:val="20"/>
                <w:szCs w:val="20"/>
              </w:rPr>
              <w:t>26,53</w:t>
            </w:r>
          </w:p>
        </w:tc>
        <w:tc>
          <w:tcPr>
            <w:tcW w:w="1084" w:type="dxa"/>
          </w:tcPr>
          <w:p w:rsidR="00C559A1" w:rsidRPr="004A7769" w:rsidRDefault="00C559A1" w:rsidP="00AE3BCC">
            <w:pPr>
              <w:jc w:val="center"/>
              <w:rPr>
                <w:rFonts w:ascii="Calibri" w:hAnsi="Calibri"/>
                <w:sz w:val="20"/>
                <w:szCs w:val="20"/>
              </w:rPr>
            </w:pPr>
            <w:r w:rsidRPr="004A7769">
              <w:rPr>
                <w:rFonts w:ascii="Calibri" w:hAnsi="Calibri"/>
                <w:sz w:val="20"/>
                <w:szCs w:val="20"/>
              </w:rPr>
              <w:t>6,12</w:t>
            </w:r>
          </w:p>
        </w:tc>
        <w:tc>
          <w:tcPr>
            <w:tcW w:w="1544" w:type="dxa"/>
          </w:tcPr>
          <w:p w:rsidR="00C559A1" w:rsidRPr="004A7769" w:rsidRDefault="00C559A1" w:rsidP="00AE3BCC">
            <w:pPr>
              <w:jc w:val="center"/>
              <w:rPr>
                <w:rFonts w:ascii="Calibri" w:hAnsi="Calibri"/>
                <w:sz w:val="20"/>
                <w:szCs w:val="20"/>
              </w:rPr>
            </w:pPr>
            <w:r w:rsidRPr="004A7769">
              <w:rPr>
                <w:rFonts w:ascii="Calibri" w:hAnsi="Calibri"/>
                <w:sz w:val="20"/>
                <w:szCs w:val="20"/>
              </w:rPr>
              <w:t>16,33</w:t>
            </w:r>
          </w:p>
        </w:tc>
      </w:tr>
      <w:tr w:rsidR="00C559A1" w:rsidRPr="003E6628" w:rsidTr="00AE3BCC">
        <w:tc>
          <w:tcPr>
            <w:tcW w:w="3312" w:type="dxa"/>
          </w:tcPr>
          <w:p w:rsidR="00C559A1" w:rsidRPr="004A7769" w:rsidRDefault="00C559A1" w:rsidP="00AE3BCC">
            <w:pPr>
              <w:pStyle w:val="Default"/>
              <w:rPr>
                <w:color w:val="auto"/>
              </w:rPr>
            </w:pPr>
            <w:r w:rsidRPr="004A7769">
              <w:rPr>
                <w:color w:val="auto"/>
              </w:rPr>
              <w:t>Рынок производства кирпича</w:t>
            </w:r>
          </w:p>
        </w:tc>
        <w:tc>
          <w:tcPr>
            <w:tcW w:w="1433" w:type="dxa"/>
          </w:tcPr>
          <w:p w:rsidR="00C559A1" w:rsidRPr="004A7769" w:rsidRDefault="00C559A1" w:rsidP="00AE3BCC">
            <w:pPr>
              <w:jc w:val="center"/>
              <w:rPr>
                <w:rFonts w:ascii="Calibri" w:hAnsi="Calibri"/>
                <w:sz w:val="20"/>
                <w:szCs w:val="20"/>
              </w:rPr>
            </w:pPr>
            <w:r w:rsidRPr="004A7769">
              <w:rPr>
                <w:rFonts w:ascii="Calibri" w:hAnsi="Calibri"/>
                <w:sz w:val="20"/>
                <w:szCs w:val="20"/>
              </w:rPr>
              <w:t>2,04</w:t>
            </w:r>
          </w:p>
        </w:tc>
        <w:tc>
          <w:tcPr>
            <w:tcW w:w="1412" w:type="dxa"/>
          </w:tcPr>
          <w:p w:rsidR="00C559A1" w:rsidRPr="004A7769" w:rsidRDefault="00C559A1" w:rsidP="00AE3BCC">
            <w:pPr>
              <w:jc w:val="center"/>
              <w:rPr>
                <w:rFonts w:ascii="Calibri" w:hAnsi="Calibri"/>
                <w:sz w:val="20"/>
                <w:szCs w:val="20"/>
              </w:rPr>
            </w:pPr>
            <w:r w:rsidRPr="004A7769">
              <w:rPr>
                <w:rFonts w:ascii="Calibri" w:hAnsi="Calibri"/>
                <w:sz w:val="20"/>
                <w:szCs w:val="20"/>
              </w:rPr>
              <w:t>10,20</w:t>
            </w:r>
          </w:p>
        </w:tc>
        <w:tc>
          <w:tcPr>
            <w:tcW w:w="1120" w:type="dxa"/>
          </w:tcPr>
          <w:p w:rsidR="00C559A1" w:rsidRPr="004A7769" w:rsidRDefault="00C559A1" w:rsidP="00AE3BCC">
            <w:pPr>
              <w:jc w:val="center"/>
              <w:rPr>
                <w:rFonts w:ascii="Calibri" w:hAnsi="Calibri"/>
                <w:sz w:val="20"/>
                <w:szCs w:val="20"/>
              </w:rPr>
            </w:pPr>
            <w:r w:rsidRPr="004A7769">
              <w:rPr>
                <w:rFonts w:ascii="Calibri" w:hAnsi="Calibri"/>
                <w:sz w:val="20"/>
                <w:szCs w:val="20"/>
              </w:rPr>
              <w:t>14,29</w:t>
            </w:r>
          </w:p>
        </w:tc>
        <w:tc>
          <w:tcPr>
            <w:tcW w:w="1084" w:type="dxa"/>
          </w:tcPr>
          <w:p w:rsidR="00C559A1" w:rsidRPr="004A7769" w:rsidRDefault="00C559A1" w:rsidP="00AE3BCC">
            <w:pPr>
              <w:jc w:val="center"/>
              <w:rPr>
                <w:rFonts w:ascii="Calibri" w:hAnsi="Calibri"/>
                <w:sz w:val="20"/>
                <w:szCs w:val="20"/>
              </w:rPr>
            </w:pPr>
            <w:r w:rsidRPr="004A7769">
              <w:rPr>
                <w:rFonts w:ascii="Calibri" w:hAnsi="Calibri"/>
                <w:sz w:val="20"/>
                <w:szCs w:val="20"/>
              </w:rPr>
              <w:t>48,98</w:t>
            </w:r>
          </w:p>
        </w:tc>
        <w:tc>
          <w:tcPr>
            <w:tcW w:w="1544" w:type="dxa"/>
          </w:tcPr>
          <w:p w:rsidR="00C559A1" w:rsidRPr="004A7769" w:rsidRDefault="00C559A1" w:rsidP="00AE3BCC">
            <w:pPr>
              <w:jc w:val="center"/>
              <w:rPr>
                <w:rFonts w:ascii="Calibri" w:hAnsi="Calibri"/>
                <w:sz w:val="20"/>
                <w:szCs w:val="20"/>
              </w:rPr>
            </w:pPr>
            <w:r w:rsidRPr="004A7769">
              <w:rPr>
                <w:rFonts w:ascii="Calibri" w:hAnsi="Calibri"/>
                <w:sz w:val="20"/>
                <w:szCs w:val="20"/>
              </w:rPr>
              <w:t>24,49</w:t>
            </w:r>
          </w:p>
        </w:tc>
      </w:tr>
      <w:tr w:rsidR="00C559A1" w:rsidRPr="003E6628" w:rsidTr="00AE3BCC">
        <w:tc>
          <w:tcPr>
            <w:tcW w:w="3312" w:type="dxa"/>
          </w:tcPr>
          <w:p w:rsidR="00C559A1" w:rsidRPr="004A7769" w:rsidRDefault="00C559A1" w:rsidP="00AE3BCC">
            <w:pPr>
              <w:pStyle w:val="Default"/>
              <w:rPr>
                <w:color w:val="auto"/>
              </w:rPr>
            </w:pPr>
            <w:r w:rsidRPr="004A7769">
              <w:rPr>
                <w:color w:val="auto"/>
              </w:rPr>
              <w:t>Рынок производства бетона</w:t>
            </w:r>
          </w:p>
        </w:tc>
        <w:tc>
          <w:tcPr>
            <w:tcW w:w="1433" w:type="dxa"/>
          </w:tcPr>
          <w:p w:rsidR="00C559A1" w:rsidRPr="004A7769" w:rsidRDefault="00C559A1" w:rsidP="00AE3BCC">
            <w:pPr>
              <w:jc w:val="center"/>
              <w:rPr>
                <w:rFonts w:ascii="Calibri" w:hAnsi="Calibri"/>
                <w:sz w:val="20"/>
                <w:szCs w:val="20"/>
              </w:rPr>
            </w:pPr>
            <w:r w:rsidRPr="004A7769">
              <w:rPr>
                <w:rFonts w:ascii="Calibri" w:hAnsi="Calibri"/>
                <w:sz w:val="20"/>
                <w:szCs w:val="20"/>
              </w:rPr>
              <w:t>2,04</w:t>
            </w:r>
          </w:p>
        </w:tc>
        <w:tc>
          <w:tcPr>
            <w:tcW w:w="1412" w:type="dxa"/>
          </w:tcPr>
          <w:p w:rsidR="00C559A1" w:rsidRPr="004A7769" w:rsidRDefault="00C559A1" w:rsidP="00AE3BCC">
            <w:pPr>
              <w:jc w:val="center"/>
              <w:rPr>
                <w:rFonts w:ascii="Calibri" w:hAnsi="Calibri"/>
                <w:sz w:val="20"/>
                <w:szCs w:val="20"/>
              </w:rPr>
            </w:pPr>
            <w:r w:rsidRPr="004A7769">
              <w:rPr>
                <w:rFonts w:ascii="Calibri" w:hAnsi="Calibri"/>
                <w:sz w:val="20"/>
                <w:szCs w:val="20"/>
              </w:rPr>
              <w:t>10,20</w:t>
            </w:r>
          </w:p>
        </w:tc>
        <w:tc>
          <w:tcPr>
            <w:tcW w:w="1120" w:type="dxa"/>
          </w:tcPr>
          <w:p w:rsidR="00C559A1" w:rsidRPr="004A7769" w:rsidRDefault="00C559A1" w:rsidP="00AE3BCC">
            <w:pPr>
              <w:jc w:val="center"/>
              <w:rPr>
                <w:rFonts w:ascii="Calibri" w:hAnsi="Calibri"/>
                <w:sz w:val="20"/>
                <w:szCs w:val="20"/>
              </w:rPr>
            </w:pPr>
            <w:r w:rsidRPr="004A7769">
              <w:rPr>
                <w:rFonts w:ascii="Calibri" w:hAnsi="Calibri"/>
                <w:sz w:val="20"/>
                <w:szCs w:val="20"/>
              </w:rPr>
              <w:t>10,20</w:t>
            </w:r>
          </w:p>
        </w:tc>
        <w:tc>
          <w:tcPr>
            <w:tcW w:w="1084" w:type="dxa"/>
          </w:tcPr>
          <w:p w:rsidR="00C559A1" w:rsidRPr="004A7769" w:rsidRDefault="00C559A1" w:rsidP="00AE3BCC">
            <w:pPr>
              <w:jc w:val="center"/>
              <w:rPr>
                <w:rFonts w:ascii="Calibri" w:hAnsi="Calibri"/>
                <w:sz w:val="20"/>
                <w:szCs w:val="20"/>
              </w:rPr>
            </w:pPr>
            <w:r w:rsidRPr="004A7769">
              <w:rPr>
                <w:rFonts w:ascii="Calibri" w:hAnsi="Calibri"/>
                <w:sz w:val="20"/>
                <w:szCs w:val="20"/>
              </w:rPr>
              <w:t>46,94</w:t>
            </w:r>
          </w:p>
        </w:tc>
        <w:tc>
          <w:tcPr>
            <w:tcW w:w="1544" w:type="dxa"/>
          </w:tcPr>
          <w:p w:rsidR="00C559A1" w:rsidRPr="004A7769" w:rsidRDefault="00C559A1" w:rsidP="00AE3BCC">
            <w:pPr>
              <w:jc w:val="center"/>
              <w:rPr>
                <w:rFonts w:ascii="Calibri" w:hAnsi="Calibri"/>
                <w:sz w:val="20"/>
                <w:szCs w:val="20"/>
              </w:rPr>
            </w:pPr>
            <w:r w:rsidRPr="004A7769">
              <w:rPr>
                <w:rFonts w:ascii="Calibri" w:hAnsi="Calibri"/>
                <w:sz w:val="20"/>
                <w:szCs w:val="20"/>
              </w:rPr>
              <w:t>30,62</w:t>
            </w:r>
          </w:p>
        </w:tc>
      </w:tr>
      <w:tr w:rsidR="00C559A1" w:rsidRPr="003E6628" w:rsidTr="00AE3BCC">
        <w:tc>
          <w:tcPr>
            <w:tcW w:w="3312" w:type="dxa"/>
          </w:tcPr>
          <w:p w:rsidR="00C559A1" w:rsidRPr="004A7769" w:rsidRDefault="00C559A1" w:rsidP="00AE3BCC">
            <w:pPr>
              <w:pStyle w:val="Default"/>
              <w:rPr>
                <w:color w:val="auto"/>
              </w:rPr>
            </w:pPr>
            <w:r w:rsidRPr="004A7769">
              <w:rPr>
                <w:color w:val="auto"/>
              </w:rPr>
              <w:t>Рынок оказания услуг по ремонту автотранспортных средств</w:t>
            </w:r>
          </w:p>
        </w:tc>
        <w:tc>
          <w:tcPr>
            <w:tcW w:w="1433" w:type="dxa"/>
          </w:tcPr>
          <w:p w:rsidR="00C559A1" w:rsidRPr="004A7769" w:rsidRDefault="00C559A1" w:rsidP="00AE3BCC">
            <w:pPr>
              <w:jc w:val="center"/>
              <w:rPr>
                <w:rFonts w:ascii="Calibri" w:hAnsi="Calibri"/>
                <w:sz w:val="20"/>
                <w:szCs w:val="20"/>
              </w:rPr>
            </w:pPr>
            <w:r w:rsidRPr="004A7769">
              <w:rPr>
                <w:rFonts w:ascii="Calibri" w:hAnsi="Calibri"/>
                <w:sz w:val="20"/>
                <w:szCs w:val="20"/>
              </w:rPr>
              <w:t>2,04</w:t>
            </w:r>
          </w:p>
        </w:tc>
        <w:tc>
          <w:tcPr>
            <w:tcW w:w="1412" w:type="dxa"/>
          </w:tcPr>
          <w:p w:rsidR="00C559A1" w:rsidRPr="004A7769" w:rsidRDefault="00C559A1" w:rsidP="00AE3BCC">
            <w:pPr>
              <w:jc w:val="center"/>
              <w:rPr>
                <w:rFonts w:ascii="Calibri" w:hAnsi="Calibri"/>
                <w:sz w:val="20"/>
                <w:szCs w:val="20"/>
              </w:rPr>
            </w:pPr>
            <w:r w:rsidRPr="004A7769">
              <w:rPr>
                <w:rFonts w:ascii="Calibri" w:hAnsi="Calibri"/>
                <w:sz w:val="20"/>
                <w:szCs w:val="20"/>
              </w:rPr>
              <w:t>32,65</w:t>
            </w:r>
          </w:p>
        </w:tc>
        <w:tc>
          <w:tcPr>
            <w:tcW w:w="1120" w:type="dxa"/>
          </w:tcPr>
          <w:p w:rsidR="00C559A1" w:rsidRPr="004A7769" w:rsidRDefault="00C559A1" w:rsidP="00AE3BCC">
            <w:pPr>
              <w:jc w:val="center"/>
              <w:rPr>
                <w:rFonts w:ascii="Calibri" w:hAnsi="Calibri"/>
                <w:sz w:val="20"/>
                <w:szCs w:val="20"/>
              </w:rPr>
            </w:pPr>
            <w:r w:rsidRPr="004A7769">
              <w:rPr>
                <w:rFonts w:ascii="Calibri" w:hAnsi="Calibri"/>
                <w:sz w:val="20"/>
                <w:szCs w:val="20"/>
              </w:rPr>
              <w:t>40,82</w:t>
            </w:r>
          </w:p>
        </w:tc>
        <w:tc>
          <w:tcPr>
            <w:tcW w:w="1084" w:type="dxa"/>
          </w:tcPr>
          <w:p w:rsidR="00C559A1" w:rsidRPr="004A7769" w:rsidRDefault="00C559A1" w:rsidP="00AE3BCC">
            <w:pPr>
              <w:jc w:val="center"/>
              <w:rPr>
                <w:rFonts w:ascii="Calibri" w:hAnsi="Calibri"/>
                <w:sz w:val="20"/>
                <w:szCs w:val="20"/>
              </w:rPr>
            </w:pPr>
            <w:r w:rsidRPr="004A7769">
              <w:rPr>
                <w:rFonts w:ascii="Calibri" w:hAnsi="Calibri"/>
                <w:sz w:val="20"/>
                <w:szCs w:val="20"/>
              </w:rPr>
              <w:t>4,08</w:t>
            </w:r>
          </w:p>
        </w:tc>
        <w:tc>
          <w:tcPr>
            <w:tcW w:w="1544" w:type="dxa"/>
          </w:tcPr>
          <w:p w:rsidR="00C559A1" w:rsidRPr="004A7769" w:rsidRDefault="00C559A1" w:rsidP="00AE3BCC">
            <w:pPr>
              <w:jc w:val="center"/>
              <w:rPr>
                <w:rFonts w:ascii="Calibri" w:hAnsi="Calibri"/>
                <w:sz w:val="20"/>
                <w:szCs w:val="20"/>
              </w:rPr>
            </w:pPr>
            <w:r w:rsidRPr="004A7769">
              <w:rPr>
                <w:rFonts w:ascii="Calibri" w:hAnsi="Calibri"/>
                <w:sz w:val="20"/>
                <w:szCs w:val="20"/>
              </w:rPr>
              <w:t>20,41</w:t>
            </w:r>
          </w:p>
        </w:tc>
      </w:tr>
      <w:tr w:rsidR="00C559A1" w:rsidRPr="003E6628" w:rsidTr="00AE3BCC">
        <w:tc>
          <w:tcPr>
            <w:tcW w:w="3312" w:type="dxa"/>
          </w:tcPr>
          <w:p w:rsidR="00C559A1" w:rsidRPr="004A7769" w:rsidRDefault="00C559A1" w:rsidP="00AE3BCC">
            <w:pPr>
              <w:pStyle w:val="Default"/>
              <w:rPr>
                <w:color w:val="auto"/>
              </w:rPr>
            </w:pPr>
            <w:r w:rsidRPr="004A7769">
              <w:rPr>
                <w:color w:val="auto"/>
              </w:rPr>
              <w:t>Рынок услуг связи, в том числе услуг по предоставлению широкополосного доступа к информационно-телекоммуникационной сети "Интернет"</w:t>
            </w:r>
          </w:p>
        </w:tc>
        <w:tc>
          <w:tcPr>
            <w:tcW w:w="1433" w:type="dxa"/>
          </w:tcPr>
          <w:p w:rsidR="00C559A1" w:rsidRPr="004A7769" w:rsidRDefault="00C559A1" w:rsidP="00AE3BCC">
            <w:pPr>
              <w:jc w:val="center"/>
              <w:rPr>
                <w:rFonts w:ascii="Calibri" w:hAnsi="Calibri"/>
                <w:sz w:val="20"/>
                <w:szCs w:val="20"/>
              </w:rPr>
            </w:pPr>
            <w:r w:rsidRPr="004A7769">
              <w:rPr>
                <w:rFonts w:ascii="Calibri" w:hAnsi="Calibri"/>
                <w:sz w:val="20"/>
                <w:szCs w:val="20"/>
              </w:rPr>
              <w:t>2,04</w:t>
            </w:r>
          </w:p>
        </w:tc>
        <w:tc>
          <w:tcPr>
            <w:tcW w:w="1412" w:type="dxa"/>
          </w:tcPr>
          <w:p w:rsidR="00C559A1" w:rsidRPr="004A7769" w:rsidRDefault="00C559A1" w:rsidP="00AE3BCC">
            <w:pPr>
              <w:jc w:val="center"/>
              <w:rPr>
                <w:rFonts w:ascii="Calibri" w:hAnsi="Calibri"/>
                <w:sz w:val="20"/>
                <w:szCs w:val="20"/>
              </w:rPr>
            </w:pPr>
            <w:r w:rsidRPr="004A7769">
              <w:rPr>
                <w:rFonts w:ascii="Calibri" w:hAnsi="Calibri"/>
                <w:sz w:val="20"/>
                <w:szCs w:val="20"/>
              </w:rPr>
              <w:t>36,73</w:t>
            </w:r>
          </w:p>
        </w:tc>
        <w:tc>
          <w:tcPr>
            <w:tcW w:w="1120" w:type="dxa"/>
          </w:tcPr>
          <w:p w:rsidR="00C559A1" w:rsidRPr="004A7769" w:rsidRDefault="00C559A1" w:rsidP="00AE3BCC">
            <w:pPr>
              <w:jc w:val="center"/>
              <w:rPr>
                <w:rFonts w:ascii="Calibri" w:hAnsi="Calibri"/>
                <w:sz w:val="20"/>
                <w:szCs w:val="20"/>
              </w:rPr>
            </w:pPr>
            <w:r w:rsidRPr="004A7769">
              <w:rPr>
                <w:rFonts w:ascii="Calibri" w:hAnsi="Calibri"/>
                <w:sz w:val="20"/>
                <w:szCs w:val="20"/>
              </w:rPr>
              <w:t>38,78</w:t>
            </w:r>
          </w:p>
        </w:tc>
        <w:tc>
          <w:tcPr>
            <w:tcW w:w="1084" w:type="dxa"/>
          </w:tcPr>
          <w:p w:rsidR="00C559A1" w:rsidRPr="004A7769" w:rsidRDefault="00C559A1" w:rsidP="00AE3BCC">
            <w:pPr>
              <w:jc w:val="center"/>
              <w:rPr>
                <w:rFonts w:ascii="Calibri" w:hAnsi="Calibri"/>
                <w:sz w:val="20"/>
                <w:szCs w:val="20"/>
              </w:rPr>
            </w:pPr>
            <w:r w:rsidRPr="004A7769">
              <w:rPr>
                <w:rFonts w:ascii="Calibri" w:hAnsi="Calibri"/>
                <w:sz w:val="20"/>
                <w:szCs w:val="20"/>
              </w:rPr>
              <w:t>14,29</w:t>
            </w:r>
          </w:p>
        </w:tc>
        <w:tc>
          <w:tcPr>
            <w:tcW w:w="1544" w:type="dxa"/>
          </w:tcPr>
          <w:p w:rsidR="00C559A1" w:rsidRPr="004A7769" w:rsidRDefault="00C559A1" w:rsidP="00AE3BCC">
            <w:pPr>
              <w:jc w:val="center"/>
              <w:rPr>
                <w:rFonts w:ascii="Calibri" w:hAnsi="Calibri"/>
                <w:sz w:val="20"/>
                <w:szCs w:val="20"/>
              </w:rPr>
            </w:pPr>
            <w:r w:rsidRPr="004A7769">
              <w:rPr>
                <w:rFonts w:ascii="Calibri" w:hAnsi="Calibri"/>
                <w:sz w:val="20"/>
                <w:szCs w:val="20"/>
              </w:rPr>
              <w:t>8,16</w:t>
            </w:r>
          </w:p>
        </w:tc>
      </w:tr>
      <w:tr w:rsidR="00C559A1" w:rsidRPr="003E6628" w:rsidTr="00AE3BCC">
        <w:tc>
          <w:tcPr>
            <w:tcW w:w="3312" w:type="dxa"/>
          </w:tcPr>
          <w:p w:rsidR="00C559A1" w:rsidRPr="004A7769" w:rsidRDefault="00C559A1" w:rsidP="00AE3BCC">
            <w:pPr>
              <w:pStyle w:val="Default"/>
              <w:jc w:val="both"/>
              <w:rPr>
                <w:color w:val="auto"/>
              </w:rPr>
            </w:pPr>
            <w:r w:rsidRPr="004A7769">
              <w:rPr>
                <w:color w:val="auto"/>
              </w:rPr>
              <w:t>Рынок племенного животноводства</w:t>
            </w:r>
          </w:p>
        </w:tc>
        <w:tc>
          <w:tcPr>
            <w:tcW w:w="1433" w:type="dxa"/>
          </w:tcPr>
          <w:p w:rsidR="00C559A1" w:rsidRPr="004A7769" w:rsidRDefault="00C559A1" w:rsidP="00AE3BCC">
            <w:pPr>
              <w:jc w:val="center"/>
              <w:rPr>
                <w:rFonts w:ascii="Calibri" w:hAnsi="Calibri"/>
                <w:sz w:val="20"/>
                <w:szCs w:val="20"/>
              </w:rPr>
            </w:pPr>
            <w:r w:rsidRPr="004A7769">
              <w:rPr>
                <w:rFonts w:ascii="Calibri" w:hAnsi="Calibri"/>
                <w:sz w:val="20"/>
                <w:szCs w:val="20"/>
              </w:rPr>
              <w:t>2,04</w:t>
            </w:r>
          </w:p>
        </w:tc>
        <w:tc>
          <w:tcPr>
            <w:tcW w:w="1412" w:type="dxa"/>
          </w:tcPr>
          <w:p w:rsidR="00C559A1" w:rsidRPr="004A7769" w:rsidRDefault="00C559A1" w:rsidP="00AE3BCC">
            <w:pPr>
              <w:jc w:val="center"/>
              <w:rPr>
                <w:rFonts w:ascii="Calibri" w:hAnsi="Calibri"/>
                <w:sz w:val="20"/>
                <w:szCs w:val="20"/>
              </w:rPr>
            </w:pPr>
            <w:r w:rsidRPr="004A7769">
              <w:rPr>
                <w:rFonts w:ascii="Calibri" w:hAnsi="Calibri"/>
                <w:sz w:val="20"/>
                <w:szCs w:val="20"/>
              </w:rPr>
              <w:t>8,16</w:t>
            </w:r>
          </w:p>
        </w:tc>
        <w:tc>
          <w:tcPr>
            <w:tcW w:w="1120" w:type="dxa"/>
          </w:tcPr>
          <w:p w:rsidR="00C559A1" w:rsidRPr="004A7769" w:rsidRDefault="00C559A1" w:rsidP="00AE3BCC">
            <w:pPr>
              <w:jc w:val="center"/>
              <w:rPr>
                <w:rFonts w:ascii="Calibri" w:hAnsi="Calibri"/>
                <w:sz w:val="20"/>
                <w:szCs w:val="20"/>
              </w:rPr>
            </w:pPr>
            <w:r w:rsidRPr="004A7769">
              <w:rPr>
                <w:rFonts w:ascii="Calibri" w:hAnsi="Calibri"/>
                <w:sz w:val="20"/>
                <w:szCs w:val="20"/>
              </w:rPr>
              <w:t>18,37</w:t>
            </w:r>
          </w:p>
        </w:tc>
        <w:tc>
          <w:tcPr>
            <w:tcW w:w="1084" w:type="dxa"/>
          </w:tcPr>
          <w:p w:rsidR="00C559A1" w:rsidRPr="004A7769" w:rsidRDefault="00C559A1" w:rsidP="00AE3BCC">
            <w:pPr>
              <w:jc w:val="center"/>
              <w:rPr>
                <w:rFonts w:ascii="Calibri" w:hAnsi="Calibri"/>
                <w:sz w:val="20"/>
                <w:szCs w:val="20"/>
              </w:rPr>
            </w:pPr>
            <w:r w:rsidRPr="004A7769">
              <w:rPr>
                <w:rFonts w:ascii="Calibri" w:hAnsi="Calibri"/>
                <w:sz w:val="20"/>
                <w:szCs w:val="20"/>
              </w:rPr>
              <w:t>30,61</w:t>
            </w:r>
          </w:p>
        </w:tc>
        <w:tc>
          <w:tcPr>
            <w:tcW w:w="1544" w:type="dxa"/>
          </w:tcPr>
          <w:p w:rsidR="00C559A1" w:rsidRPr="004A7769" w:rsidRDefault="00C559A1" w:rsidP="00AE3BCC">
            <w:pPr>
              <w:jc w:val="center"/>
              <w:rPr>
                <w:rFonts w:ascii="Calibri" w:hAnsi="Calibri"/>
                <w:sz w:val="20"/>
                <w:szCs w:val="20"/>
              </w:rPr>
            </w:pPr>
            <w:r w:rsidRPr="004A7769">
              <w:rPr>
                <w:rFonts w:ascii="Calibri" w:hAnsi="Calibri"/>
                <w:sz w:val="20"/>
                <w:szCs w:val="20"/>
              </w:rPr>
              <w:t>40,82</w:t>
            </w:r>
          </w:p>
        </w:tc>
      </w:tr>
      <w:tr w:rsidR="00C559A1" w:rsidRPr="003E6628" w:rsidTr="00AE3BCC">
        <w:tc>
          <w:tcPr>
            <w:tcW w:w="3312" w:type="dxa"/>
          </w:tcPr>
          <w:p w:rsidR="00C559A1" w:rsidRPr="003145F0" w:rsidRDefault="00C559A1" w:rsidP="00AE3BCC">
            <w:pPr>
              <w:pStyle w:val="Default"/>
              <w:rPr>
                <w:color w:val="auto"/>
              </w:rPr>
            </w:pPr>
            <w:r w:rsidRPr="003145F0">
              <w:rPr>
                <w:color w:val="auto"/>
              </w:rPr>
              <w:t>Рынок семеноводства</w:t>
            </w:r>
          </w:p>
        </w:tc>
        <w:tc>
          <w:tcPr>
            <w:tcW w:w="1433" w:type="dxa"/>
          </w:tcPr>
          <w:p w:rsidR="00C559A1" w:rsidRPr="003145F0" w:rsidRDefault="00C559A1" w:rsidP="00AE3BCC">
            <w:pPr>
              <w:jc w:val="center"/>
              <w:rPr>
                <w:rFonts w:ascii="Calibri" w:hAnsi="Calibri"/>
                <w:sz w:val="20"/>
                <w:szCs w:val="20"/>
              </w:rPr>
            </w:pPr>
            <w:r w:rsidRPr="003145F0">
              <w:rPr>
                <w:rFonts w:ascii="Calibri" w:hAnsi="Calibri"/>
                <w:sz w:val="20"/>
                <w:szCs w:val="20"/>
              </w:rPr>
              <w:t>2,04</w:t>
            </w:r>
          </w:p>
        </w:tc>
        <w:tc>
          <w:tcPr>
            <w:tcW w:w="1412" w:type="dxa"/>
          </w:tcPr>
          <w:p w:rsidR="00C559A1" w:rsidRPr="003145F0" w:rsidRDefault="00C559A1" w:rsidP="00AE3BCC">
            <w:pPr>
              <w:jc w:val="center"/>
              <w:rPr>
                <w:rFonts w:ascii="Calibri" w:hAnsi="Calibri"/>
                <w:sz w:val="20"/>
                <w:szCs w:val="20"/>
              </w:rPr>
            </w:pPr>
            <w:r w:rsidRPr="003145F0">
              <w:rPr>
                <w:rFonts w:ascii="Calibri" w:hAnsi="Calibri"/>
                <w:sz w:val="20"/>
                <w:szCs w:val="20"/>
              </w:rPr>
              <w:t>8,16</w:t>
            </w:r>
          </w:p>
        </w:tc>
        <w:tc>
          <w:tcPr>
            <w:tcW w:w="1120" w:type="dxa"/>
          </w:tcPr>
          <w:p w:rsidR="00C559A1" w:rsidRPr="003145F0" w:rsidRDefault="00C559A1" w:rsidP="00AE3BCC">
            <w:pPr>
              <w:jc w:val="center"/>
              <w:rPr>
                <w:rFonts w:ascii="Calibri" w:hAnsi="Calibri"/>
                <w:sz w:val="20"/>
                <w:szCs w:val="20"/>
              </w:rPr>
            </w:pPr>
            <w:r w:rsidRPr="003145F0">
              <w:rPr>
                <w:rFonts w:ascii="Calibri" w:hAnsi="Calibri"/>
                <w:sz w:val="20"/>
                <w:szCs w:val="20"/>
              </w:rPr>
              <w:t>18,37</w:t>
            </w:r>
          </w:p>
        </w:tc>
        <w:tc>
          <w:tcPr>
            <w:tcW w:w="1084" w:type="dxa"/>
          </w:tcPr>
          <w:p w:rsidR="00C559A1" w:rsidRPr="003145F0" w:rsidRDefault="00C559A1" w:rsidP="00AE3BCC">
            <w:pPr>
              <w:jc w:val="center"/>
              <w:rPr>
                <w:rFonts w:ascii="Calibri" w:hAnsi="Calibri"/>
                <w:sz w:val="20"/>
                <w:szCs w:val="20"/>
              </w:rPr>
            </w:pPr>
            <w:r w:rsidRPr="003145F0">
              <w:rPr>
                <w:rFonts w:ascii="Calibri" w:hAnsi="Calibri"/>
                <w:sz w:val="20"/>
                <w:szCs w:val="20"/>
              </w:rPr>
              <w:t>24,49</w:t>
            </w:r>
          </w:p>
        </w:tc>
        <w:tc>
          <w:tcPr>
            <w:tcW w:w="1544" w:type="dxa"/>
          </w:tcPr>
          <w:p w:rsidR="00C559A1" w:rsidRPr="003145F0" w:rsidRDefault="00C559A1" w:rsidP="00AE3BCC">
            <w:pPr>
              <w:jc w:val="center"/>
              <w:rPr>
                <w:rFonts w:ascii="Calibri" w:hAnsi="Calibri"/>
                <w:sz w:val="20"/>
                <w:szCs w:val="20"/>
              </w:rPr>
            </w:pPr>
            <w:r w:rsidRPr="003145F0">
              <w:rPr>
                <w:rFonts w:ascii="Calibri" w:hAnsi="Calibri"/>
                <w:sz w:val="20"/>
                <w:szCs w:val="20"/>
              </w:rPr>
              <w:t>46,94</w:t>
            </w:r>
          </w:p>
        </w:tc>
      </w:tr>
    </w:tbl>
    <w:p w:rsidR="00C559A1" w:rsidRPr="003E6628" w:rsidRDefault="00C559A1" w:rsidP="00C559A1">
      <w:pPr>
        <w:pStyle w:val="Default"/>
        <w:spacing w:line="360" w:lineRule="atLeast"/>
        <w:ind w:firstLine="709"/>
        <w:jc w:val="both"/>
        <w:rPr>
          <w:color w:val="auto"/>
          <w:sz w:val="28"/>
          <w:szCs w:val="28"/>
          <w:highlight w:val="yellow"/>
        </w:rPr>
      </w:pPr>
    </w:p>
    <w:p w:rsidR="00C559A1" w:rsidRPr="0049305E" w:rsidRDefault="00C559A1" w:rsidP="00C559A1">
      <w:pPr>
        <w:pStyle w:val="Default"/>
        <w:spacing w:line="360" w:lineRule="atLeast"/>
        <w:ind w:firstLine="709"/>
        <w:jc w:val="both"/>
        <w:rPr>
          <w:color w:val="auto"/>
          <w:sz w:val="28"/>
          <w:szCs w:val="28"/>
        </w:rPr>
      </w:pPr>
      <w:r w:rsidRPr="0049305E">
        <w:rPr>
          <w:color w:val="auto"/>
          <w:sz w:val="28"/>
          <w:szCs w:val="28"/>
        </w:rPr>
        <w:t xml:space="preserve">Большая часть респондентов отметила недостаточное количество организаций, оказывающих услуги на следующих социально значимых и приоритетных рынках Окуловского района: </w:t>
      </w:r>
    </w:p>
    <w:p w:rsidR="00C559A1" w:rsidRPr="003751EB" w:rsidRDefault="00C559A1" w:rsidP="00C559A1">
      <w:pPr>
        <w:pStyle w:val="Default"/>
        <w:spacing w:line="360" w:lineRule="atLeast"/>
        <w:ind w:firstLine="709"/>
        <w:jc w:val="both"/>
        <w:rPr>
          <w:color w:val="auto"/>
          <w:sz w:val="28"/>
          <w:szCs w:val="28"/>
        </w:rPr>
      </w:pPr>
      <w:r w:rsidRPr="003751EB">
        <w:rPr>
          <w:color w:val="auto"/>
          <w:sz w:val="28"/>
          <w:szCs w:val="28"/>
        </w:rPr>
        <w:t xml:space="preserve">- рынок медицинских услуг – 75,51 % от общего числа опрошенных; </w:t>
      </w:r>
    </w:p>
    <w:p w:rsidR="00C559A1" w:rsidRPr="003751EB" w:rsidRDefault="00C559A1" w:rsidP="00C559A1">
      <w:pPr>
        <w:pStyle w:val="Default"/>
        <w:spacing w:line="360" w:lineRule="atLeast"/>
        <w:ind w:firstLine="709"/>
        <w:jc w:val="both"/>
        <w:rPr>
          <w:color w:val="auto"/>
          <w:sz w:val="28"/>
          <w:szCs w:val="28"/>
        </w:rPr>
      </w:pPr>
      <w:r w:rsidRPr="003751EB">
        <w:rPr>
          <w:color w:val="auto"/>
          <w:sz w:val="28"/>
          <w:szCs w:val="28"/>
        </w:rPr>
        <w:lastRenderedPageBreak/>
        <w:t>- рынок услуг дополнительного образования детей – 61,22 %</w:t>
      </w:r>
      <w:r w:rsidRPr="003751EB">
        <w:rPr>
          <w:sz w:val="28"/>
          <w:szCs w:val="28"/>
        </w:rPr>
        <w:t xml:space="preserve"> </w:t>
      </w:r>
      <w:r w:rsidRPr="003751EB">
        <w:rPr>
          <w:color w:val="auto"/>
          <w:sz w:val="28"/>
          <w:szCs w:val="28"/>
        </w:rPr>
        <w:t>от общего числа опрошенных;</w:t>
      </w:r>
    </w:p>
    <w:p w:rsidR="00C559A1" w:rsidRPr="003751EB" w:rsidRDefault="00C559A1" w:rsidP="00C559A1">
      <w:pPr>
        <w:pStyle w:val="Default"/>
        <w:spacing w:line="360" w:lineRule="atLeast"/>
        <w:jc w:val="both"/>
        <w:rPr>
          <w:color w:val="auto"/>
          <w:sz w:val="28"/>
          <w:szCs w:val="28"/>
        </w:rPr>
      </w:pPr>
      <w:r w:rsidRPr="003751EB">
        <w:rPr>
          <w:color w:val="auto"/>
          <w:sz w:val="28"/>
          <w:szCs w:val="28"/>
        </w:rPr>
        <w:t xml:space="preserve">          - рынок услуг по сбору и транспортированию твердых коммунальных отходов – 51,02 %</w:t>
      </w:r>
      <w:r w:rsidRPr="003751EB">
        <w:rPr>
          <w:sz w:val="28"/>
          <w:szCs w:val="28"/>
        </w:rPr>
        <w:t xml:space="preserve"> </w:t>
      </w:r>
      <w:r w:rsidRPr="003751EB">
        <w:rPr>
          <w:color w:val="auto"/>
          <w:sz w:val="28"/>
          <w:szCs w:val="28"/>
        </w:rPr>
        <w:t xml:space="preserve">от общего числа опрошенных; </w:t>
      </w:r>
    </w:p>
    <w:p w:rsidR="00C559A1" w:rsidRDefault="00C559A1" w:rsidP="00C559A1">
      <w:pPr>
        <w:pStyle w:val="Default"/>
        <w:spacing w:line="360" w:lineRule="atLeast"/>
        <w:ind w:firstLine="708"/>
        <w:jc w:val="both"/>
        <w:rPr>
          <w:color w:val="auto"/>
          <w:sz w:val="28"/>
          <w:szCs w:val="28"/>
        </w:rPr>
      </w:pPr>
      <w:r>
        <w:rPr>
          <w:color w:val="auto"/>
          <w:sz w:val="28"/>
          <w:szCs w:val="28"/>
        </w:rPr>
        <w:t>- р</w:t>
      </w:r>
      <w:r w:rsidRPr="003751EB">
        <w:rPr>
          <w:color w:val="auto"/>
          <w:sz w:val="28"/>
          <w:szCs w:val="28"/>
        </w:rPr>
        <w:t>ынок поставки сжиженного газа в баллонах</w:t>
      </w:r>
      <w:r>
        <w:rPr>
          <w:color w:val="auto"/>
          <w:sz w:val="28"/>
          <w:szCs w:val="28"/>
        </w:rPr>
        <w:t xml:space="preserve"> </w:t>
      </w:r>
      <w:r w:rsidRPr="003751EB">
        <w:rPr>
          <w:color w:val="auto"/>
          <w:sz w:val="28"/>
          <w:szCs w:val="28"/>
        </w:rPr>
        <w:t>– 51,02 % от общего числа опрошенных;</w:t>
      </w:r>
    </w:p>
    <w:p w:rsidR="00C559A1" w:rsidRPr="003751EB" w:rsidRDefault="00C559A1" w:rsidP="00C559A1">
      <w:pPr>
        <w:pStyle w:val="Default"/>
        <w:spacing w:line="360" w:lineRule="atLeast"/>
        <w:ind w:firstLine="708"/>
        <w:jc w:val="both"/>
        <w:rPr>
          <w:color w:val="auto"/>
          <w:sz w:val="28"/>
          <w:szCs w:val="28"/>
        </w:rPr>
      </w:pPr>
      <w:r w:rsidRPr="003751EB">
        <w:rPr>
          <w:color w:val="auto"/>
          <w:sz w:val="28"/>
          <w:szCs w:val="28"/>
        </w:rPr>
        <w:t>- рынок оказания услуг по перевозке пассажиров автомобильным транспортом по межмуниципальным маршрутам регулярных перевозок – 51,02 %</w:t>
      </w:r>
      <w:r w:rsidRPr="003751EB">
        <w:rPr>
          <w:sz w:val="28"/>
          <w:szCs w:val="28"/>
        </w:rPr>
        <w:t xml:space="preserve"> </w:t>
      </w:r>
      <w:r w:rsidRPr="003751EB">
        <w:rPr>
          <w:color w:val="auto"/>
          <w:sz w:val="28"/>
          <w:szCs w:val="28"/>
        </w:rPr>
        <w:t xml:space="preserve">от общего числа опрошенных; </w:t>
      </w:r>
    </w:p>
    <w:p w:rsidR="00C559A1" w:rsidRPr="003751EB" w:rsidRDefault="00C559A1" w:rsidP="00C559A1">
      <w:pPr>
        <w:pStyle w:val="Default"/>
        <w:spacing w:line="360" w:lineRule="atLeast"/>
        <w:ind w:firstLine="709"/>
        <w:jc w:val="both"/>
        <w:rPr>
          <w:color w:val="auto"/>
          <w:sz w:val="28"/>
          <w:szCs w:val="28"/>
        </w:rPr>
      </w:pPr>
      <w:r w:rsidRPr="003751EB">
        <w:rPr>
          <w:color w:val="auto"/>
          <w:sz w:val="28"/>
          <w:szCs w:val="28"/>
        </w:rPr>
        <w:t>- рынок оказания услуг по перевозке пассажиров автомобильным транспортом по муниципальным маршрутам регулярных перевозок – 46,94 %</w:t>
      </w:r>
      <w:r w:rsidRPr="003751EB">
        <w:t xml:space="preserve"> </w:t>
      </w:r>
      <w:r w:rsidRPr="003751EB">
        <w:rPr>
          <w:color w:val="auto"/>
          <w:sz w:val="28"/>
          <w:szCs w:val="28"/>
        </w:rPr>
        <w:t>от общего числа опрошенных;</w:t>
      </w:r>
    </w:p>
    <w:p w:rsidR="00C559A1" w:rsidRPr="003751EB" w:rsidRDefault="00C559A1" w:rsidP="00C559A1">
      <w:pPr>
        <w:pStyle w:val="Default"/>
        <w:spacing w:line="360" w:lineRule="atLeast"/>
        <w:ind w:firstLine="708"/>
        <w:jc w:val="both"/>
        <w:rPr>
          <w:sz w:val="28"/>
          <w:szCs w:val="28"/>
        </w:rPr>
      </w:pPr>
      <w:r w:rsidRPr="003751EB">
        <w:rPr>
          <w:sz w:val="28"/>
          <w:szCs w:val="28"/>
        </w:rPr>
        <w:t xml:space="preserve">- рынок выполнения работ по благоустройству городской среды – 44,90 % от общего числа опрошенных; </w:t>
      </w:r>
    </w:p>
    <w:p w:rsidR="00C559A1" w:rsidRPr="003751EB" w:rsidRDefault="00C559A1" w:rsidP="00C559A1">
      <w:pPr>
        <w:pStyle w:val="Default"/>
        <w:spacing w:line="360" w:lineRule="atLeast"/>
        <w:ind w:firstLine="708"/>
        <w:jc w:val="both"/>
        <w:rPr>
          <w:color w:val="auto"/>
          <w:sz w:val="28"/>
          <w:szCs w:val="28"/>
        </w:rPr>
      </w:pPr>
      <w:r w:rsidRPr="003751EB">
        <w:rPr>
          <w:color w:val="auto"/>
          <w:sz w:val="28"/>
          <w:szCs w:val="28"/>
        </w:rPr>
        <w:t>- рынок социальных услуг – 44,90 %</w:t>
      </w:r>
      <w:r w:rsidRPr="003751EB">
        <w:rPr>
          <w:sz w:val="28"/>
          <w:szCs w:val="28"/>
        </w:rPr>
        <w:t xml:space="preserve"> </w:t>
      </w:r>
      <w:r w:rsidRPr="003751EB">
        <w:rPr>
          <w:color w:val="auto"/>
          <w:sz w:val="28"/>
          <w:szCs w:val="28"/>
        </w:rPr>
        <w:t xml:space="preserve">от общего числа опрошенных; </w:t>
      </w:r>
    </w:p>
    <w:p w:rsidR="00C559A1" w:rsidRPr="003751EB" w:rsidRDefault="00C559A1" w:rsidP="00C559A1">
      <w:pPr>
        <w:pStyle w:val="Default"/>
        <w:spacing w:line="360" w:lineRule="atLeast"/>
        <w:ind w:firstLine="709"/>
        <w:jc w:val="both"/>
        <w:rPr>
          <w:sz w:val="28"/>
          <w:szCs w:val="28"/>
        </w:rPr>
      </w:pPr>
      <w:r w:rsidRPr="003751EB">
        <w:rPr>
          <w:color w:val="auto"/>
          <w:sz w:val="28"/>
          <w:szCs w:val="28"/>
        </w:rPr>
        <w:t xml:space="preserve">- </w:t>
      </w:r>
      <w:r w:rsidRPr="003751EB">
        <w:rPr>
          <w:sz w:val="28"/>
          <w:szCs w:val="28"/>
        </w:rPr>
        <w:t>рынок выполнения работ по содержанию и текущему ремонту общего имущества собственников помещений в многоквартирном доме – 42,86 %</w:t>
      </w:r>
      <w:r w:rsidRPr="003751EB">
        <w:t xml:space="preserve"> </w:t>
      </w:r>
      <w:r w:rsidRPr="003751EB">
        <w:rPr>
          <w:sz w:val="28"/>
          <w:szCs w:val="28"/>
        </w:rPr>
        <w:t>от общего числа опрошенных;</w:t>
      </w:r>
    </w:p>
    <w:p w:rsidR="00C559A1" w:rsidRDefault="00C559A1" w:rsidP="00C559A1">
      <w:pPr>
        <w:pStyle w:val="Default"/>
        <w:spacing w:line="360" w:lineRule="atLeast"/>
        <w:ind w:firstLine="709"/>
        <w:jc w:val="both"/>
        <w:rPr>
          <w:sz w:val="28"/>
          <w:szCs w:val="28"/>
        </w:rPr>
      </w:pPr>
      <w:r w:rsidRPr="003751EB">
        <w:rPr>
          <w:sz w:val="28"/>
          <w:szCs w:val="28"/>
        </w:rPr>
        <w:t>- рынок оказания услуг по ремонту автотранспортных средств – 40,82 % от общего числа опрошенных;</w:t>
      </w:r>
    </w:p>
    <w:p w:rsidR="00C559A1" w:rsidRDefault="00C559A1" w:rsidP="00C559A1">
      <w:pPr>
        <w:pStyle w:val="Default"/>
        <w:spacing w:line="360" w:lineRule="atLeast"/>
        <w:ind w:firstLine="709"/>
        <w:jc w:val="both"/>
        <w:rPr>
          <w:sz w:val="28"/>
          <w:szCs w:val="28"/>
        </w:rPr>
      </w:pPr>
      <w:r>
        <w:rPr>
          <w:sz w:val="28"/>
          <w:szCs w:val="28"/>
        </w:rPr>
        <w:t>- р</w:t>
      </w:r>
      <w:r w:rsidRPr="003751EB">
        <w:rPr>
          <w:sz w:val="28"/>
          <w:szCs w:val="28"/>
        </w:rPr>
        <w:t>ынок кадастровых и землеустроительных работ</w:t>
      </w:r>
      <w:r>
        <w:rPr>
          <w:sz w:val="28"/>
          <w:szCs w:val="28"/>
        </w:rPr>
        <w:t xml:space="preserve"> </w:t>
      </w:r>
      <w:r w:rsidRPr="003751EB">
        <w:rPr>
          <w:sz w:val="28"/>
          <w:szCs w:val="28"/>
        </w:rPr>
        <w:t xml:space="preserve">– </w:t>
      </w:r>
      <w:r>
        <w:rPr>
          <w:sz w:val="28"/>
          <w:szCs w:val="28"/>
        </w:rPr>
        <w:t>38,78</w:t>
      </w:r>
      <w:r w:rsidRPr="003751EB">
        <w:rPr>
          <w:sz w:val="28"/>
          <w:szCs w:val="28"/>
        </w:rPr>
        <w:t xml:space="preserve"> % от общего числа опрошенных;</w:t>
      </w:r>
    </w:p>
    <w:p w:rsidR="00C559A1" w:rsidRPr="003751EB" w:rsidRDefault="00C559A1" w:rsidP="00C559A1">
      <w:pPr>
        <w:pStyle w:val="Default"/>
        <w:spacing w:line="360" w:lineRule="atLeast"/>
        <w:ind w:firstLine="709"/>
        <w:jc w:val="both"/>
        <w:rPr>
          <w:sz w:val="28"/>
          <w:szCs w:val="28"/>
        </w:rPr>
      </w:pPr>
      <w:r w:rsidRPr="003751EB">
        <w:rPr>
          <w:sz w:val="28"/>
          <w:szCs w:val="28"/>
        </w:rPr>
        <w:t xml:space="preserve">- </w:t>
      </w:r>
      <w:r w:rsidRPr="003751EB">
        <w:rPr>
          <w:color w:val="auto"/>
          <w:sz w:val="28"/>
          <w:szCs w:val="28"/>
        </w:rPr>
        <w:t>рынок жилищного строительства – 36,73 %</w:t>
      </w:r>
      <w:r w:rsidRPr="003751EB">
        <w:t xml:space="preserve"> </w:t>
      </w:r>
      <w:r w:rsidRPr="003751EB">
        <w:rPr>
          <w:color w:val="auto"/>
          <w:sz w:val="28"/>
          <w:szCs w:val="28"/>
        </w:rPr>
        <w:t xml:space="preserve">от общего числа </w:t>
      </w:r>
      <w:proofErr w:type="gramStart"/>
      <w:r w:rsidRPr="003751EB">
        <w:rPr>
          <w:color w:val="auto"/>
          <w:sz w:val="28"/>
          <w:szCs w:val="28"/>
        </w:rPr>
        <w:t>опрошенных</w:t>
      </w:r>
      <w:proofErr w:type="gramEnd"/>
      <w:r w:rsidRPr="003751EB">
        <w:rPr>
          <w:color w:val="auto"/>
          <w:sz w:val="28"/>
          <w:szCs w:val="28"/>
        </w:rPr>
        <w:t>;</w:t>
      </w:r>
    </w:p>
    <w:p w:rsidR="00C559A1" w:rsidRDefault="00C559A1" w:rsidP="00C559A1">
      <w:pPr>
        <w:pStyle w:val="Default"/>
        <w:spacing w:line="360" w:lineRule="atLeast"/>
        <w:ind w:firstLine="709"/>
        <w:jc w:val="both"/>
        <w:rPr>
          <w:color w:val="auto"/>
          <w:sz w:val="28"/>
          <w:szCs w:val="28"/>
        </w:rPr>
      </w:pPr>
      <w:r w:rsidRPr="003751EB">
        <w:rPr>
          <w:sz w:val="28"/>
          <w:szCs w:val="28"/>
        </w:rPr>
        <w:t xml:space="preserve">- </w:t>
      </w:r>
      <w:r w:rsidRPr="003751EB">
        <w:rPr>
          <w:color w:val="auto"/>
          <w:sz w:val="28"/>
          <w:szCs w:val="28"/>
        </w:rPr>
        <w:t>рынок теплоснабжения (производство тепловой энергии) – 36,73 %</w:t>
      </w:r>
      <w:r w:rsidRPr="003751EB">
        <w:t xml:space="preserve"> </w:t>
      </w:r>
      <w:r w:rsidRPr="003751EB">
        <w:rPr>
          <w:color w:val="auto"/>
          <w:sz w:val="28"/>
          <w:szCs w:val="28"/>
        </w:rPr>
        <w:t xml:space="preserve">от общего числа </w:t>
      </w:r>
      <w:proofErr w:type="gramStart"/>
      <w:r w:rsidRPr="003751EB">
        <w:rPr>
          <w:color w:val="auto"/>
          <w:sz w:val="28"/>
          <w:szCs w:val="28"/>
        </w:rPr>
        <w:t>опрошенных</w:t>
      </w:r>
      <w:proofErr w:type="gramEnd"/>
      <w:r w:rsidRPr="003751EB">
        <w:rPr>
          <w:color w:val="auto"/>
          <w:sz w:val="28"/>
          <w:szCs w:val="28"/>
        </w:rPr>
        <w:t xml:space="preserve">; </w:t>
      </w:r>
    </w:p>
    <w:p w:rsidR="00C559A1" w:rsidRPr="00505AB7" w:rsidRDefault="00C559A1" w:rsidP="00C559A1">
      <w:pPr>
        <w:pStyle w:val="Default"/>
        <w:spacing w:line="360" w:lineRule="atLeast"/>
        <w:ind w:firstLine="709"/>
        <w:jc w:val="both"/>
        <w:rPr>
          <w:color w:val="auto"/>
          <w:sz w:val="28"/>
          <w:szCs w:val="28"/>
        </w:rPr>
      </w:pPr>
      <w:r w:rsidRPr="003751EB">
        <w:rPr>
          <w:color w:val="auto"/>
          <w:sz w:val="28"/>
          <w:szCs w:val="28"/>
        </w:rPr>
        <w:t>- рынок дорожной деятельности (за исключением проектирования) – 34,69%</w:t>
      </w:r>
      <w:r w:rsidRPr="003751EB">
        <w:t xml:space="preserve"> </w:t>
      </w:r>
      <w:r w:rsidRPr="003751EB">
        <w:rPr>
          <w:color w:val="auto"/>
          <w:sz w:val="28"/>
          <w:szCs w:val="28"/>
        </w:rPr>
        <w:t xml:space="preserve">от общего числа </w:t>
      </w:r>
      <w:proofErr w:type="gramStart"/>
      <w:r w:rsidRPr="003751EB">
        <w:rPr>
          <w:color w:val="auto"/>
          <w:sz w:val="28"/>
          <w:szCs w:val="28"/>
        </w:rPr>
        <w:t>опрошенных</w:t>
      </w:r>
      <w:proofErr w:type="gramEnd"/>
      <w:r w:rsidRPr="003751EB">
        <w:rPr>
          <w:sz w:val="28"/>
          <w:szCs w:val="28"/>
        </w:rPr>
        <w:t>.</w:t>
      </w:r>
    </w:p>
    <w:p w:rsidR="00C559A1" w:rsidRDefault="00C559A1" w:rsidP="00C559A1">
      <w:pPr>
        <w:pStyle w:val="Default"/>
        <w:spacing w:line="360" w:lineRule="atLeast"/>
        <w:ind w:firstLine="709"/>
        <w:jc w:val="both"/>
        <w:rPr>
          <w:sz w:val="28"/>
          <w:szCs w:val="28"/>
        </w:rPr>
      </w:pPr>
      <w:proofErr w:type="gramStart"/>
      <w:r w:rsidRPr="00021F0B">
        <w:rPr>
          <w:sz w:val="28"/>
          <w:szCs w:val="28"/>
        </w:rPr>
        <w:t>При этом значительная часть респондентов считает достаточным количество организаций, оказывающих услуги на рынке ритуальных услуг (65,31 %</w:t>
      </w:r>
      <w:r w:rsidRPr="00021F0B">
        <w:rPr>
          <w:rFonts w:asciiTheme="minorHAnsi" w:hAnsiTheme="minorHAnsi" w:cstheme="minorBidi"/>
          <w:color w:val="auto"/>
          <w:sz w:val="28"/>
          <w:szCs w:val="28"/>
        </w:rPr>
        <w:t xml:space="preserve"> </w:t>
      </w:r>
      <w:r w:rsidRPr="00021F0B">
        <w:rPr>
          <w:sz w:val="28"/>
          <w:szCs w:val="28"/>
        </w:rPr>
        <w:t xml:space="preserve">от общего числа опрошенных), на рынке услуг розничной торговли лекарственными препаратами, медицинскими изделиями и сопутствующими товарами (57,14 % от общего числа опрошенных), на рынке нефтепродуктов (46,94 % от общего числа опрошенных), </w:t>
      </w:r>
      <w:r w:rsidRPr="00407D95">
        <w:rPr>
          <w:sz w:val="28"/>
          <w:szCs w:val="28"/>
        </w:rPr>
        <w:t>на рынке оказания услуг по перевозке пассажиров и багажа легковым такси (46,94 % от общего числа</w:t>
      </w:r>
      <w:proofErr w:type="gramEnd"/>
      <w:r w:rsidRPr="00407D95">
        <w:rPr>
          <w:sz w:val="28"/>
          <w:szCs w:val="28"/>
        </w:rPr>
        <w:t xml:space="preserve"> опрошенных), на рынке обработки древесины и производства изделий из дерева (44,90</w:t>
      </w:r>
      <w:r>
        <w:rPr>
          <w:sz w:val="28"/>
          <w:szCs w:val="28"/>
        </w:rPr>
        <w:t xml:space="preserve"> % от общего числа опрошенных).</w:t>
      </w:r>
      <w:r w:rsidRPr="00407D95">
        <w:rPr>
          <w:sz w:val="28"/>
          <w:szCs w:val="28"/>
        </w:rPr>
        <w:t xml:space="preserve"> </w:t>
      </w:r>
    </w:p>
    <w:p w:rsidR="00C559A1" w:rsidRPr="00505AB7" w:rsidRDefault="00C559A1" w:rsidP="00C559A1">
      <w:pPr>
        <w:pStyle w:val="Default"/>
        <w:spacing w:line="360" w:lineRule="atLeast"/>
        <w:ind w:firstLine="709"/>
        <w:jc w:val="both"/>
        <w:rPr>
          <w:sz w:val="28"/>
          <w:szCs w:val="28"/>
        </w:rPr>
      </w:pPr>
      <w:r w:rsidRPr="00505AB7">
        <w:rPr>
          <w:sz w:val="28"/>
          <w:szCs w:val="28"/>
        </w:rPr>
        <w:lastRenderedPageBreak/>
        <w:t>Кроме того, мнение респондентов разделилось о достаточности количества организаций, оказывающих услуги на рынке услуг связи. Так, 36,73% респондентов считает достаточным количество организаций, оказывающих услуги на рынке услуг связи, при этом 38,78 % респондентов отметили недостаточное количество организаций, оказывающих услуги на этом же рынке.</w:t>
      </w:r>
    </w:p>
    <w:p w:rsidR="00C559A1" w:rsidRPr="00407D95" w:rsidRDefault="00C559A1" w:rsidP="00C559A1">
      <w:pPr>
        <w:pStyle w:val="Default"/>
        <w:spacing w:line="360" w:lineRule="atLeast"/>
        <w:ind w:firstLine="709"/>
        <w:jc w:val="both"/>
        <w:rPr>
          <w:sz w:val="28"/>
          <w:szCs w:val="28"/>
        </w:rPr>
      </w:pPr>
      <w:r w:rsidRPr="00407D95">
        <w:rPr>
          <w:sz w:val="28"/>
          <w:szCs w:val="28"/>
        </w:rPr>
        <w:t>Среди крайних значений следует отметить, что 10,20 % респондентов указали на избыточное количество организаций в сфере розничной торговли лекарственными препаратами, медицинскими изделиями и сопутствующими товарами, а 48,98 % и 46,94 % от общего числа опрошенных отметили отсутствие организаций на рынке производства кирпича и на рынке производства бетона соответственно</w:t>
      </w:r>
      <w:r w:rsidRPr="00407D95">
        <w:rPr>
          <w:color w:val="auto"/>
          <w:sz w:val="28"/>
          <w:szCs w:val="28"/>
        </w:rPr>
        <w:t>.</w:t>
      </w:r>
      <w:r w:rsidRPr="00407D95">
        <w:rPr>
          <w:sz w:val="28"/>
          <w:szCs w:val="28"/>
        </w:rPr>
        <w:t xml:space="preserve"> </w:t>
      </w:r>
    </w:p>
    <w:p w:rsidR="00C559A1" w:rsidRPr="003751EB" w:rsidRDefault="00C559A1" w:rsidP="00C559A1">
      <w:pPr>
        <w:pStyle w:val="Default"/>
        <w:spacing w:line="360" w:lineRule="atLeast"/>
        <w:ind w:firstLine="709"/>
        <w:jc w:val="both"/>
        <w:rPr>
          <w:sz w:val="28"/>
          <w:szCs w:val="28"/>
        </w:rPr>
      </w:pPr>
      <w:r w:rsidRPr="003751EB">
        <w:rPr>
          <w:sz w:val="28"/>
          <w:szCs w:val="28"/>
        </w:rPr>
        <w:t xml:space="preserve">Не смогли оценить достаточность организаций на рынке семеноводства -46,94 %, на рынке </w:t>
      </w:r>
      <w:proofErr w:type="gramStart"/>
      <w:r w:rsidRPr="003751EB">
        <w:rPr>
          <w:sz w:val="28"/>
          <w:szCs w:val="28"/>
        </w:rPr>
        <w:t>товарной</w:t>
      </w:r>
      <w:proofErr w:type="gramEnd"/>
      <w:r w:rsidRPr="003751EB">
        <w:rPr>
          <w:sz w:val="28"/>
          <w:szCs w:val="28"/>
        </w:rPr>
        <w:t xml:space="preserve"> </w:t>
      </w:r>
      <w:proofErr w:type="spellStart"/>
      <w:r w:rsidRPr="003751EB">
        <w:rPr>
          <w:sz w:val="28"/>
          <w:szCs w:val="28"/>
        </w:rPr>
        <w:t>аквакультуры</w:t>
      </w:r>
      <w:proofErr w:type="spellEnd"/>
      <w:r w:rsidRPr="003751EB">
        <w:rPr>
          <w:sz w:val="28"/>
          <w:szCs w:val="28"/>
        </w:rPr>
        <w:t xml:space="preserve"> - 42,86%, на рынке племенного животноводства и рынке вылова водных биоресурсов - 40,82%</w:t>
      </w:r>
      <w:r>
        <w:rPr>
          <w:sz w:val="28"/>
          <w:szCs w:val="28"/>
        </w:rPr>
        <w:t xml:space="preserve"> </w:t>
      </w:r>
      <w:r w:rsidRPr="003751EB">
        <w:rPr>
          <w:sz w:val="28"/>
          <w:szCs w:val="28"/>
        </w:rPr>
        <w:t>от числа опрошенных</w:t>
      </w:r>
      <w:r w:rsidRPr="003751EB">
        <w:rPr>
          <w:color w:val="auto"/>
          <w:sz w:val="28"/>
          <w:szCs w:val="28"/>
        </w:rPr>
        <w:t>.</w:t>
      </w:r>
      <w:r w:rsidRPr="00546057">
        <w:t xml:space="preserve"> </w:t>
      </w:r>
      <w:r w:rsidRPr="00546057">
        <w:rPr>
          <w:color w:val="auto"/>
          <w:sz w:val="28"/>
          <w:szCs w:val="28"/>
        </w:rPr>
        <w:t>Это обусловлено недостаточным уровнем информированности граждан об организациях, оказывающих услуги на указанных рынках, а также тем, что респонденты не пользуется услугами данных рынков.</w:t>
      </w:r>
    </w:p>
    <w:p w:rsidR="00C559A1" w:rsidRPr="0097184A" w:rsidRDefault="00C559A1" w:rsidP="00C559A1">
      <w:pPr>
        <w:pStyle w:val="Default"/>
        <w:spacing w:line="360" w:lineRule="atLeast"/>
        <w:ind w:firstLine="709"/>
        <w:jc w:val="both"/>
        <w:rPr>
          <w:sz w:val="28"/>
          <w:szCs w:val="28"/>
        </w:rPr>
      </w:pPr>
      <w:r w:rsidRPr="0097184A">
        <w:rPr>
          <w:sz w:val="28"/>
          <w:szCs w:val="28"/>
        </w:rPr>
        <w:t xml:space="preserve">Далее респондентам было предложено оценить, насколько они удовлетворены уровнем цен, качеством и возможностью выбора товаров, работ и услуг на социально значимых и приоритетных рынках Окуловского района (таблица 2). </w:t>
      </w:r>
    </w:p>
    <w:p w:rsidR="00C559A1" w:rsidRPr="0097184A" w:rsidRDefault="00C559A1" w:rsidP="00C559A1">
      <w:pPr>
        <w:pStyle w:val="Default"/>
        <w:spacing w:line="360" w:lineRule="atLeast"/>
        <w:ind w:firstLine="709"/>
        <w:jc w:val="both"/>
        <w:rPr>
          <w:sz w:val="28"/>
          <w:szCs w:val="28"/>
        </w:rPr>
      </w:pPr>
      <w:r w:rsidRPr="0097184A">
        <w:rPr>
          <w:sz w:val="28"/>
          <w:szCs w:val="28"/>
        </w:rPr>
        <w:t>Таблица 2.                                                  (% от общего числа респондентов)</w:t>
      </w:r>
    </w:p>
    <w:tbl>
      <w:tblPr>
        <w:tblStyle w:val="a3"/>
        <w:tblW w:w="10057" w:type="dxa"/>
        <w:tblLayout w:type="fixed"/>
        <w:tblLook w:val="04A0" w:firstRow="1" w:lastRow="0" w:firstColumn="1" w:lastColumn="0" w:noHBand="0" w:noVBand="1"/>
      </w:tblPr>
      <w:tblGrid>
        <w:gridCol w:w="2432"/>
        <w:gridCol w:w="508"/>
        <w:gridCol w:w="508"/>
        <w:gridCol w:w="509"/>
        <w:gridCol w:w="508"/>
        <w:gridCol w:w="508"/>
        <w:gridCol w:w="509"/>
        <w:gridCol w:w="508"/>
        <w:gridCol w:w="508"/>
        <w:gridCol w:w="509"/>
        <w:gridCol w:w="508"/>
        <w:gridCol w:w="508"/>
        <w:gridCol w:w="509"/>
        <w:gridCol w:w="508"/>
        <w:gridCol w:w="508"/>
        <w:gridCol w:w="509"/>
      </w:tblGrid>
      <w:tr w:rsidR="00C559A1" w:rsidRPr="003E6628" w:rsidTr="00AE3BCC">
        <w:trPr>
          <w:trHeight w:val="306"/>
        </w:trPr>
        <w:tc>
          <w:tcPr>
            <w:tcW w:w="2432" w:type="dxa"/>
            <w:vMerge w:val="restart"/>
            <w:vAlign w:val="center"/>
          </w:tcPr>
          <w:p w:rsidR="00C559A1" w:rsidRPr="0049305E" w:rsidRDefault="00C559A1" w:rsidP="00AE3BCC">
            <w:pPr>
              <w:spacing w:line="360" w:lineRule="atLeast"/>
              <w:jc w:val="center"/>
              <w:rPr>
                <w:rFonts w:ascii="Times New Roman" w:hAnsi="Times New Roman" w:cs="Times New Roman"/>
                <w:sz w:val="24"/>
                <w:szCs w:val="24"/>
              </w:rPr>
            </w:pPr>
            <w:r w:rsidRPr="0049305E">
              <w:rPr>
                <w:rFonts w:ascii="Times New Roman" w:hAnsi="Times New Roman" w:cs="Times New Roman"/>
                <w:sz w:val="24"/>
                <w:szCs w:val="24"/>
              </w:rPr>
              <w:t>Наименование рынка</w:t>
            </w:r>
          </w:p>
        </w:tc>
        <w:tc>
          <w:tcPr>
            <w:tcW w:w="2541" w:type="dxa"/>
            <w:gridSpan w:val="5"/>
            <w:vAlign w:val="center"/>
          </w:tcPr>
          <w:p w:rsidR="00C559A1" w:rsidRPr="0097184A" w:rsidRDefault="00C559A1" w:rsidP="00AE3BCC">
            <w:pPr>
              <w:spacing w:line="360" w:lineRule="atLeast"/>
              <w:jc w:val="center"/>
              <w:rPr>
                <w:rFonts w:ascii="Times New Roman" w:hAnsi="Times New Roman" w:cs="Times New Roman"/>
                <w:sz w:val="24"/>
                <w:szCs w:val="24"/>
              </w:rPr>
            </w:pPr>
            <w:r w:rsidRPr="0097184A">
              <w:rPr>
                <w:rFonts w:ascii="Times New Roman" w:hAnsi="Times New Roman" w:cs="Times New Roman"/>
                <w:sz w:val="24"/>
                <w:szCs w:val="24"/>
              </w:rPr>
              <w:t>Уровень цен</w:t>
            </w:r>
          </w:p>
        </w:tc>
        <w:tc>
          <w:tcPr>
            <w:tcW w:w="2542" w:type="dxa"/>
            <w:gridSpan w:val="5"/>
            <w:vAlign w:val="center"/>
          </w:tcPr>
          <w:p w:rsidR="00C559A1" w:rsidRPr="0097184A" w:rsidRDefault="00C559A1" w:rsidP="00AE3BCC">
            <w:pPr>
              <w:spacing w:line="360" w:lineRule="atLeast"/>
              <w:jc w:val="center"/>
              <w:rPr>
                <w:rFonts w:ascii="Times New Roman" w:hAnsi="Times New Roman" w:cs="Times New Roman"/>
                <w:sz w:val="24"/>
                <w:szCs w:val="24"/>
              </w:rPr>
            </w:pPr>
            <w:r w:rsidRPr="0097184A">
              <w:rPr>
                <w:rFonts w:ascii="Times New Roman" w:hAnsi="Times New Roman" w:cs="Times New Roman"/>
                <w:sz w:val="24"/>
                <w:szCs w:val="24"/>
              </w:rPr>
              <w:t>Качество</w:t>
            </w:r>
          </w:p>
        </w:tc>
        <w:tc>
          <w:tcPr>
            <w:tcW w:w="2542" w:type="dxa"/>
            <w:gridSpan w:val="5"/>
            <w:vAlign w:val="center"/>
          </w:tcPr>
          <w:p w:rsidR="00C559A1" w:rsidRPr="0097184A" w:rsidRDefault="00C559A1" w:rsidP="00AE3BCC">
            <w:pPr>
              <w:spacing w:line="360" w:lineRule="atLeast"/>
              <w:jc w:val="center"/>
              <w:rPr>
                <w:rFonts w:ascii="Times New Roman" w:hAnsi="Times New Roman" w:cs="Times New Roman"/>
                <w:sz w:val="24"/>
                <w:szCs w:val="24"/>
              </w:rPr>
            </w:pPr>
            <w:r w:rsidRPr="0097184A">
              <w:rPr>
                <w:rFonts w:ascii="Times New Roman" w:hAnsi="Times New Roman" w:cs="Times New Roman"/>
                <w:sz w:val="24"/>
                <w:szCs w:val="24"/>
              </w:rPr>
              <w:t>Возможность выбора</w:t>
            </w:r>
          </w:p>
        </w:tc>
      </w:tr>
      <w:tr w:rsidR="00C559A1" w:rsidRPr="003E6628" w:rsidTr="00AE3BCC">
        <w:trPr>
          <w:cantSplit/>
          <w:trHeight w:val="1467"/>
        </w:trPr>
        <w:tc>
          <w:tcPr>
            <w:tcW w:w="2432" w:type="dxa"/>
            <w:vMerge/>
          </w:tcPr>
          <w:p w:rsidR="00C559A1" w:rsidRPr="0049305E" w:rsidRDefault="00C559A1" w:rsidP="00AE3BCC">
            <w:pPr>
              <w:spacing w:line="360" w:lineRule="atLeast"/>
              <w:jc w:val="both"/>
              <w:rPr>
                <w:sz w:val="20"/>
                <w:szCs w:val="20"/>
              </w:rPr>
            </w:pPr>
          </w:p>
        </w:tc>
        <w:tc>
          <w:tcPr>
            <w:tcW w:w="508" w:type="dxa"/>
            <w:textDirection w:val="btLr"/>
            <w:vAlign w:val="center"/>
          </w:tcPr>
          <w:p w:rsidR="00C559A1" w:rsidRPr="008C6643" w:rsidRDefault="00C559A1" w:rsidP="00AE3BCC">
            <w:pPr>
              <w:spacing w:line="200" w:lineRule="exact"/>
              <w:ind w:left="113" w:right="113"/>
              <w:rPr>
                <w:sz w:val="18"/>
                <w:szCs w:val="18"/>
              </w:rPr>
            </w:pPr>
            <w:r w:rsidRPr="008C6643">
              <w:rPr>
                <w:sz w:val="18"/>
                <w:szCs w:val="18"/>
              </w:rPr>
              <w:t>удовлетворен</w:t>
            </w:r>
          </w:p>
        </w:tc>
        <w:tc>
          <w:tcPr>
            <w:tcW w:w="508" w:type="dxa"/>
            <w:textDirection w:val="btLr"/>
            <w:vAlign w:val="center"/>
          </w:tcPr>
          <w:p w:rsidR="00C559A1" w:rsidRPr="008C6643" w:rsidRDefault="00C559A1" w:rsidP="00AE3BCC">
            <w:pPr>
              <w:spacing w:line="200" w:lineRule="exact"/>
              <w:ind w:left="113" w:right="113"/>
              <w:rPr>
                <w:sz w:val="18"/>
                <w:szCs w:val="18"/>
              </w:rPr>
            </w:pPr>
            <w:r w:rsidRPr="008C6643">
              <w:rPr>
                <w:sz w:val="18"/>
                <w:szCs w:val="18"/>
              </w:rPr>
              <w:t xml:space="preserve">скорее  удовлетворен </w:t>
            </w:r>
          </w:p>
        </w:tc>
        <w:tc>
          <w:tcPr>
            <w:tcW w:w="509" w:type="dxa"/>
            <w:textDirection w:val="btLr"/>
            <w:vAlign w:val="center"/>
          </w:tcPr>
          <w:p w:rsidR="00C559A1" w:rsidRPr="008C6643" w:rsidRDefault="00C559A1" w:rsidP="00AE3BCC">
            <w:pPr>
              <w:spacing w:line="200" w:lineRule="exact"/>
              <w:ind w:left="113" w:right="113"/>
              <w:rPr>
                <w:sz w:val="18"/>
                <w:szCs w:val="18"/>
              </w:rPr>
            </w:pPr>
            <w:r w:rsidRPr="008C6643">
              <w:rPr>
                <w:sz w:val="18"/>
                <w:szCs w:val="18"/>
              </w:rPr>
              <w:t>скорее не удовлетворен</w:t>
            </w:r>
          </w:p>
        </w:tc>
        <w:tc>
          <w:tcPr>
            <w:tcW w:w="508" w:type="dxa"/>
            <w:textDirection w:val="btLr"/>
            <w:vAlign w:val="center"/>
          </w:tcPr>
          <w:p w:rsidR="00C559A1" w:rsidRPr="008C6643" w:rsidRDefault="00C559A1" w:rsidP="00AE3BCC">
            <w:pPr>
              <w:spacing w:line="200" w:lineRule="exact"/>
              <w:ind w:left="113" w:right="113"/>
              <w:rPr>
                <w:sz w:val="18"/>
                <w:szCs w:val="18"/>
              </w:rPr>
            </w:pPr>
            <w:r w:rsidRPr="008C6643">
              <w:rPr>
                <w:sz w:val="18"/>
                <w:szCs w:val="18"/>
              </w:rPr>
              <w:t>не удовлетворен</w:t>
            </w:r>
          </w:p>
        </w:tc>
        <w:tc>
          <w:tcPr>
            <w:tcW w:w="508" w:type="dxa"/>
            <w:textDirection w:val="btLr"/>
            <w:vAlign w:val="center"/>
          </w:tcPr>
          <w:p w:rsidR="00C559A1" w:rsidRPr="008C6643" w:rsidRDefault="00C559A1" w:rsidP="00AE3BCC">
            <w:pPr>
              <w:spacing w:line="200" w:lineRule="exact"/>
              <w:ind w:left="113" w:right="113"/>
              <w:rPr>
                <w:sz w:val="18"/>
                <w:szCs w:val="18"/>
              </w:rPr>
            </w:pPr>
            <w:r w:rsidRPr="008C6643">
              <w:rPr>
                <w:sz w:val="18"/>
                <w:szCs w:val="18"/>
              </w:rPr>
              <w:t>затрудняюсь ответить</w:t>
            </w:r>
          </w:p>
        </w:tc>
        <w:tc>
          <w:tcPr>
            <w:tcW w:w="509" w:type="dxa"/>
            <w:textDirection w:val="btLr"/>
            <w:vAlign w:val="center"/>
          </w:tcPr>
          <w:p w:rsidR="00C559A1" w:rsidRPr="0097184A" w:rsidRDefault="00C559A1" w:rsidP="00AE3BCC">
            <w:pPr>
              <w:spacing w:line="200" w:lineRule="exact"/>
              <w:ind w:left="113" w:right="113"/>
              <w:rPr>
                <w:sz w:val="18"/>
                <w:szCs w:val="18"/>
              </w:rPr>
            </w:pPr>
            <w:r w:rsidRPr="0097184A">
              <w:rPr>
                <w:sz w:val="18"/>
                <w:szCs w:val="18"/>
              </w:rPr>
              <w:t>удовлетворен</w:t>
            </w:r>
          </w:p>
        </w:tc>
        <w:tc>
          <w:tcPr>
            <w:tcW w:w="508" w:type="dxa"/>
            <w:textDirection w:val="btLr"/>
            <w:vAlign w:val="center"/>
          </w:tcPr>
          <w:p w:rsidR="00C559A1" w:rsidRPr="0097184A" w:rsidRDefault="00C559A1" w:rsidP="00AE3BCC">
            <w:pPr>
              <w:spacing w:line="200" w:lineRule="exact"/>
              <w:ind w:left="113" w:right="113"/>
              <w:rPr>
                <w:sz w:val="18"/>
                <w:szCs w:val="18"/>
              </w:rPr>
            </w:pPr>
            <w:r w:rsidRPr="0097184A">
              <w:rPr>
                <w:sz w:val="18"/>
                <w:szCs w:val="18"/>
              </w:rPr>
              <w:t xml:space="preserve">скорее  удовлетворен </w:t>
            </w:r>
          </w:p>
        </w:tc>
        <w:tc>
          <w:tcPr>
            <w:tcW w:w="508" w:type="dxa"/>
            <w:textDirection w:val="btLr"/>
            <w:vAlign w:val="center"/>
          </w:tcPr>
          <w:p w:rsidR="00C559A1" w:rsidRPr="0097184A" w:rsidRDefault="00C559A1" w:rsidP="00AE3BCC">
            <w:pPr>
              <w:spacing w:line="200" w:lineRule="exact"/>
              <w:ind w:left="113" w:right="113"/>
              <w:rPr>
                <w:sz w:val="18"/>
                <w:szCs w:val="18"/>
              </w:rPr>
            </w:pPr>
            <w:r w:rsidRPr="0097184A">
              <w:rPr>
                <w:sz w:val="18"/>
                <w:szCs w:val="18"/>
              </w:rPr>
              <w:t>скорее не удовлетворен</w:t>
            </w:r>
          </w:p>
        </w:tc>
        <w:tc>
          <w:tcPr>
            <w:tcW w:w="509" w:type="dxa"/>
            <w:textDirection w:val="btLr"/>
            <w:vAlign w:val="center"/>
          </w:tcPr>
          <w:p w:rsidR="00C559A1" w:rsidRPr="0097184A" w:rsidRDefault="00C559A1" w:rsidP="00AE3BCC">
            <w:pPr>
              <w:spacing w:line="200" w:lineRule="exact"/>
              <w:ind w:left="113" w:right="113"/>
              <w:rPr>
                <w:sz w:val="18"/>
                <w:szCs w:val="18"/>
              </w:rPr>
            </w:pPr>
            <w:r w:rsidRPr="0097184A">
              <w:rPr>
                <w:sz w:val="18"/>
                <w:szCs w:val="18"/>
              </w:rPr>
              <w:t>не удовлетворен</w:t>
            </w:r>
          </w:p>
        </w:tc>
        <w:tc>
          <w:tcPr>
            <w:tcW w:w="508" w:type="dxa"/>
            <w:textDirection w:val="btLr"/>
            <w:vAlign w:val="center"/>
          </w:tcPr>
          <w:p w:rsidR="00C559A1" w:rsidRPr="0097184A" w:rsidRDefault="00C559A1" w:rsidP="00AE3BCC">
            <w:pPr>
              <w:spacing w:line="200" w:lineRule="exact"/>
              <w:ind w:left="113" w:right="113"/>
              <w:rPr>
                <w:sz w:val="18"/>
                <w:szCs w:val="18"/>
              </w:rPr>
            </w:pPr>
            <w:r w:rsidRPr="0097184A">
              <w:rPr>
                <w:sz w:val="18"/>
                <w:szCs w:val="18"/>
              </w:rPr>
              <w:t>затрудняюсь ответить</w:t>
            </w:r>
          </w:p>
        </w:tc>
        <w:tc>
          <w:tcPr>
            <w:tcW w:w="508" w:type="dxa"/>
            <w:textDirection w:val="btLr"/>
            <w:vAlign w:val="center"/>
          </w:tcPr>
          <w:p w:rsidR="00C559A1" w:rsidRPr="0097184A" w:rsidRDefault="00C559A1" w:rsidP="00AE3BCC">
            <w:pPr>
              <w:spacing w:line="200" w:lineRule="exact"/>
              <w:ind w:left="113" w:right="113"/>
              <w:rPr>
                <w:sz w:val="18"/>
                <w:szCs w:val="18"/>
              </w:rPr>
            </w:pPr>
            <w:r w:rsidRPr="0097184A">
              <w:rPr>
                <w:sz w:val="18"/>
                <w:szCs w:val="18"/>
              </w:rPr>
              <w:t>удовлетворен</w:t>
            </w:r>
          </w:p>
        </w:tc>
        <w:tc>
          <w:tcPr>
            <w:tcW w:w="509" w:type="dxa"/>
            <w:textDirection w:val="btLr"/>
            <w:vAlign w:val="center"/>
          </w:tcPr>
          <w:p w:rsidR="00C559A1" w:rsidRPr="0097184A" w:rsidRDefault="00C559A1" w:rsidP="00AE3BCC">
            <w:pPr>
              <w:spacing w:line="200" w:lineRule="exact"/>
              <w:ind w:left="113" w:right="113"/>
              <w:rPr>
                <w:sz w:val="18"/>
                <w:szCs w:val="18"/>
              </w:rPr>
            </w:pPr>
            <w:r w:rsidRPr="0097184A">
              <w:rPr>
                <w:sz w:val="18"/>
                <w:szCs w:val="18"/>
              </w:rPr>
              <w:t xml:space="preserve">скорее  удовлетворен </w:t>
            </w:r>
          </w:p>
        </w:tc>
        <w:tc>
          <w:tcPr>
            <w:tcW w:w="508" w:type="dxa"/>
            <w:textDirection w:val="btLr"/>
            <w:vAlign w:val="center"/>
          </w:tcPr>
          <w:p w:rsidR="00C559A1" w:rsidRPr="0097184A" w:rsidRDefault="00C559A1" w:rsidP="00AE3BCC">
            <w:pPr>
              <w:spacing w:line="200" w:lineRule="exact"/>
              <w:ind w:left="113" w:right="113"/>
              <w:rPr>
                <w:sz w:val="18"/>
                <w:szCs w:val="18"/>
              </w:rPr>
            </w:pPr>
            <w:r w:rsidRPr="0097184A">
              <w:rPr>
                <w:sz w:val="18"/>
                <w:szCs w:val="18"/>
              </w:rPr>
              <w:t>скорее не удовлетворен</w:t>
            </w:r>
          </w:p>
        </w:tc>
        <w:tc>
          <w:tcPr>
            <w:tcW w:w="508" w:type="dxa"/>
            <w:textDirection w:val="btLr"/>
            <w:vAlign w:val="center"/>
          </w:tcPr>
          <w:p w:rsidR="00C559A1" w:rsidRPr="0097184A" w:rsidRDefault="00C559A1" w:rsidP="00AE3BCC">
            <w:pPr>
              <w:spacing w:line="200" w:lineRule="exact"/>
              <w:ind w:left="113" w:right="113"/>
              <w:rPr>
                <w:sz w:val="18"/>
                <w:szCs w:val="18"/>
              </w:rPr>
            </w:pPr>
            <w:r w:rsidRPr="0097184A">
              <w:rPr>
                <w:sz w:val="18"/>
                <w:szCs w:val="18"/>
              </w:rPr>
              <w:t>не удовлетворен</w:t>
            </w:r>
          </w:p>
        </w:tc>
        <w:tc>
          <w:tcPr>
            <w:tcW w:w="509" w:type="dxa"/>
            <w:textDirection w:val="btLr"/>
            <w:vAlign w:val="center"/>
          </w:tcPr>
          <w:p w:rsidR="00C559A1" w:rsidRPr="0097184A" w:rsidRDefault="00C559A1" w:rsidP="00AE3BCC">
            <w:pPr>
              <w:spacing w:line="200" w:lineRule="exact"/>
              <w:ind w:left="113" w:right="113"/>
              <w:rPr>
                <w:sz w:val="18"/>
                <w:szCs w:val="18"/>
              </w:rPr>
            </w:pPr>
            <w:r w:rsidRPr="0097184A">
              <w:rPr>
                <w:sz w:val="18"/>
                <w:szCs w:val="18"/>
              </w:rPr>
              <w:t>затрудняюсь ответить</w:t>
            </w:r>
          </w:p>
        </w:tc>
      </w:tr>
      <w:tr w:rsidR="00C559A1" w:rsidRPr="003E6628" w:rsidTr="00AE3BCC">
        <w:trPr>
          <w:cantSplit/>
          <w:trHeight w:val="774"/>
        </w:trPr>
        <w:tc>
          <w:tcPr>
            <w:tcW w:w="2432" w:type="dxa"/>
          </w:tcPr>
          <w:p w:rsidR="00C559A1" w:rsidRPr="0049305E" w:rsidRDefault="00C559A1" w:rsidP="00AE3BCC">
            <w:pPr>
              <w:pStyle w:val="Default"/>
              <w:rPr>
                <w:color w:val="auto"/>
              </w:rPr>
            </w:pPr>
            <w:r w:rsidRPr="0049305E">
              <w:rPr>
                <w:color w:val="auto"/>
              </w:rPr>
              <w:t>Рынок услуг</w:t>
            </w:r>
          </w:p>
          <w:p w:rsidR="00C559A1" w:rsidRPr="0049305E" w:rsidRDefault="00C559A1" w:rsidP="00AE3BCC">
            <w:pPr>
              <w:pStyle w:val="Default"/>
              <w:rPr>
                <w:color w:val="auto"/>
              </w:rPr>
            </w:pPr>
            <w:r w:rsidRPr="0049305E">
              <w:rPr>
                <w:color w:val="auto"/>
              </w:rPr>
              <w:t>розничной торговли лекарственными препаратами, медицинскими изделиями и сопутствующими товарами</w:t>
            </w:r>
          </w:p>
        </w:tc>
        <w:tc>
          <w:tcPr>
            <w:tcW w:w="508"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8,16</w:t>
            </w:r>
          </w:p>
        </w:tc>
        <w:tc>
          <w:tcPr>
            <w:tcW w:w="508"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28,57</w:t>
            </w:r>
          </w:p>
        </w:tc>
        <w:tc>
          <w:tcPr>
            <w:tcW w:w="509"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30,61</w:t>
            </w:r>
          </w:p>
        </w:tc>
        <w:tc>
          <w:tcPr>
            <w:tcW w:w="508"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30,61</w:t>
            </w:r>
          </w:p>
        </w:tc>
        <w:tc>
          <w:tcPr>
            <w:tcW w:w="508"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2,04</w:t>
            </w:r>
          </w:p>
        </w:tc>
        <w:tc>
          <w:tcPr>
            <w:tcW w:w="509"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28,57</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9"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9"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30,61</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9"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r>
      <w:tr w:rsidR="00C559A1" w:rsidRPr="003E6628" w:rsidTr="00AE3BCC">
        <w:trPr>
          <w:cantSplit/>
          <w:trHeight w:val="774"/>
        </w:trPr>
        <w:tc>
          <w:tcPr>
            <w:tcW w:w="2432" w:type="dxa"/>
          </w:tcPr>
          <w:p w:rsidR="00C559A1" w:rsidRPr="0049305E" w:rsidRDefault="00C559A1" w:rsidP="00AE3BCC">
            <w:pPr>
              <w:pStyle w:val="Default"/>
              <w:jc w:val="both"/>
              <w:rPr>
                <w:i/>
                <w:iCs/>
                <w:color w:val="auto"/>
              </w:rPr>
            </w:pPr>
            <w:r w:rsidRPr="0049305E">
              <w:rPr>
                <w:color w:val="auto"/>
              </w:rPr>
              <w:t>Рынок медицинских услуг</w:t>
            </w:r>
          </w:p>
        </w:tc>
        <w:tc>
          <w:tcPr>
            <w:tcW w:w="508"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4,08</w:t>
            </w:r>
          </w:p>
        </w:tc>
        <w:tc>
          <w:tcPr>
            <w:tcW w:w="508"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16,32</w:t>
            </w:r>
          </w:p>
        </w:tc>
        <w:tc>
          <w:tcPr>
            <w:tcW w:w="509"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24,49</w:t>
            </w:r>
          </w:p>
        </w:tc>
        <w:tc>
          <w:tcPr>
            <w:tcW w:w="508"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53,06</w:t>
            </w:r>
          </w:p>
        </w:tc>
        <w:tc>
          <w:tcPr>
            <w:tcW w:w="508"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2,04</w:t>
            </w:r>
          </w:p>
        </w:tc>
        <w:tc>
          <w:tcPr>
            <w:tcW w:w="509"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6,12</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30,61</w:t>
            </w:r>
          </w:p>
        </w:tc>
        <w:tc>
          <w:tcPr>
            <w:tcW w:w="509"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30,61</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w:t>
            </w:r>
          </w:p>
        </w:tc>
        <w:tc>
          <w:tcPr>
            <w:tcW w:w="509"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24,49</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40,82</w:t>
            </w:r>
          </w:p>
        </w:tc>
        <w:tc>
          <w:tcPr>
            <w:tcW w:w="509"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r>
      <w:tr w:rsidR="00C559A1" w:rsidRPr="003E6628" w:rsidTr="00AE3BCC">
        <w:trPr>
          <w:cantSplit/>
          <w:trHeight w:val="774"/>
        </w:trPr>
        <w:tc>
          <w:tcPr>
            <w:tcW w:w="2432" w:type="dxa"/>
          </w:tcPr>
          <w:p w:rsidR="00C559A1" w:rsidRPr="0049305E" w:rsidRDefault="00C559A1" w:rsidP="00AE3BCC">
            <w:pPr>
              <w:pStyle w:val="Default"/>
              <w:jc w:val="both"/>
              <w:rPr>
                <w:i/>
                <w:iCs/>
                <w:color w:val="auto"/>
              </w:rPr>
            </w:pPr>
            <w:r w:rsidRPr="0049305E">
              <w:rPr>
                <w:color w:val="auto"/>
              </w:rPr>
              <w:lastRenderedPageBreak/>
              <w:t xml:space="preserve">Рынок социальных услуг </w:t>
            </w:r>
          </w:p>
        </w:tc>
        <w:tc>
          <w:tcPr>
            <w:tcW w:w="508"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6,12</w:t>
            </w:r>
          </w:p>
        </w:tc>
        <w:tc>
          <w:tcPr>
            <w:tcW w:w="508"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24,49</w:t>
            </w:r>
          </w:p>
        </w:tc>
        <w:tc>
          <w:tcPr>
            <w:tcW w:w="509"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20,41</w:t>
            </w:r>
          </w:p>
        </w:tc>
        <w:tc>
          <w:tcPr>
            <w:tcW w:w="508"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32,65</w:t>
            </w:r>
          </w:p>
        </w:tc>
        <w:tc>
          <w:tcPr>
            <w:tcW w:w="508"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16,33</w:t>
            </w:r>
          </w:p>
        </w:tc>
        <w:tc>
          <w:tcPr>
            <w:tcW w:w="509"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22,45</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9"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22,45</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24,49</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8,16</w:t>
            </w:r>
          </w:p>
        </w:tc>
        <w:tc>
          <w:tcPr>
            <w:tcW w:w="509"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28,57</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8,16</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32,65</w:t>
            </w:r>
          </w:p>
        </w:tc>
        <w:tc>
          <w:tcPr>
            <w:tcW w:w="509"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22,45</w:t>
            </w:r>
          </w:p>
        </w:tc>
      </w:tr>
      <w:tr w:rsidR="00C559A1" w:rsidRPr="003E6628" w:rsidTr="00AE3BCC">
        <w:trPr>
          <w:cantSplit/>
          <w:trHeight w:val="774"/>
        </w:trPr>
        <w:tc>
          <w:tcPr>
            <w:tcW w:w="2432" w:type="dxa"/>
          </w:tcPr>
          <w:p w:rsidR="00C559A1" w:rsidRPr="0049305E" w:rsidRDefault="00C559A1" w:rsidP="00AE3BCC">
            <w:pPr>
              <w:pStyle w:val="Default"/>
              <w:jc w:val="both"/>
              <w:rPr>
                <w:i/>
                <w:iCs/>
                <w:color w:val="auto"/>
              </w:rPr>
            </w:pPr>
            <w:r w:rsidRPr="0049305E">
              <w:rPr>
                <w:color w:val="auto"/>
              </w:rPr>
              <w:t>Рынок услуг дополнительного образования детей</w:t>
            </w:r>
          </w:p>
        </w:tc>
        <w:tc>
          <w:tcPr>
            <w:tcW w:w="508"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4,08</w:t>
            </w:r>
          </w:p>
        </w:tc>
        <w:tc>
          <w:tcPr>
            <w:tcW w:w="508" w:type="dxa"/>
            <w:shd w:val="clear" w:color="auto" w:fill="F2F2F2" w:themeFill="background1" w:themeFillShade="F2"/>
            <w:textDirection w:val="btLr"/>
          </w:tcPr>
          <w:p w:rsidR="00C559A1" w:rsidRPr="00287AF5" w:rsidRDefault="00C559A1" w:rsidP="00AE3BCC">
            <w:pPr>
              <w:ind w:left="113" w:right="113"/>
              <w:rPr>
                <w:rFonts w:ascii="Times New Roman" w:hAnsi="Times New Roman" w:cs="Times New Roman"/>
                <w:color w:val="000000"/>
                <w:sz w:val="18"/>
                <w:szCs w:val="18"/>
              </w:rPr>
            </w:pPr>
            <w:r w:rsidRPr="00287AF5">
              <w:rPr>
                <w:rFonts w:ascii="Times New Roman" w:hAnsi="Times New Roman" w:cs="Times New Roman"/>
                <w:color w:val="000000"/>
                <w:sz w:val="18"/>
                <w:szCs w:val="18"/>
              </w:rPr>
              <w:t>30,61</w:t>
            </w:r>
          </w:p>
        </w:tc>
        <w:tc>
          <w:tcPr>
            <w:tcW w:w="509"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24,49</w:t>
            </w:r>
          </w:p>
        </w:tc>
        <w:tc>
          <w:tcPr>
            <w:tcW w:w="508"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26,53</w:t>
            </w:r>
          </w:p>
        </w:tc>
        <w:tc>
          <w:tcPr>
            <w:tcW w:w="508"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14,29</w:t>
            </w:r>
          </w:p>
        </w:tc>
        <w:tc>
          <w:tcPr>
            <w:tcW w:w="509"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10,20</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22,45</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24,49</w:t>
            </w:r>
          </w:p>
        </w:tc>
        <w:tc>
          <w:tcPr>
            <w:tcW w:w="509"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22,45</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10,20</w:t>
            </w:r>
          </w:p>
        </w:tc>
        <w:tc>
          <w:tcPr>
            <w:tcW w:w="509"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24,49</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24,49</w:t>
            </w:r>
          </w:p>
        </w:tc>
        <w:tc>
          <w:tcPr>
            <w:tcW w:w="509"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r>
      <w:tr w:rsidR="00C559A1" w:rsidRPr="003E6628" w:rsidTr="00AE3BCC">
        <w:trPr>
          <w:cantSplit/>
          <w:trHeight w:val="774"/>
        </w:trPr>
        <w:tc>
          <w:tcPr>
            <w:tcW w:w="2432" w:type="dxa"/>
          </w:tcPr>
          <w:p w:rsidR="00C559A1" w:rsidRPr="0049305E" w:rsidRDefault="00C559A1" w:rsidP="00AE3BCC">
            <w:pPr>
              <w:pStyle w:val="Default"/>
              <w:rPr>
                <w:color w:val="auto"/>
              </w:rPr>
            </w:pPr>
            <w:r w:rsidRPr="0049305E">
              <w:rPr>
                <w:color w:val="auto"/>
              </w:rPr>
              <w:t>Рынок ритуальных услуг</w:t>
            </w:r>
          </w:p>
        </w:tc>
        <w:tc>
          <w:tcPr>
            <w:tcW w:w="508"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8,16</w:t>
            </w:r>
          </w:p>
        </w:tc>
        <w:tc>
          <w:tcPr>
            <w:tcW w:w="508"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28,57</w:t>
            </w:r>
          </w:p>
        </w:tc>
        <w:tc>
          <w:tcPr>
            <w:tcW w:w="509"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20,41</w:t>
            </w:r>
          </w:p>
        </w:tc>
        <w:tc>
          <w:tcPr>
            <w:tcW w:w="508"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26,53</w:t>
            </w:r>
          </w:p>
        </w:tc>
        <w:tc>
          <w:tcPr>
            <w:tcW w:w="508"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16,33</w:t>
            </w:r>
          </w:p>
        </w:tc>
        <w:tc>
          <w:tcPr>
            <w:tcW w:w="509"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10,20</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22,45</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9"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32,65</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9"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26,53</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9"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r>
      <w:tr w:rsidR="00C559A1" w:rsidRPr="003E6628" w:rsidTr="00AE3BCC">
        <w:trPr>
          <w:cantSplit/>
          <w:trHeight w:val="774"/>
        </w:trPr>
        <w:tc>
          <w:tcPr>
            <w:tcW w:w="2432" w:type="dxa"/>
          </w:tcPr>
          <w:p w:rsidR="00C559A1" w:rsidRPr="0049305E" w:rsidRDefault="00C559A1" w:rsidP="00AE3BCC">
            <w:pPr>
              <w:pStyle w:val="Default"/>
              <w:rPr>
                <w:color w:val="auto"/>
              </w:rPr>
            </w:pPr>
            <w:r w:rsidRPr="0049305E">
              <w:rPr>
                <w:color w:val="auto"/>
              </w:rPr>
              <w:t>Рынок жилищного строительства</w:t>
            </w:r>
          </w:p>
        </w:tc>
        <w:tc>
          <w:tcPr>
            <w:tcW w:w="508"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4,08</w:t>
            </w:r>
          </w:p>
        </w:tc>
        <w:tc>
          <w:tcPr>
            <w:tcW w:w="508"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14,29</w:t>
            </w:r>
          </w:p>
        </w:tc>
        <w:tc>
          <w:tcPr>
            <w:tcW w:w="509"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20,41</w:t>
            </w:r>
          </w:p>
        </w:tc>
        <w:tc>
          <w:tcPr>
            <w:tcW w:w="508"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42,86</w:t>
            </w:r>
          </w:p>
        </w:tc>
        <w:tc>
          <w:tcPr>
            <w:tcW w:w="508"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18,37</w:t>
            </w:r>
          </w:p>
        </w:tc>
        <w:tc>
          <w:tcPr>
            <w:tcW w:w="509"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6,12</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9"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26,53</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32,65</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6,12</w:t>
            </w:r>
          </w:p>
        </w:tc>
        <w:tc>
          <w:tcPr>
            <w:tcW w:w="509"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28,57</w:t>
            </w:r>
          </w:p>
        </w:tc>
        <w:tc>
          <w:tcPr>
            <w:tcW w:w="509"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36,73</w:t>
            </w:r>
          </w:p>
        </w:tc>
      </w:tr>
      <w:tr w:rsidR="00C559A1" w:rsidRPr="003E6628" w:rsidTr="00AE3BCC">
        <w:trPr>
          <w:cantSplit/>
          <w:trHeight w:val="774"/>
        </w:trPr>
        <w:tc>
          <w:tcPr>
            <w:tcW w:w="2432" w:type="dxa"/>
          </w:tcPr>
          <w:p w:rsidR="00C559A1" w:rsidRPr="003E6628" w:rsidRDefault="00C559A1" w:rsidP="00AE3BCC">
            <w:pPr>
              <w:pStyle w:val="Default"/>
              <w:jc w:val="both"/>
              <w:rPr>
                <w:color w:val="auto"/>
                <w:highlight w:val="yellow"/>
              </w:rPr>
            </w:pPr>
            <w:r w:rsidRPr="008A5F37">
              <w:rPr>
                <w:color w:val="auto"/>
              </w:rPr>
              <w:t>Рынок строительства объектов капитального строительства, за исключением жилищного и дорожного</w:t>
            </w:r>
          </w:p>
        </w:tc>
        <w:tc>
          <w:tcPr>
            <w:tcW w:w="508"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2,04</w:t>
            </w:r>
          </w:p>
        </w:tc>
        <w:tc>
          <w:tcPr>
            <w:tcW w:w="508"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16,33</w:t>
            </w:r>
          </w:p>
        </w:tc>
        <w:tc>
          <w:tcPr>
            <w:tcW w:w="509"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18,37</w:t>
            </w:r>
          </w:p>
        </w:tc>
        <w:tc>
          <w:tcPr>
            <w:tcW w:w="508"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38,78</w:t>
            </w:r>
          </w:p>
        </w:tc>
        <w:tc>
          <w:tcPr>
            <w:tcW w:w="508" w:type="dxa"/>
            <w:shd w:val="clear" w:color="auto" w:fill="F2F2F2" w:themeFill="background1" w:themeFillShade="F2"/>
            <w:textDirection w:val="btLr"/>
          </w:tcPr>
          <w:p w:rsidR="00C559A1" w:rsidRPr="00287AF5" w:rsidRDefault="00C559A1" w:rsidP="00AE3BCC">
            <w:pPr>
              <w:ind w:left="113" w:right="113"/>
              <w:jc w:val="center"/>
              <w:rPr>
                <w:rFonts w:ascii="Times New Roman" w:hAnsi="Times New Roman" w:cs="Times New Roman"/>
                <w:color w:val="000000"/>
                <w:sz w:val="18"/>
                <w:szCs w:val="18"/>
              </w:rPr>
            </w:pPr>
            <w:r w:rsidRPr="00287AF5">
              <w:rPr>
                <w:rFonts w:ascii="Times New Roman" w:hAnsi="Times New Roman" w:cs="Times New Roman"/>
                <w:color w:val="000000"/>
                <w:sz w:val="18"/>
                <w:szCs w:val="18"/>
              </w:rPr>
              <w:t>24,49</w:t>
            </w:r>
          </w:p>
        </w:tc>
        <w:tc>
          <w:tcPr>
            <w:tcW w:w="509"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6,12</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9"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26,53</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34,69</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w:t>
            </w:r>
          </w:p>
        </w:tc>
        <w:tc>
          <w:tcPr>
            <w:tcW w:w="509"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8,16</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28,57</w:t>
            </w:r>
          </w:p>
        </w:tc>
        <w:tc>
          <w:tcPr>
            <w:tcW w:w="509"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40,82</w:t>
            </w:r>
          </w:p>
        </w:tc>
      </w:tr>
      <w:tr w:rsidR="00C559A1" w:rsidRPr="003E6628" w:rsidTr="00AE3BCC">
        <w:trPr>
          <w:cantSplit/>
          <w:trHeight w:val="774"/>
        </w:trPr>
        <w:tc>
          <w:tcPr>
            <w:tcW w:w="2432" w:type="dxa"/>
          </w:tcPr>
          <w:p w:rsidR="00C559A1" w:rsidRPr="0049305E" w:rsidRDefault="00C559A1" w:rsidP="00AE3BCC">
            <w:pPr>
              <w:pStyle w:val="Default"/>
              <w:rPr>
                <w:color w:val="auto"/>
              </w:rPr>
            </w:pPr>
            <w:r w:rsidRPr="0049305E">
              <w:rPr>
                <w:color w:val="auto"/>
              </w:rPr>
              <w:t>Рынок дорожной деятельности (за исключением проектирования)</w:t>
            </w:r>
          </w:p>
        </w:tc>
        <w:tc>
          <w:tcPr>
            <w:tcW w:w="508" w:type="dxa"/>
            <w:shd w:val="clear" w:color="auto" w:fill="F2F2F2" w:themeFill="background1" w:themeFillShade="F2"/>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sidRPr="00345482">
              <w:rPr>
                <w:rFonts w:ascii="Times New Roman" w:hAnsi="Times New Roman" w:cs="Times New Roman"/>
                <w:color w:val="000000"/>
                <w:sz w:val="18"/>
                <w:szCs w:val="18"/>
              </w:rPr>
              <w:t>2,04</w:t>
            </w:r>
          </w:p>
        </w:tc>
        <w:tc>
          <w:tcPr>
            <w:tcW w:w="508" w:type="dxa"/>
            <w:shd w:val="clear" w:color="auto" w:fill="F2F2F2" w:themeFill="background1" w:themeFillShade="F2"/>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sidRPr="00345482">
              <w:rPr>
                <w:rFonts w:ascii="Times New Roman" w:hAnsi="Times New Roman" w:cs="Times New Roman"/>
                <w:color w:val="000000"/>
                <w:sz w:val="18"/>
                <w:szCs w:val="18"/>
              </w:rPr>
              <w:t>20,41</w:t>
            </w:r>
          </w:p>
        </w:tc>
        <w:tc>
          <w:tcPr>
            <w:tcW w:w="509" w:type="dxa"/>
            <w:shd w:val="clear" w:color="auto" w:fill="F2F2F2" w:themeFill="background1" w:themeFillShade="F2"/>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sidRPr="00345482">
              <w:rPr>
                <w:rFonts w:ascii="Times New Roman" w:hAnsi="Times New Roman" w:cs="Times New Roman"/>
                <w:color w:val="000000"/>
                <w:sz w:val="18"/>
                <w:szCs w:val="18"/>
              </w:rPr>
              <w:t>22,45</w:t>
            </w:r>
          </w:p>
        </w:tc>
        <w:tc>
          <w:tcPr>
            <w:tcW w:w="508" w:type="dxa"/>
            <w:shd w:val="clear" w:color="auto" w:fill="F2F2F2" w:themeFill="background1" w:themeFillShade="F2"/>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sidRPr="00345482">
              <w:rPr>
                <w:rFonts w:ascii="Times New Roman" w:hAnsi="Times New Roman" w:cs="Times New Roman"/>
                <w:color w:val="000000"/>
                <w:sz w:val="18"/>
                <w:szCs w:val="18"/>
              </w:rPr>
              <w:t>36,73</w:t>
            </w:r>
          </w:p>
        </w:tc>
        <w:tc>
          <w:tcPr>
            <w:tcW w:w="508" w:type="dxa"/>
            <w:shd w:val="clear" w:color="auto" w:fill="F2F2F2" w:themeFill="background1" w:themeFillShade="F2"/>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sidRPr="00345482">
              <w:rPr>
                <w:rFonts w:ascii="Times New Roman" w:hAnsi="Times New Roman" w:cs="Times New Roman"/>
                <w:color w:val="000000"/>
                <w:sz w:val="18"/>
                <w:szCs w:val="18"/>
              </w:rPr>
              <w:t>18,37</w:t>
            </w:r>
          </w:p>
        </w:tc>
        <w:tc>
          <w:tcPr>
            <w:tcW w:w="509"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22,45</w:t>
            </w:r>
          </w:p>
        </w:tc>
        <w:tc>
          <w:tcPr>
            <w:tcW w:w="509"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32,65</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26,53</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w:t>
            </w:r>
          </w:p>
        </w:tc>
        <w:tc>
          <w:tcPr>
            <w:tcW w:w="509"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28,57</w:t>
            </w:r>
          </w:p>
        </w:tc>
        <w:tc>
          <w:tcPr>
            <w:tcW w:w="509"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34,69</w:t>
            </w:r>
          </w:p>
        </w:tc>
      </w:tr>
      <w:tr w:rsidR="00C559A1" w:rsidRPr="003E6628" w:rsidTr="00AE3BCC">
        <w:trPr>
          <w:cantSplit/>
          <w:trHeight w:val="774"/>
        </w:trPr>
        <w:tc>
          <w:tcPr>
            <w:tcW w:w="2432" w:type="dxa"/>
          </w:tcPr>
          <w:p w:rsidR="00C559A1" w:rsidRPr="0049305E" w:rsidRDefault="00C559A1" w:rsidP="00AE3BCC">
            <w:pPr>
              <w:pStyle w:val="Default"/>
              <w:jc w:val="both"/>
              <w:rPr>
                <w:color w:val="auto"/>
              </w:rPr>
            </w:pPr>
            <w:r w:rsidRPr="0049305E">
              <w:rPr>
                <w:color w:val="auto"/>
              </w:rPr>
              <w:t>Рынок архитектурно-строительного проектирования</w:t>
            </w:r>
          </w:p>
        </w:tc>
        <w:tc>
          <w:tcPr>
            <w:tcW w:w="508" w:type="dxa"/>
            <w:shd w:val="clear" w:color="auto" w:fill="F2F2F2" w:themeFill="background1" w:themeFillShade="F2"/>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w:t>
            </w:r>
          </w:p>
        </w:tc>
        <w:tc>
          <w:tcPr>
            <w:tcW w:w="508" w:type="dxa"/>
            <w:shd w:val="clear" w:color="auto" w:fill="F2F2F2" w:themeFill="background1" w:themeFillShade="F2"/>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9" w:type="dxa"/>
            <w:shd w:val="clear" w:color="auto" w:fill="F2F2F2" w:themeFill="background1" w:themeFillShade="F2"/>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8" w:type="dxa"/>
            <w:shd w:val="clear" w:color="auto" w:fill="F2F2F2" w:themeFill="background1" w:themeFillShade="F2"/>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34,69</w:t>
            </w:r>
          </w:p>
        </w:tc>
        <w:tc>
          <w:tcPr>
            <w:tcW w:w="508" w:type="dxa"/>
            <w:shd w:val="clear" w:color="auto" w:fill="F2F2F2" w:themeFill="background1" w:themeFillShade="F2"/>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28,57</w:t>
            </w:r>
          </w:p>
        </w:tc>
        <w:tc>
          <w:tcPr>
            <w:tcW w:w="509"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6,12</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10,20</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9"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24,49</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40,82</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w:t>
            </w:r>
          </w:p>
        </w:tc>
        <w:tc>
          <w:tcPr>
            <w:tcW w:w="509"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6,12</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30,61</w:t>
            </w:r>
          </w:p>
        </w:tc>
        <w:tc>
          <w:tcPr>
            <w:tcW w:w="509"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42,86</w:t>
            </w:r>
          </w:p>
        </w:tc>
      </w:tr>
      <w:tr w:rsidR="00C559A1" w:rsidRPr="003E6628" w:rsidTr="00AE3BCC">
        <w:trPr>
          <w:cantSplit/>
          <w:trHeight w:val="774"/>
        </w:trPr>
        <w:tc>
          <w:tcPr>
            <w:tcW w:w="2432" w:type="dxa"/>
          </w:tcPr>
          <w:p w:rsidR="00C559A1" w:rsidRPr="0049305E" w:rsidRDefault="00C559A1" w:rsidP="00AE3BCC">
            <w:pPr>
              <w:pStyle w:val="Default"/>
              <w:jc w:val="both"/>
              <w:rPr>
                <w:color w:val="auto"/>
              </w:rPr>
            </w:pPr>
            <w:r w:rsidRPr="0049305E">
              <w:rPr>
                <w:color w:val="auto"/>
              </w:rPr>
              <w:t>Рынок кадастровых и землеустроительных работ</w:t>
            </w:r>
          </w:p>
        </w:tc>
        <w:tc>
          <w:tcPr>
            <w:tcW w:w="508" w:type="dxa"/>
            <w:shd w:val="clear" w:color="auto" w:fill="F2F2F2" w:themeFill="background1" w:themeFillShade="F2"/>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8" w:type="dxa"/>
            <w:shd w:val="clear" w:color="auto" w:fill="F2F2F2" w:themeFill="background1" w:themeFillShade="F2"/>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9" w:type="dxa"/>
            <w:shd w:val="clear" w:color="auto" w:fill="F2F2F2" w:themeFill="background1" w:themeFillShade="F2"/>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8" w:type="dxa"/>
            <w:shd w:val="clear" w:color="auto" w:fill="F2F2F2" w:themeFill="background1" w:themeFillShade="F2"/>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24,49</w:t>
            </w:r>
          </w:p>
        </w:tc>
        <w:tc>
          <w:tcPr>
            <w:tcW w:w="508" w:type="dxa"/>
            <w:shd w:val="clear" w:color="auto" w:fill="F2F2F2" w:themeFill="background1" w:themeFillShade="F2"/>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26,53</w:t>
            </w:r>
          </w:p>
        </w:tc>
        <w:tc>
          <w:tcPr>
            <w:tcW w:w="509"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9"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34,69</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9"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22,45</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10,20</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9"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32,65</w:t>
            </w:r>
          </w:p>
        </w:tc>
      </w:tr>
      <w:tr w:rsidR="00C559A1" w:rsidRPr="003E6628" w:rsidTr="00AE3BCC">
        <w:trPr>
          <w:cantSplit/>
          <w:trHeight w:val="774"/>
        </w:trPr>
        <w:tc>
          <w:tcPr>
            <w:tcW w:w="2432" w:type="dxa"/>
          </w:tcPr>
          <w:p w:rsidR="00C559A1" w:rsidRPr="0049305E" w:rsidRDefault="00C559A1" w:rsidP="00AE3BCC">
            <w:pPr>
              <w:pStyle w:val="Default"/>
              <w:rPr>
                <w:color w:val="auto"/>
              </w:rPr>
            </w:pPr>
            <w:r w:rsidRPr="0049305E">
              <w:rPr>
                <w:color w:val="auto"/>
              </w:rPr>
              <w:t>Рынок вылова водных биоресурсов</w:t>
            </w:r>
          </w:p>
        </w:tc>
        <w:tc>
          <w:tcPr>
            <w:tcW w:w="508" w:type="dxa"/>
            <w:shd w:val="clear" w:color="auto" w:fill="F2F2F2" w:themeFill="background1" w:themeFillShade="F2"/>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w:t>
            </w:r>
          </w:p>
        </w:tc>
        <w:tc>
          <w:tcPr>
            <w:tcW w:w="508" w:type="dxa"/>
            <w:shd w:val="clear" w:color="auto" w:fill="F2F2F2" w:themeFill="background1" w:themeFillShade="F2"/>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9" w:type="dxa"/>
            <w:shd w:val="clear" w:color="auto" w:fill="F2F2F2" w:themeFill="background1" w:themeFillShade="F2"/>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8" w:type="dxa"/>
            <w:shd w:val="clear" w:color="auto" w:fill="F2F2F2" w:themeFill="background1" w:themeFillShade="F2"/>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30,61</w:t>
            </w:r>
          </w:p>
        </w:tc>
        <w:tc>
          <w:tcPr>
            <w:tcW w:w="508" w:type="dxa"/>
            <w:shd w:val="clear" w:color="auto" w:fill="F2F2F2" w:themeFill="background1" w:themeFillShade="F2"/>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38,78</w:t>
            </w:r>
          </w:p>
        </w:tc>
        <w:tc>
          <w:tcPr>
            <w:tcW w:w="509"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10,20</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9"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24,49</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48,98</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w:t>
            </w:r>
          </w:p>
        </w:tc>
        <w:tc>
          <w:tcPr>
            <w:tcW w:w="509"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10,20</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22,45</w:t>
            </w:r>
          </w:p>
        </w:tc>
        <w:tc>
          <w:tcPr>
            <w:tcW w:w="509"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48,98</w:t>
            </w:r>
          </w:p>
        </w:tc>
      </w:tr>
      <w:tr w:rsidR="00C559A1" w:rsidRPr="003E6628" w:rsidTr="00AE3BCC">
        <w:trPr>
          <w:cantSplit/>
          <w:trHeight w:val="774"/>
        </w:trPr>
        <w:tc>
          <w:tcPr>
            <w:tcW w:w="2432" w:type="dxa"/>
          </w:tcPr>
          <w:p w:rsidR="00C559A1" w:rsidRPr="0049305E" w:rsidRDefault="00C559A1" w:rsidP="00AE3BCC">
            <w:pPr>
              <w:pStyle w:val="Default"/>
              <w:rPr>
                <w:color w:val="auto"/>
              </w:rPr>
            </w:pPr>
            <w:r w:rsidRPr="0049305E">
              <w:rPr>
                <w:color w:val="auto"/>
              </w:rPr>
              <w:t>Рынок переработки водных биоресурсов</w:t>
            </w:r>
          </w:p>
        </w:tc>
        <w:tc>
          <w:tcPr>
            <w:tcW w:w="508" w:type="dxa"/>
            <w:shd w:val="clear" w:color="auto" w:fill="F2F2F2" w:themeFill="background1" w:themeFillShade="F2"/>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w:t>
            </w:r>
          </w:p>
        </w:tc>
        <w:tc>
          <w:tcPr>
            <w:tcW w:w="508" w:type="dxa"/>
            <w:shd w:val="clear" w:color="auto" w:fill="F2F2F2" w:themeFill="background1" w:themeFillShade="F2"/>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9" w:type="dxa"/>
            <w:shd w:val="clear" w:color="auto" w:fill="F2F2F2" w:themeFill="background1" w:themeFillShade="F2"/>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8" w:type="dxa"/>
            <w:shd w:val="clear" w:color="auto" w:fill="F2F2F2" w:themeFill="background1" w:themeFillShade="F2"/>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34,69</w:t>
            </w:r>
          </w:p>
        </w:tc>
        <w:tc>
          <w:tcPr>
            <w:tcW w:w="508" w:type="dxa"/>
            <w:shd w:val="clear" w:color="auto" w:fill="F2F2F2" w:themeFill="background1" w:themeFillShade="F2"/>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38,78</w:t>
            </w:r>
          </w:p>
        </w:tc>
        <w:tc>
          <w:tcPr>
            <w:tcW w:w="509"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8,16</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9"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8" w:type="dxa"/>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48,98</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w:t>
            </w:r>
          </w:p>
        </w:tc>
        <w:tc>
          <w:tcPr>
            <w:tcW w:w="509"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8,16</w:t>
            </w:r>
          </w:p>
        </w:tc>
        <w:tc>
          <w:tcPr>
            <w:tcW w:w="508"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24,49</w:t>
            </w:r>
          </w:p>
        </w:tc>
        <w:tc>
          <w:tcPr>
            <w:tcW w:w="509" w:type="dxa"/>
            <w:shd w:val="clear" w:color="auto" w:fill="D9D9D9" w:themeFill="background1" w:themeFillShade="D9"/>
            <w:textDirection w:val="btL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48,98</w:t>
            </w:r>
          </w:p>
        </w:tc>
      </w:tr>
      <w:tr w:rsidR="00C559A1" w:rsidRPr="003E6628" w:rsidTr="00AE3BCC">
        <w:trPr>
          <w:cantSplit/>
          <w:trHeight w:val="774"/>
        </w:trPr>
        <w:tc>
          <w:tcPr>
            <w:tcW w:w="2432" w:type="dxa"/>
          </w:tcPr>
          <w:p w:rsidR="00C559A1" w:rsidRPr="0049305E" w:rsidRDefault="00C559A1" w:rsidP="00AE3BCC">
            <w:pPr>
              <w:pStyle w:val="Default"/>
              <w:jc w:val="both"/>
              <w:rPr>
                <w:color w:val="auto"/>
              </w:rPr>
            </w:pPr>
            <w:r w:rsidRPr="0049305E">
              <w:rPr>
                <w:color w:val="auto"/>
              </w:rPr>
              <w:t xml:space="preserve">Рынок </w:t>
            </w:r>
            <w:proofErr w:type="gramStart"/>
            <w:r w:rsidRPr="0049305E">
              <w:rPr>
                <w:color w:val="auto"/>
              </w:rPr>
              <w:t>товарной</w:t>
            </w:r>
            <w:proofErr w:type="gramEnd"/>
            <w:r w:rsidRPr="0049305E">
              <w:rPr>
                <w:color w:val="auto"/>
              </w:rPr>
              <w:t xml:space="preserve"> </w:t>
            </w:r>
            <w:proofErr w:type="spellStart"/>
            <w:r w:rsidRPr="0049305E">
              <w:rPr>
                <w:color w:val="auto"/>
              </w:rPr>
              <w:t>аквакультуры</w:t>
            </w:r>
            <w:proofErr w:type="spellEnd"/>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9"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6,12</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30,61</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44,90</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10,20</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55,10</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8,16</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22,45</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51,02</w:t>
            </w:r>
          </w:p>
        </w:tc>
      </w:tr>
      <w:tr w:rsidR="00C559A1" w:rsidRPr="003E6628" w:rsidTr="00AE3BCC">
        <w:trPr>
          <w:cantSplit/>
          <w:trHeight w:val="774"/>
        </w:trPr>
        <w:tc>
          <w:tcPr>
            <w:tcW w:w="2432" w:type="dxa"/>
          </w:tcPr>
          <w:p w:rsidR="00C559A1" w:rsidRPr="0049305E" w:rsidRDefault="00C559A1" w:rsidP="00AE3BCC">
            <w:pPr>
              <w:pStyle w:val="Default"/>
              <w:rPr>
                <w:color w:val="auto"/>
              </w:rPr>
            </w:pPr>
            <w:r w:rsidRPr="0049305E">
              <w:rPr>
                <w:color w:val="auto"/>
              </w:rPr>
              <w:t>Рынок добычи общераспространенных полезных ископаемых на участках недр местного значения</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9"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8,16</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32,65</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38,78</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22,45</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48,98</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24,49</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42,86</w:t>
            </w:r>
          </w:p>
        </w:tc>
      </w:tr>
      <w:tr w:rsidR="00C559A1" w:rsidRPr="003E6628" w:rsidTr="00AE3BCC">
        <w:trPr>
          <w:cantSplit/>
          <w:trHeight w:val="774"/>
        </w:trPr>
        <w:tc>
          <w:tcPr>
            <w:tcW w:w="2432" w:type="dxa"/>
          </w:tcPr>
          <w:p w:rsidR="00C559A1" w:rsidRPr="0049305E" w:rsidRDefault="00C559A1" w:rsidP="00AE3BCC">
            <w:pPr>
              <w:pStyle w:val="Default"/>
              <w:jc w:val="both"/>
              <w:rPr>
                <w:color w:val="auto"/>
              </w:rPr>
            </w:pPr>
            <w:r w:rsidRPr="0049305E">
              <w:rPr>
                <w:color w:val="auto"/>
              </w:rPr>
              <w:t>Рынок теплоснабжения (производство тепловой энергии)</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9"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34,69</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24,49</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22,45</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42,86</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6,12</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6,12</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32,65</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38,78</w:t>
            </w:r>
          </w:p>
        </w:tc>
      </w:tr>
      <w:tr w:rsidR="00C559A1" w:rsidRPr="003E6628" w:rsidTr="00AE3BCC">
        <w:trPr>
          <w:cantSplit/>
          <w:trHeight w:val="774"/>
        </w:trPr>
        <w:tc>
          <w:tcPr>
            <w:tcW w:w="2432" w:type="dxa"/>
          </w:tcPr>
          <w:p w:rsidR="00C559A1" w:rsidRPr="0049305E" w:rsidRDefault="00C559A1" w:rsidP="00AE3BCC">
            <w:pPr>
              <w:pStyle w:val="Default"/>
              <w:rPr>
                <w:color w:val="auto"/>
              </w:rPr>
            </w:pPr>
            <w:r w:rsidRPr="0049305E">
              <w:rPr>
                <w:color w:val="auto"/>
              </w:rPr>
              <w:lastRenderedPageBreak/>
              <w:t>Рынок услуг по сбору и транспортированию твердых коммунальных отходов</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26,53</w:t>
            </w:r>
          </w:p>
        </w:tc>
        <w:tc>
          <w:tcPr>
            <w:tcW w:w="509"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26,53</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10,20</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26,53</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28,57</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8,16</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10,20</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32,65</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30,61</w:t>
            </w:r>
          </w:p>
        </w:tc>
      </w:tr>
      <w:tr w:rsidR="00C559A1" w:rsidRPr="003E6628" w:rsidTr="00AE3BCC">
        <w:trPr>
          <w:cantSplit/>
          <w:trHeight w:val="774"/>
        </w:trPr>
        <w:tc>
          <w:tcPr>
            <w:tcW w:w="2432" w:type="dxa"/>
          </w:tcPr>
          <w:p w:rsidR="00C559A1" w:rsidRPr="0049305E" w:rsidRDefault="00C559A1" w:rsidP="00AE3BCC">
            <w:pPr>
              <w:pStyle w:val="Default"/>
              <w:rPr>
                <w:color w:val="auto"/>
              </w:rPr>
            </w:pPr>
            <w:r w:rsidRPr="0049305E">
              <w:rPr>
                <w:color w:val="auto"/>
              </w:rPr>
              <w:t>Рынок выполнения работ по благоустройству городской среды</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8,16</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9"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22,45</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34,69</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24,49</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26,53</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30,61</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8,16</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6,12</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30,61</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36,73</w:t>
            </w:r>
          </w:p>
        </w:tc>
      </w:tr>
      <w:tr w:rsidR="00C559A1" w:rsidRPr="003E6628" w:rsidTr="00AE3BCC">
        <w:trPr>
          <w:cantSplit/>
          <w:trHeight w:val="774"/>
        </w:trPr>
        <w:tc>
          <w:tcPr>
            <w:tcW w:w="2432" w:type="dxa"/>
          </w:tcPr>
          <w:p w:rsidR="00C559A1" w:rsidRPr="0049305E" w:rsidRDefault="00C559A1" w:rsidP="00AE3BCC">
            <w:pPr>
              <w:pStyle w:val="Default"/>
              <w:rPr>
                <w:color w:val="auto"/>
              </w:rPr>
            </w:pPr>
            <w:r w:rsidRPr="0049305E">
              <w:rPr>
                <w:color w:val="auto"/>
              </w:rPr>
              <w:t>Рынок выполнения работ по содержанию и текущему ремонту общего имущества собственников помещений в многоквартирном доме</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9"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32,65</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40,82</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6,12</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32,65</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28,57</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6,12</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38,78</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30,61</w:t>
            </w:r>
          </w:p>
        </w:tc>
      </w:tr>
      <w:tr w:rsidR="00C559A1" w:rsidRPr="003E6628" w:rsidTr="00AE3BCC">
        <w:trPr>
          <w:cantSplit/>
          <w:trHeight w:val="774"/>
        </w:trPr>
        <w:tc>
          <w:tcPr>
            <w:tcW w:w="2432" w:type="dxa"/>
          </w:tcPr>
          <w:p w:rsidR="00C559A1" w:rsidRPr="0049305E" w:rsidRDefault="00C559A1" w:rsidP="00AE3BCC">
            <w:pPr>
              <w:pStyle w:val="Default"/>
              <w:rPr>
                <w:color w:val="auto"/>
              </w:rPr>
            </w:pPr>
            <w:r w:rsidRPr="0049305E">
              <w:rPr>
                <w:color w:val="auto"/>
              </w:rPr>
              <w:t>Рынок поставки сжиженного газа в баллонах</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9"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30,61</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24,49</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22,45</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34,69</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10,20</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22,45</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36,73</w:t>
            </w:r>
          </w:p>
        </w:tc>
      </w:tr>
      <w:tr w:rsidR="00C559A1" w:rsidRPr="003E6628" w:rsidTr="00AE3BCC">
        <w:trPr>
          <w:cantSplit/>
          <w:trHeight w:val="774"/>
        </w:trPr>
        <w:tc>
          <w:tcPr>
            <w:tcW w:w="2432" w:type="dxa"/>
          </w:tcPr>
          <w:p w:rsidR="00C559A1" w:rsidRPr="0049305E" w:rsidRDefault="00C559A1" w:rsidP="00AE3BCC">
            <w:pPr>
              <w:pStyle w:val="Default"/>
              <w:rPr>
                <w:color w:val="auto"/>
              </w:rPr>
            </w:pPr>
            <w:r w:rsidRPr="0049305E">
              <w:rPr>
                <w:color w:val="auto"/>
              </w:rPr>
              <w:t>Рынок купли-продажи электроэнергии на розничном рынке электроэнергии</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8,16</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9"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32,65</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8,16</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26,53</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34,69</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8,16</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28,57</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40,82</w:t>
            </w:r>
          </w:p>
        </w:tc>
      </w:tr>
      <w:tr w:rsidR="00C559A1" w:rsidRPr="003E6628" w:rsidTr="00AE3BCC">
        <w:trPr>
          <w:cantSplit/>
          <w:trHeight w:val="774"/>
        </w:trPr>
        <w:tc>
          <w:tcPr>
            <w:tcW w:w="2432" w:type="dxa"/>
          </w:tcPr>
          <w:p w:rsidR="00C559A1" w:rsidRPr="0049305E" w:rsidRDefault="00C559A1" w:rsidP="00AE3BCC">
            <w:pPr>
              <w:pStyle w:val="Default"/>
              <w:rPr>
                <w:color w:val="auto"/>
              </w:rPr>
            </w:pPr>
            <w:r w:rsidRPr="0049305E">
              <w:rPr>
                <w:color w:val="auto"/>
              </w:rPr>
              <w:t>Рынок производства электроэнергии на розничном рынке электроэнергии</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8,16</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9"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28,57</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28,57</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6,12</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22,45</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40,82</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6,12</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8,16</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32,65</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38,78</w:t>
            </w:r>
          </w:p>
        </w:tc>
      </w:tr>
      <w:tr w:rsidR="00C559A1" w:rsidRPr="003E6628" w:rsidTr="00AE3BCC">
        <w:trPr>
          <w:cantSplit/>
          <w:trHeight w:val="774"/>
        </w:trPr>
        <w:tc>
          <w:tcPr>
            <w:tcW w:w="2432" w:type="dxa"/>
          </w:tcPr>
          <w:p w:rsidR="00C559A1" w:rsidRPr="0049305E" w:rsidRDefault="00C559A1" w:rsidP="00AE3BCC">
            <w:pPr>
              <w:pStyle w:val="Default"/>
              <w:rPr>
                <w:color w:val="auto"/>
              </w:rPr>
            </w:pPr>
            <w:r w:rsidRPr="0049305E">
              <w:rPr>
                <w:color w:val="auto"/>
              </w:rPr>
              <w:t>Рынок нефтепродуктов (АЗС, АГЗС)</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32,65</w:t>
            </w:r>
          </w:p>
        </w:tc>
        <w:tc>
          <w:tcPr>
            <w:tcW w:w="509"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26,53</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10,20</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36,73</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30,61</w:t>
            </w:r>
          </w:p>
        </w:tc>
      </w:tr>
      <w:tr w:rsidR="00C559A1" w:rsidRPr="003E6628" w:rsidTr="00AE3BCC">
        <w:trPr>
          <w:cantSplit/>
          <w:trHeight w:val="774"/>
        </w:trPr>
        <w:tc>
          <w:tcPr>
            <w:tcW w:w="2432" w:type="dxa"/>
          </w:tcPr>
          <w:p w:rsidR="00C559A1" w:rsidRPr="0049305E" w:rsidRDefault="00C559A1" w:rsidP="00AE3BCC">
            <w:pPr>
              <w:pStyle w:val="Default"/>
              <w:jc w:val="both"/>
              <w:rPr>
                <w:iCs/>
                <w:color w:val="auto"/>
              </w:rPr>
            </w:pPr>
            <w:r w:rsidRPr="0049305E">
              <w:rPr>
                <w:iCs/>
                <w:color w:val="auto"/>
              </w:rPr>
              <w:t>Рынок оказания услуг по перевозке пассажиров автомобильным транспортом по муниципальным маршрутам регулярных перевозок</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9"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28,57</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10,20</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22,45</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26,53</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28,57</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24,49</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26,53</w:t>
            </w:r>
          </w:p>
        </w:tc>
      </w:tr>
      <w:tr w:rsidR="00C559A1" w:rsidRPr="003E6628" w:rsidTr="00AE3BCC">
        <w:trPr>
          <w:cantSplit/>
          <w:trHeight w:val="774"/>
        </w:trPr>
        <w:tc>
          <w:tcPr>
            <w:tcW w:w="2432" w:type="dxa"/>
          </w:tcPr>
          <w:p w:rsidR="00C559A1" w:rsidRPr="0049305E" w:rsidRDefault="00C559A1" w:rsidP="00AE3BCC">
            <w:pPr>
              <w:pStyle w:val="Default"/>
              <w:rPr>
                <w:color w:val="auto"/>
              </w:rPr>
            </w:pPr>
            <w:r w:rsidRPr="0049305E">
              <w:rPr>
                <w:color w:val="auto"/>
              </w:rPr>
              <w:lastRenderedPageBreak/>
              <w:t>Рынок оказания услуг по перевозке пассажиров автомобильным транспортом по межмуниципальным маршрутам регулярных перевозок</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10,20</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24,49</w:t>
            </w:r>
          </w:p>
        </w:tc>
        <w:tc>
          <w:tcPr>
            <w:tcW w:w="509"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28,57</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10,20</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26,53</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30,61</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24,49</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22,45</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26,53</w:t>
            </w:r>
          </w:p>
        </w:tc>
      </w:tr>
      <w:tr w:rsidR="00C559A1" w:rsidRPr="003E6628" w:rsidTr="00AE3BCC">
        <w:trPr>
          <w:cantSplit/>
          <w:trHeight w:val="774"/>
        </w:trPr>
        <w:tc>
          <w:tcPr>
            <w:tcW w:w="2432" w:type="dxa"/>
          </w:tcPr>
          <w:p w:rsidR="00C559A1" w:rsidRPr="0049305E" w:rsidRDefault="00C559A1" w:rsidP="00AE3BCC">
            <w:pPr>
              <w:pStyle w:val="Default"/>
              <w:rPr>
                <w:color w:val="auto"/>
              </w:rPr>
            </w:pPr>
            <w:r w:rsidRPr="0049305E">
              <w:rPr>
                <w:color w:val="auto"/>
              </w:rPr>
              <w:t>Рынок оказания услуг по перевозке пассажиров и багажа легковым такси</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26,53</w:t>
            </w:r>
          </w:p>
        </w:tc>
        <w:tc>
          <w:tcPr>
            <w:tcW w:w="509"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28,57</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24,49</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24,49</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22,45</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24,49</w:t>
            </w:r>
          </w:p>
        </w:tc>
      </w:tr>
      <w:tr w:rsidR="00C559A1" w:rsidRPr="003E6628" w:rsidTr="00AE3BCC">
        <w:trPr>
          <w:cantSplit/>
          <w:trHeight w:val="774"/>
        </w:trPr>
        <w:tc>
          <w:tcPr>
            <w:tcW w:w="2432" w:type="dxa"/>
          </w:tcPr>
          <w:p w:rsidR="00C559A1" w:rsidRPr="0049305E" w:rsidRDefault="00C559A1" w:rsidP="00AE3BCC">
            <w:pPr>
              <w:pStyle w:val="Default"/>
              <w:rPr>
                <w:color w:val="auto"/>
              </w:rPr>
            </w:pPr>
            <w:r w:rsidRPr="0049305E">
              <w:rPr>
                <w:color w:val="auto"/>
              </w:rPr>
              <w:t>Рынок легкой промышленности</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10,20</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16,32</w:t>
            </w:r>
          </w:p>
        </w:tc>
        <w:tc>
          <w:tcPr>
            <w:tcW w:w="509"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30,61</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22,45</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8,16</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22,45</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40,82</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24,49</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38,78</w:t>
            </w:r>
          </w:p>
        </w:tc>
      </w:tr>
      <w:tr w:rsidR="00C559A1" w:rsidRPr="003E6628" w:rsidTr="00AE3BCC">
        <w:trPr>
          <w:cantSplit/>
          <w:trHeight w:val="774"/>
        </w:trPr>
        <w:tc>
          <w:tcPr>
            <w:tcW w:w="2432" w:type="dxa"/>
          </w:tcPr>
          <w:p w:rsidR="00C559A1" w:rsidRPr="0049305E" w:rsidRDefault="00C559A1" w:rsidP="00AE3BCC">
            <w:pPr>
              <w:pStyle w:val="Default"/>
              <w:rPr>
                <w:color w:val="auto"/>
              </w:rPr>
            </w:pPr>
            <w:r w:rsidRPr="0049305E">
              <w:rPr>
                <w:color w:val="auto"/>
              </w:rPr>
              <w:t>Рынок обработки древесины и производства изделий из дерева</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24,49</w:t>
            </w:r>
          </w:p>
        </w:tc>
        <w:tc>
          <w:tcPr>
            <w:tcW w:w="509"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28,57</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10,20</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22,45</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34,69</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36,73</w:t>
            </w:r>
          </w:p>
        </w:tc>
      </w:tr>
      <w:tr w:rsidR="00C559A1" w:rsidRPr="003E6628" w:rsidTr="00AE3BCC">
        <w:trPr>
          <w:cantSplit/>
          <w:trHeight w:val="774"/>
        </w:trPr>
        <w:tc>
          <w:tcPr>
            <w:tcW w:w="2432" w:type="dxa"/>
          </w:tcPr>
          <w:p w:rsidR="00C559A1" w:rsidRPr="0049305E" w:rsidRDefault="00C559A1" w:rsidP="00AE3BCC">
            <w:pPr>
              <w:pStyle w:val="Default"/>
              <w:rPr>
                <w:color w:val="auto"/>
              </w:rPr>
            </w:pPr>
            <w:r w:rsidRPr="0049305E">
              <w:rPr>
                <w:color w:val="auto"/>
              </w:rPr>
              <w:t>Рынок производства кирпича</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6,12</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6,12</w:t>
            </w:r>
          </w:p>
        </w:tc>
        <w:tc>
          <w:tcPr>
            <w:tcW w:w="509"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24,49</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42,86</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6,12</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10,20</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24,49</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46,94</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8,16</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10,20</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26,53</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42,86</w:t>
            </w:r>
          </w:p>
        </w:tc>
      </w:tr>
      <w:tr w:rsidR="00C559A1" w:rsidRPr="003E6628" w:rsidTr="00AE3BCC">
        <w:trPr>
          <w:cantSplit/>
          <w:trHeight w:val="774"/>
        </w:trPr>
        <w:tc>
          <w:tcPr>
            <w:tcW w:w="2432" w:type="dxa"/>
          </w:tcPr>
          <w:p w:rsidR="00C559A1" w:rsidRPr="0049305E" w:rsidRDefault="00C559A1" w:rsidP="00AE3BCC">
            <w:pPr>
              <w:pStyle w:val="Default"/>
              <w:rPr>
                <w:color w:val="auto"/>
              </w:rPr>
            </w:pPr>
            <w:r w:rsidRPr="0049305E">
              <w:rPr>
                <w:color w:val="auto"/>
              </w:rPr>
              <w:t>Рынок производства бетона</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6,12</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10,20</w:t>
            </w:r>
          </w:p>
        </w:tc>
        <w:tc>
          <w:tcPr>
            <w:tcW w:w="509"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26,53</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40,82</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6,12</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10,20</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22,45</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48,98</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10,20</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8,16</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10,20</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24,49</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46,94</w:t>
            </w:r>
          </w:p>
        </w:tc>
      </w:tr>
      <w:tr w:rsidR="00C559A1" w:rsidRPr="003E6628" w:rsidTr="00AE3BCC">
        <w:trPr>
          <w:cantSplit/>
          <w:trHeight w:val="774"/>
        </w:trPr>
        <w:tc>
          <w:tcPr>
            <w:tcW w:w="2432" w:type="dxa"/>
          </w:tcPr>
          <w:p w:rsidR="00C559A1" w:rsidRPr="0049305E" w:rsidRDefault="00C559A1" w:rsidP="00AE3BCC">
            <w:pPr>
              <w:pStyle w:val="Default"/>
              <w:rPr>
                <w:color w:val="auto"/>
              </w:rPr>
            </w:pPr>
            <w:r w:rsidRPr="0049305E">
              <w:rPr>
                <w:color w:val="auto"/>
              </w:rPr>
              <w:t>Рынок оказания услуг по ремонту автотранспортных средств</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26,53</w:t>
            </w:r>
          </w:p>
        </w:tc>
        <w:tc>
          <w:tcPr>
            <w:tcW w:w="509"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32,65</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10,20</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34,69</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10,20</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22,45</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36,73</w:t>
            </w:r>
          </w:p>
        </w:tc>
      </w:tr>
      <w:tr w:rsidR="00C559A1" w:rsidRPr="003E6628" w:rsidTr="00AE3BCC">
        <w:trPr>
          <w:cantSplit/>
          <w:trHeight w:val="774"/>
        </w:trPr>
        <w:tc>
          <w:tcPr>
            <w:tcW w:w="2432" w:type="dxa"/>
          </w:tcPr>
          <w:p w:rsidR="00C559A1" w:rsidRPr="0049305E" w:rsidRDefault="00C559A1" w:rsidP="00AE3BCC">
            <w:pPr>
              <w:pStyle w:val="Default"/>
              <w:rPr>
                <w:color w:val="auto"/>
              </w:rPr>
            </w:pPr>
            <w:r w:rsidRPr="0049305E">
              <w:rPr>
                <w:color w:val="auto"/>
              </w:rPr>
              <w:t>Рынок услуг связи, в том числе услуг по предоставлению широкополосного доступа к информационно-телекоммуникационной сети "Интернет"</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16,32</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26,53</w:t>
            </w:r>
          </w:p>
        </w:tc>
        <w:tc>
          <w:tcPr>
            <w:tcW w:w="509"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16,33</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28,57</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22,45</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24,49</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18,37</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8,16</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26,53</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28,57</w:t>
            </w:r>
          </w:p>
        </w:tc>
      </w:tr>
      <w:tr w:rsidR="00C559A1" w:rsidRPr="003E6628" w:rsidTr="00AE3BCC">
        <w:trPr>
          <w:cantSplit/>
          <w:trHeight w:val="774"/>
        </w:trPr>
        <w:tc>
          <w:tcPr>
            <w:tcW w:w="2432" w:type="dxa"/>
          </w:tcPr>
          <w:p w:rsidR="00C559A1" w:rsidRPr="003E6628" w:rsidRDefault="00C559A1" w:rsidP="00AE3BCC">
            <w:pPr>
              <w:pStyle w:val="Default"/>
              <w:jc w:val="both"/>
              <w:rPr>
                <w:color w:val="auto"/>
                <w:highlight w:val="yellow"/>
              </w:rPr>
            </w:pPr>
            <w:r w:rsidRPr="0049305E">
              <w:rPr>
                <w:color w:val="auto"/>
              </w:rPr>
              <w:t>Рынок племенного животноводства</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9"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30,61</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40,82</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8,16</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53,06</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8,16</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10,20</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46,94</w:t>
            </w:r>
          </w:p>
        </w:tc>
      </w:tr>
      <w:tr w:rsidR="00C559A1" w:rsidRPr="003E6628" w:rsidTr="00AE3BCC">
        <w:trPr>
          <w:cantSplit/>
          <w:trHeight w:val="774"/>
        </w:trPr>
        <w:tc>
          <w:tcPr>
            <w:tcW w:w="2432" w:type="dxa"/>
          </w:tcPr>
          <w:p w:rsidR="00C559A1" w:rsidRPr="003E6628" w:rsidRDefault="00C559A1" w:rsidP="00AE3BCC">
            <w:pPr>
              <w:pStyle w:val="Default"/>
              <w:rPr>
                <w:color w:val="auto"/>
                <w:highlight w:val="yellow"/>
              </w:rPr>
            </w:pPr>
            <w:r w:rsidRPr="0049305E">
              <w:rPr>
                <w:color w:val="auto"/>
              </w:rPr>
              <w:t>Рынок семеноводства</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9"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28,57</w:t>
            </w:r>
          </w:p>
        </w:tc>
        <w:tc>
          <w:tcPr>
            <w:tcW w:w="508" w:type="dxa"/>
            <w:shd w:val="clear" w:color="auto" w:fill="F2F2F2" w:themeFill="background1" w:themeFillShade="F2"/>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44,90</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4,08</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6,12</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14,29</w:t>
            </w:r>
          </w:p>
        </w:tc>
        <w:tc>
          <w:tcPr>
            <w:tcW w:w="509"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22,45</w:t>
            </w:r>
          </w:p>
        </w:tc>
        <w:tc>
          <w:tcPr>
            <w:tcW w:w="508" w:type="dxa"/>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53,06</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8,16</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10,20</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12,24</w:t>
            </w:r>
          </w:p>
        </w:tc>
        <w:tc>
          <w:tcPr>
            <w:tcW w:w="508"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20,41</w:t>
            </w:r>
          </w:p>
        </w:tc>
        <w:tc>
          <w:tcPr>
            <w:tcW w:w="509" w:type="dxa"/>
            <w:shd w:val="clear" w:color="auto" w:fill="D9D9D9" w:themeFill="background1" w:themeFillShade="D9"/>
            <w:textDirection w:val="btLr"/>
            <w:vAlign w:val="center"/>
          </w:tcPr>
          <w:p w:rsidR="00C559A1" w:rsidRPr="00345482" w:rsidRDefault="00C559A1" w:rsidP="00AE3BCC">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48,98</w:t>
            </w:r>
          </w:p>
        </w:tc>
      </w:tr>
    </w:tbl>
    <w:p w:rsidR="00C559A1" w:rsidRPr="003E6628" w:rsidRDefault="00C559A1" w:rsidP="00C559A1">
      <w:pPr>
        <w:pStyle w:val="Default"/>
        <w:spacing w:line="360" w:lineRule="atLeast"/>
        <w:ind w:firstLine="709"/>
        <w:jc w:val="both"/>
        <w:rPr>
          <w:sz w:val="28"/>
          <w:szCs w:val="28"/>
          <w:highlight w:val="yellow"/>
        </w:rPr>
      </w:pPr>
    </w:p>
    <w:p w:rsidR="00C559A1" w:rsidRPr="0009560E" w:rsidRDefault="00C559A1" w:rsidP="00C559A1">
      <w:pPr>
        <w:pStyle w:val="Default"/>
        <w:spacing w:line="360" w:lineRule="atLeast"/>
        <w:ind w:firstLine="709"/>
        <w:jc w:val="both"/>
        <w:rPr>
          <w:b/>
          <w:sz w:val="28"/>
          <w:szCs w:val="28"/>
        </w:rPr>
      </w:pPr>
      <w:r w:rsidRPr="009E7752">
        <w:rPr>
          <w:sz w:val="28"/>
          <w:szCs w:val="28"/>
        </w:rPr>
        <w:t xml:space="preserve">Как видно из таблицы 2 на </w:t>
      </w:r>
      <w:r w:rsidRPr="009E7752">
        <w:rPr>
          <w:b/>
          <w:sz w:val="28"/>
          <w:szCs w:val="28"/>
        </w:rPr>
        <w:t xml:space="preserve">рынке услуг розничной торговли лекарственными препаратами, медицинскими изделиями и </w:t>
      </w:r>
      <w:r w:rsidRPr="0009560E">
        <w:rPr>
          <w:b/>
          <w:sz w:val="28"/>
          <w:szCs w:val="28"/>
        </w:rPr>
        <w:t xml:space="preserve">сопутствующими товарами </w:t>
      </w:r>
      <w:r w:rsidRPr="0009560E">
        <w:rPr>
          <w:sz w:val="28"/>
          <w:szCs w:val="28"/>
        </w:rPr>
        <w:t xml:space="preserve">8,16 % от общего числа респондентов </w:t>
      </w:r>
      <w:r w:rsidRPr="0009560E">
        <w:rPr>
          <w:sz w:val="28"/>
          <w:szCs w:val="28"/>
        </w:rPr>
        <w:lastRenderedPageBreak/>
        <w:t xml:space="preserve">удовлетворены и 28,57 % скорее удовлетворены уровнем цен. Полную неудовлетворенность высказали 30,61 % потребителей, частичную 30,61 % потребителей. 2,04 % респондентов затруднились оценить степень удовлетворенности ценовой ситуацией на указанном рынке. </w:t>
      </w:r>
      <w:proofErr w:type="gramStart"/>
      <w:r w:rsidRPr="0009560E">
        <w:rPr>
          <w:sz w:val="28"/>
          <w:szCs w:val="28"/>
        </w:rPr>
        <w:t>Качеством и возможностью выбора на рынке услуг розничной торговли лекарственными препаратами, медицинскими изделиями и сопутствующими товарами удовлетворены и скорее удовлетворены, соответственно, 44,90 % и 46,94 % от общего числа респондентов, не удовлетворены и частично не удовлетворены качеством и возможностью выбора 38,78 % и  40,82 % потребителей соответственно.  16,33 % и 12,24 %  респондентов затруднились ответить на данный вопрос.</w:t>
      </w:r>
      <w:proofErr w:type="gramEnd"/>
    </w:p>
    <w:p w:rsidR="00C559A1" w:rsidRPr="006461D1" w:rsidRDefault="00C559A1" w:rsidP="00C559A1">
      <w:pPr>
        <w:pStyle w:val="Default"/>
        <w:spacing w:line="360" w:lineRule="atLeast"/>
        <w:ind w:firstLine="709"/>
        <w:jc w:val="both"/>
        <w:rPr>
          <w:sz w:val="28"/>
          <w:szCs w:val="28"/>
        </w:rPr>
      </w:pPr>
      <w:r w:rsidRPr="006461D1">
        <w:rPr>
          <w:b/>
          <w:bCs/>
          <w:sz w:val="28"/>
          <w:szCs w:val="28"/>
        </w:rPr>
        <w:t xml:space="preserve">На рынке медицинских услуг </w:t>
      </w:r>
      <w:r w:rsidRPr="006461D1">
        <w:rPr>
          <w:sz w:val="28"/>
          <w:szCs w:val="28"/>
        </w:rPr>
        <w:t xml:space="preserve">значительная часть респондентов полностью не удовлетворена ценами (53,06 % от общего числа), качеством услуг (30,61 %) и возможностью выбора (40,82 %). </w:t>
      </w:r>
    </w:p>
    <w:p w:rsidR="00C559A1" w:rsidRPr="006461D1" w:rsidRDefault="00C559A1" w:rsidP="00C559A1">
      <w:pPr>
        <w:pStyle w:val="Default"/>
        <w:spacing w:line="360" w:lineRule="atLeast"/>
        <w:ind w:firstLine="709"/>
        <w:jc w:val="both"/>
        <w:rPr>
          <w:sz w:val="28"/>
          <w:szCs w:val="28"/>
        </w:rPr>
      </w:pPr>
      <w:r w:rsidRPr="006461D1">
        <w:rPr>
          <w:b/>
          <w:bCs/>
          <w:sz w:val="28"/>
          <w:szCs w:val="28"/>
        </w:rPr>
        <w:t xml:space="preserve">На рынке социальных услуг </w:t>
      </w:r>
      <w:r w:rsidRPr="006461D1">
        <w:rPr>
          <w:sz w:val="28"/>
          <w:szCs w:val="28"/>
        </w:rPr>
        <w:t xml:space="preserve">удовлетворены и скорее удовлетворены  характеристиками услуг: уровнем цен 30,61 %, качеством услуг 34,69 % и возможностью выбора 36,73 % от общего числа опрошенных. </w:t>
      </w:r>
      <w:proofErr w:type="gramStart"/>
      <w:r w:rsidRPr="006461D1">
        <w:rPr>
          <w:bCs/>
          <w:sz w:val="28"/>
          <w:szCs w:val="28"/>
        </w:rPr>
        <w:t xml:space="preserve">Не </w:t>
      </w:r>
      <w:r w:rsidRPr="006461D1">
        <w:rPr>
          <w:sz w:val="28"/>
          <w:szCs w:val="28"/>
        </w:rPr>
        <w:t>удовлетворены и скорее не удовлетворены  характеристиками социальных услуг: уровнем цен 53,06 %, качеством услуг 40,82 % и возможностью выбора 40,82 % от общего числа опрошенных.</w:t>
      </w:r>
      <w:proofErr w:type="gramEnd"/>
      <w:r w:rsidRPr="006461D1">
        <w:rPr>
          <w:sz w:val="28"/>
          <w:szCs w:val="28"/>
        </w:rPr>
        <w:t xml:space="preserve"> При этом 16%-25% от общего числа респондентов в целом затруднились оценить характеристики услуг на данном рынке. </w:t>
      </w:r>
    </w:p>
    <w:p w:rsidR="00C559A1" w:rsidRPr="00C97D4B" w:rsidRDefault="00C559A1" w:rsidP="00C559A1">
      <w:pPr>
        <w:pStyle w:val="Default"/>
        <w:spacing w:line="360" w:lineRule="atLeast"/>
        <w:ind w:firstLine="709"/>
        <w:jc w:val="both"/>
        <w:rPr>
          <w:sz w:val="28"/>
          <w:szCs w:val="28"/>
        </w:rPr>
      </w:pPr>
      <w:r w:rsidRPr="00C97D4B">
        <w:rPr>
          <w:b/>
          <w:bCs/>
          <w:sz w:val="28"/>
          <w:szCs w:val="28"/>
        </w:rPr>
        <w:t xml:space="preserve">На рынке услуг дополнительного образования детей </w:t>
      </w:r>
      <w:r w:rsidRPr="00C97D4B">
        <w:rPr>
          <w:sz w:val="28"/>
          <w:szCs w:val="28"/>
        </w:rPr>
        <w:t xml:space="preserve">не удовлетворены и скорее не удовлетворены ценами, качеством и возможностью выбора, соответственно – 51,00 %, 44,90 % и 44,90 % от общего числа респондентов. Полностью и частично </w:t>
      </w:r>
      <w:proofErr w:type="gramStart"/>
      <w:r w:rsidRPr="00C97D4B">
        <w:rPr>
          <w:sz w:val="28"/>
          <w:szCs w:val="28"/>
        </w:rPr>
        <w:t>удовлетворены</w:t>
      </w:r>
      <w:proofErr w:type="gramEnd"/>
      <w:r w:rsidRPr="00C97D4B">
        <w:rPr>
          <w:sz w:val="28"/>
          <w:szCs w:val="28"/>
        </w:rPr>
        <w:t xml:space="preserve"> ценами 34,69 %, качеством 32,7 %, возможностью выбора 34,70 % респондентов. При этом 14 % - 23 % от общего числа респондентов затруднились оценить характеристики услуг на рынке дополнительного образования детей. </w:t>
      </w:r>
    </w:p>
    <w:p w:rsidR="00C559A1" w:rsidRPr="00C97D4B" w:rsidRDefault="00C559A1" w:rsidP="00C559A1">
      <w:pPr>
        <w:pStyle w:val="Default"/>
        <w:spacing w:line="360" w:lineRule="atLeast"/>
        <w:ind w:firstLine="709"/>
        <w:jc w:val="both"/>
        <w:rPr>
          <w:b/>
          <w:bCs/>
          <w:sz w:val="28"/>
          <w:szCs w:val="28"/>
        </w:rPr>
      </w:pPr>
      <w:r w:rsidRPr="00C97D4B">
        <w:rPr>
          <w:b/>
          <w:bCs/>
          <w:sz w:val="28"/>
          <w:szCs w:val="28"/>
        </w:rPr>
        <w:t xml:space="preserve">На рынке ритуальных услуг </w:t>
      </w:r>
      <w:r w:rsidRPr="00C97D4B">
        <w:rPr>
          <w:sz w:val="28"/>
          <w:szCs w:val="28"/>
        </w:rPr>
        <w:t>удовлетворены и скорее удовлетворены ценами – 36,73 %, качеством услуг 32,7 %, возможностью выбора 42,90 % от общего числа респондентов.</w:t>
      </w:r>
      <w:r w:rsidRPr="00C97D4B">
        <w:rPr>
          <w:b/>
          <w:bCs/>
          <w:sz w:val="28"/>
          <w:szCs w:val="28"/>
        </w:rPr>
        <w:t xml:space="preserve"> </w:t>
      </w:r>
      <w:r w:rsidRPr="00C97D4B">
        <w:rPr>
          <w:sz w:val="28"/>
          <w:szCs w:val="28"/>
        </w:rPr>
        <w:t>Не удовлетворены и скорее не удовлетворены ценами – 46,90 %, качеством услуг 34,70 %, возможностью выбора 36,7 % от общего числа респондентов.</w:t>
      </w:r>
      <w:r w:rsidRPr="00C97D4B">
        <w:t xml:space="preserve"> </w:t>
      </w:r>
      <w:r w:rsidRPr="00C97D4B">
        <w:rPr>
          <w:sz w:val="28"/>
          <w:szCs w:val="28"/>
        </w:rPr>
        <w:t>При этом 16%-21% от общего числа респондентов затруднились оценить уровень цен и возможность выбора, 34,7%  опрошенных не смогли оценить качество услуг на данном рынке.</w:t>
      </w:r>
    </w:p>
    <w:p w:rsidR="00C559A1" w:rsidRPr="00C97D4B" w:rsidRDefault="00C559A1" w:rsidP="00C559A1">
      <w:pPr>
        <w:pStyle w:val="Default"/>
        <w:spacing w:line="360" w:lineRule="atLeast"/>
        <w:ind w:firstLine="709"/>
        <w:jc w:val="both"/>
        <w:rPr>
          <w:sz w:val="28"/>
          <w:szCs w:val="28"/>
        </w:rPr>
      </w:pPr>
      <w:r w:rsidRPr="00C97D4B">
        <w:rPr>
          <w:b/>
          <w:sz w:val="28"/>
          <w:szCs w:val="28"/>
        </w:rPr>
        <w:lastRenderedPageBreak/>
        <w:t>На рынке жилищного строительства</w:t>
      </w:r>
      <w:r w:rsidRPr="00C97D4B">
        <w:rPr>
          <w:sz w:val="28"/>
          <w:szCs w:val="28"/>
        </w:rPr>
        <w:t xml:space="preserve"> полную или частичную неудовлетворенность ценами, качеством и возможностью выбора высказали 63,30 %, 46,90 % и 42,90 % </w:t>
      </w:r>
      <w:proofErr w:type="gramStart"/>
      <w:r w:rsidRPr="00C97D4B">
        <w:rPr>
          <w:sz w:val="28"/>
          <w:szCs w:val="28"/>
        </w:rPr>
        <w:t>опрошенных</w:t>
      </w:r>
      <w:proofErr w:type="gramEnd"/>
      <w:r w:rsidRPr="00C97D4B">
        <w:rPr>
          <w:sz w:val="28"/>
          <w:szCs w:val="28"/>
        </w:rPr>
        <w:t xml:space="preserve"> соответственно. При этом 18,40% респондентов затруднились оценить уровень цен, а 32% - 37 % респондентов не смогли оценить качество и возможность выбора товаров на данном рынке.</w:t>
      </w:r>
    </w:p>
    <w:p w:rsidR="00C559A1" w:rsidRPr="0012138C" w:rsidRDefault="00C559A1" w:rsidP="00C559A1">
      <w:pPr>
        <w:pStyle w:val="Default"/>
        <w:spacing w:line="360" w:lineRule="atLeast"/>
        <w:ind w:firstLine="709"/>
        <w:jc w:val="both"/>
        <w:rPr>
          <w:sz w:val="28"/>
          <w:szCs w:val="28"/>
        </w:rPr>
      </w:pPr>
      <w:r w:rsidRPr="0012138C">
        <w:rPr>
          <w:b/>
          <w:sz w:val="28"/>
          <w:szCs w:val="28"/>
        </w:rPr>
        <w:t>На рынке строительства объектов капитального строительства, за исключением жилищного и дорожного</w:t>
      </w:r>
      <w:r w:rsidRPr="0012138C">
        <w:t xml:space="preserve"> </w:t>
      </w:r>
      <w:r w:rsidRPr="0012138C">
        <w:rPr>
          <w:sz w:val="28"/>
          <w:szCs w:val="28"/>
        </w:rPr>
        <w:t>удовлетворены и скорее удовлетворены</w:t>
      </w:r>
      <w:r w:rsidRPr="0012138C">
        <w:t xml:space="preserve"> </w:t>
      </w:r>
      <w:r w:rsidRPr="0012138C">
        <w:rPr>
          <w:sz w:val="28"/>
          <w:szCs w:val="28"/>
        </w:rPr>
        <w:t>характеристиками услуг 18,36%-22,45% опрошенных.</w:t>
      </w:r>
      <w:r w:rsidRPr="0012138C">
        <w:t xml:space="preserve"> </w:t>
      </w:r>
      <w:r w:rsidRPr="0012138C">
        <w:rPr>
          <w:sz w:val="28"/>
          <w:szCs w:val="28"/>
        </w:rPr>
        <w:t>Не удовлетворены и скорее не удовлетворены ценами – 57,15 %, качеством услуг 46,94 %, возможностью выбора 36,73 % от общего числа респондентов. При этом в среднем 33,33% от общего числа респондентов затруднились оценить характеристики услуг на данном рынке.</w:t>
      </w:r>
    </w:p>
    <w:p w:rsidR="00C559A1" w:rsidRPr="0012138C" w:rsidRDefault="00C559A1" w:rsidP="00C559A1">
      <w:pPr>
        <w:pStyle w:val="Default"/>
        <w:spacing w:line="360" w:lineRule="atLeast"/>
        <w:ind w:firstLine="709"/>
        <w:jc w:val="both"/>
        <w:rPr>
          <w:sz w:val="28"/>
          <w:szCs w:val="28"/>
          <w:highlight w:val="yellow"/>
        </w:rPr>
      </w:pPr>
    </w:p>
    <w:p w:rsidR="00C559A1" w:rsidRPr="00E737B7" w:rsidRDefault="00C559A1" w:rsidP="00C559A1">
      <w:pPr>
        <w:pStyle w:val="Default"/>
        <w:spacing w:line="360" w:lineRule="atLeast"/>
        <w:ind w:firstLine="709"/>
        <w:jc w:val="both"/>
        <w:rPr>
          <w:sz w:val="28"/>
          <w:szCs w:val="28"/>
        </w:rPr>
      </w:pPr>
      <w:r w:rsidRPr="00E737B7">
        <w:rPr>
          <w:b/>
          <w:sz w:val="28"/>
          <w:szCs w:val="28"/>
        </w:rPr>
        <w:t xml:space="preserve">На рынке дорожной деятельности (за исключением проектирования) </w:t>
      </w:r>
      <w:r w:rsidRPr="00E737B7">
        <w:rPr>
          <w:sz w:val="28"/>
          <w:szCs w:val="28"/>
        </w:rPr>
        <w:t xml:space="preserve">полную или частичную неудовлетворенность ценами, качеством и возможностью выбора высказали 59,18 %, 55,10 % и 42,86 % </w:t>
      </w:r>
      <w:proofErr w:type="gramStart"/>
      <w:r w:rsidRPr="00E737B7">
        <w:rPr>
          <w:sz w:val="28"/>
          <w:szCs w:val="28"/>
        </w:rPr>
        <w:t>опрошенных</w:t>
      </w:r>
      <w:proofErr w:type="gramEnd"/>
      <w:r w:rsidRPr="00E737B7">
        <w:rPr>
          <w:sz w:val="28"/>
          <w:szCs w:val="28"/>
        </w:rPr>
        <w:t xml:space="preserve"> соответственно.  При этом 18,37% респондентов затруднились оценить уровень цен, 26,53 % респондентов не смогли оценить качество, 34,69% респондентов не смогли оценить возможность выбора на данном рынке. </w:t>
      </w:r>
    </w:p>
    <w:p w:rsidR="00C559A1" w:rsidRPr="00C97D4B" w:rsidRDefault="00C559A1" w:rsidP="00C559A1">
      <w:pPr>
        <w:pStyle w:val="Default"/>
        <w:spacing w:line="360" w:lineRule="atLeast"/>
        <w:ind w:firstLine="709"/>
        <w:jc w:val="both"/>
        <w:rPr>
          <w:b/>
          <w:bCs/>
          <w:sz w:val="28"/>
          <w:szCs w:val="28"/>
        </w:rPr>
      </w:pPr>
      <w:r>
        <w:rPr>
          <w:b/>
          <w:sz w:val="28"/>
          <w:szCs w:val="28"/>
        </w:rPr>
        <w:t>На р</w:t>
      </w:r>
      <w:r w:rsidRPr="009E7752">
        <w:rPr>
          <w:b/>
          <w:sz w:val="28"/>
          <w:szCs w:val="28"/>
        </w:rPr>
        <w:t>ын</w:t>
      </w:r>
      <w:r>
        <w:rPr>
          <w:b/>
          <w:sz w:val="28"/>
          <w:szCs w:val="28"/>
        </w:rPr>
        <w:t>ке</w:t>
      </w:r>
      <w:r w:rsidRPr="009E7752">
        <w:t xml:space="preserve"> </w:t>
      </w:r>
      <w:r w:rsidRPr="009E7752">
        <w:rPr>
          <w:b/>
          <w:sz w:val="28"/>
          <w:szCs w:val="28"/>
        </w:rPr>
        <w:t>архитектурно-строительного проектирования</w:t>
      </w:r>
      <w:r w:rsidRPr="00E737B7">
        <w:rPr>
          <w:sz w:val="28"/>
          <w:szCs w:val="28"/>
        </w:rPr>
        <w:t xml:space="preserve"> </w:t>
      </w:r>
      <w:r>
        <w:rPr>
          <w:sz w:val="28"/>
          <w:szCs w:val="28"/>
        </w:rPr>
        <w:t>н</w:t>
      </w:r>
      <w:r w:rsidRPr="00C97D4B">
        <w:rPr>
          <w:sz w:val="28"/>
          <w:szCs w:val="28"/>
        </w:rPr>
        <w:t xml:space="preserve">е удовлетворены и скорее не удовлетворены ценами – </w:t>
      </w:r>
      <w:r>
        <w:rPr>
          <w:sz w:val="28"/>
          <w:szCs w:val="28"/>
        </w:rPr>
        <w:t>51,00</w:t>
      </w:r>
      <w:r w:rsidRPr="00C97D4B">
        <w:rPr>
          <w:sz w:val="28"/>
          <w:szCs w:val="28"/>
        </w:rPr>
        <w:t xml:space="preserve"> %, качеством услуг </w:t>
      </w:r>
      <w:r>
        <w:rPr>
          <w:sz w:val="28"/>
          <w:szCs w:val="28"/>
        </w:rPr>
        <w:t>42,90</w:t>
      </w:r>
      <w:r w:rsidRPr="00C97D4B">
        <w:rPr>
          <w:sz w:val="28"/>
          <w:szCs w:val="28"/>
        </w:rPr>
        <w:t xml:space="preserve"> %, возможностью выбора 36,7 % от общего числа респондентов.</w:t>
      </w:r>
      <w:r w:rsidRPr="00C97D4B">
        <w:t xml:space="preserve"> </w:t>
      </w:r>
      <w:r w:rsidRPr="00C97D4B">
        <w:rPr>
          <w:sz w:val="28"/>
          <w:szCs w:val="28"/>
        </w:rPr>
        <w:t xml:space="preserve">Полностью и частично </w:t>
      </w:r>
      <w:proofErr w:type="gramStart"/>
      <w:r w:rsidRPr="00C97D4B">
        <w:rPr>
          <w:sz w:val="28"/>
          <w:szCs w:val="28"/>
        </w:rPr>
        <w:t>удовлетворены</w:t>
      </w:r>
      <w:proofErr w:type="gramEnd"/>
      <w:r w:rsidRPr="00C97D4B">
        <w:rPr>
          <w:sz w:val="28"/>
          <w:szCs w:val="28"/>
        </w:rPr>
        <w:t xml:space="preserve"> </w:t>
      </w:r>
      <w:r>
        <w:rPr>
          <w:sz w:val="28"/>
          <w:szCs w:val="28"/>
        </w:rPr>
        <w:t>характеристиками услуг</w:t>
      </w:r>
      <w:r w:rsidRPr="00C97D4B">
        <w:rPr>
          <w:sz w:val="28"/>
          <w:szCs w:val="28"/>
        </w:rPr>
        <w:t xml:space="preserve"> </w:t>
      </w:r>
      <w:r>
        <w:rPr>
          <w:sz w:val="28"/>
          <w:szCs w:val="28"/>
        </w:rPr>
        <w:t>16,3</w:t>
      </w:r>
      <w:r w:rsidRPr="00C97D4B">
        <w:rPr>
          <w:sz w:val="28"/>
          <w:szCs w:val="28"/>
        </w:rPr>
        <w:t xml:space="preserve"> %</w:t>
      </w:r>
      <w:r>
        <w:rPr>
          <w:sz w:val="28"/>
          <w:szCs w:val="28"/>
        </w:rPr>
        <w:t xml:space="preserve"> - 20,41</w:t>
      </w:r>
      <w:r w:rsidRPr="00C97D4B">
        <w:rPr>
          <w:sz w:val="28"/>
          <w:szCs w:val="28"/>
        </w:rPr>
        <w:t xml:space="preserve"> %</w:t>
      </w:r>
      <w:r>
        <w:rPr>
          <w:sz w:val="28"/>
          <w:szCs w:val="28"/>
        </w:rPr>
        <w:t xml:space="preserve"> </w:t>
      </w:r>
      <w:r w:rsidRPr="00C97D4B">
        <w:rPr>
          <w:sz w:val="28"/>
          <w:szCs w:val="28"/>
        </w:rPr>
        <w:t xml:space="preserve">респондентов. При этом </w:t>
      </w:r>
      <w:r>
        <w:rPr>
          <w:sz w:val="28"/>
          <w:szCs w:val="28"/>
        </w:rPr>
        <w:t xml:space="preserve">28,60 </w:t>
      </w:r>
      <w:r w:rsidRPr="00C97D4B">
        <w:rPr>
          <w:sz w:val="28"/>
          <w:szCs w:val="28"/>
        </w:rPr>
        <w:t xml:space="preserve">%  от общего числа респондентов затруднились оценить уровень цен, </w:t>
      </w:r>
      <w:r>
        <w:rPr>
          <w:sz w:val="28"/>
          <w:szCs w:val="28"/>
        </w:rPr>
        <w:t>41</w:t>
      </w:r>
      <w:r w:rsidRPr="00C97D4B">
        <w:rPr>
          <w:sz w:val="28"/>
          <w:szCs w:val="28"/>
        </w:rPr>
        <w:t>%-</w:t>
      </w:r>
      <w:r>
        <w:rPr>
          <w:sz w:val="28"/>
          <w:szCs w:val="28"/>
        </w:rPr>
        <w:t>43</w:t>
      </w:r>
      <w:r w:rsidRPr="00C97D4B">
        <w:rPr>
          <w:sz w:val="28"/>
          <w:szCs w:val="28"/>
        </w:rPr>
        <w:t>% опрошенных не смогли оценить качество и возможность выбора услуг на данном рынке.</w:t>
      </w:r>
    </w:p>
    <w:p w:rsidR="00C559A1" w:rsidRDefault="00C559A1" w:rsidP="00C559A1">
      <w:pPr>
        <w:pStyle w:val="Default"/>
        <w:spacing w:line="360" w:lineRule="atLeast"/>
        <w:ind w:firstLine="709"/>
        <w:jc w:val="both"/>
        <w:rPr>
          <w:b/>
          <w:sz w:val="28"/>
          <w:szCs w:val="28"/>
        </w:rPr>
      </w:pPr>
      <w:r>
        <w:rPr>
          <w:b/>
          <w:sz w:val="28"/>
          <w:szCs w:val="28"/>
        </w:rPr>
        <w:t>На р</w:t>
      </w:r>
      <w:r w:rsidRPr="009E7752">
        <w:rPr>
          <w:b/>
          <w:sz w:val="28"/>
          <w:szCs w:val="28"/>
        </w:rPr>
        <w:t>ын</w:t>
      </w:r>
      <w:r>
        <w:rPr>
          <w:b/>
          <w:sz w:val="28"/>
          <w:szCs w:val="28"/>
        </w:rPr>
        <w:t>ке</w:t>
      </w:r>
      <w:r w:rsidRPr="009E7752">
        <w:t xml:space="preserve"> </w:t>
      </w:r>
      <w:r w:rsidRPr="009E7752">
        <w:rPr>
          <w:b/>
          <w:sz w:val="28"/>
          <w:szCs w:val="28"/>
        </w:rPr>
        <w:t>кадастровых и землеустроительных работ</w:t>
      </w:r>
      <w:r>
        <w:rPr>
          <w:b/>
          <w:sz w:val="28"/>
          <w:szCs w:val="28"/>
        </w:rPr>
        <w:t xml:space="preserve"> </w:t>
      </w:r>
      <w:r>
        <w:rPr>
          <w:sz w:val="28"/>
          <w:szCs w:val="28"/>
        </w:rPr>
        <w:t>32,66</w:t>
      </w:r>
      <w:r w:rsidRPr="0009560E">
        <w:rPr>
          <w:sz w:val="28"/>
          <w:szCs w:val="28"/>
        </w:rPr>
        <w:t xml:space="preserve"> % </w:t>
      </w:r>
      <w:r>
        <w:rPr>
          <w:sz w:val="28"/>
          <w:szCs w:val="28"/>
        </w:rPr>
        <w:t xml:space="preserve">- 36,70 % </w:t>
      </w:r>
      <w:r w:rsidRPr="0009560E">
        <w:rPr>
          <w:sz w:val="28"/>
          <w:szCs w:val="28"/>
        </w:rPr>
        <w:t>от общего чис</w:t>
      </w:r>
      <w:r>
        <w:rPr>
          <w:sz w:val="28"/>
          <w:szCs w:val="28"/>
        </w:rPr>
        <w:t>ла респондентов удовлетворены и</w:t>
      </w:r>
      <w:r w:rsidRPr="0009560E">
        <w:rPr>
          <w:sz w:val="28"/>
          <w:szCs w:val="28"/>
        </w:rPr>
        <w:t xml:space="preserve"> скорее удовлетворены </w:t>
      </w:r>
      <w:r w:rsidRPr="006B7ED3">
        <w:rPr>
          <w:sz w:val="28"/>
          <w:szCs w:val="28"/>
        </w:rPr>
        <w:t>характеристиками услуг</w:t>
      </w:r>
      <w:r w:rsidRPr="0009560E">
        <w:rPr>
          <w:sz w:val="28"/>
          <w:szCs w:val="28"/>
        </w:rPr>
        <w:t>.</w:t>
      </w:r>
      <w:r>
        <w:rPr>
          <w:sz w:val="28"/>
          <w:szCs w:val="28"/>
        </w:rPr>
        <w:t xml:space="preserve"> П</w:t>
      </w:r>
      <w:r w:rsidRPr="006B7ED3">
        <w:rPr>
          <w:sz w:val="28"/>
          <w:szCs w:val="28"/>
        </w:rPr>
        <w:t xml:space="preserve">олную и частичную неудовлетворенность ценами, качеством и возможностью выбора высказали </w:t>
      </w:r>
      <w:r>
        <w:rPr>
          <w:sz w:val="28"/>
          <w:szCs w:val="28"/>
        </w:rPr>
        <w:t>40,80</w:t>
      </w:r>
      <w:r w:rsidRPr="006B7ED3">
        <w:rPr>
          <w:sz w:val="28"/>
          <w:szCs w:val="28"/>
        </w:rPr>
        <w:t xml:space="preserve"> %, </w:t>
      </w:r>
      <w:r>
        <w:rPr>
          <w:sz w:val="28"/>
          <w:szCs w:val="28"/>
        </w:rPr>
        <w:t>32,7</w:t>
      </w:r>
      <w:r w:rsidRPr="006B7ED3">
        <w:rPr>
          <w:sz w:val="28"/>
          <w:szCs w:val="28"/>
        </w:rPr>
        <w:t xml:space="preserve"> % и </w:t>
      </w:r>
      <w:r>
        <w:rPr>
          <w:sz w:val="28"/>
          <w:szCs w:val="28"/>
        </w:rPr>
        <w:t>30,60</w:t>
      </w:r>
      <w:r w:rsidRPr="006B7ED3">
        <w:rPr>
          <w:sz w:val="28"/>
          <w:szCs w:val="28"/>
        </w:rPr>
        <w:t xml:space="preserve"> % </w:t>
      </w:r>
      <w:proofErr w:type="gramStart"/>
      <w:r w:rsidRPr="006B7ED3">
        <w:rPr>
          <w:sz w:val="28"/>
          <w:szCs w:val="28"/>
        </w:rPr>
        <w:t>опрошенных</w:t>
      </w:r>
      <w:proofErr w:type="gramEnd"/>
      <w:r w:rsidRPr="006B7ED3">
        <w:rPr>
          <w:sz w:val="28"/>
          <w:szCs w:val="28"/>
        </w:rPr>
        <w:t xml:space="preserve"> соответственно.</w:t>
      </w:r>
      <w:r w:rsidRPr="006B7ED3">
        <w:t xml:space="preserve"> </w:t>
      </w:r>
      <w:r w:rsidRPr="006B7ED3">
        <w:rPr>
          <w:sz w:val="28"/>
          <w:szCs w:val="28"/>
        </w:rPr>
        <w:t xml:space="preserve">При этом </w:t>
      </w:r>
      <w:r>
        <w:rPr>
          <w:sz w:val="28"/>
          <w:szCs w:val="28"/>
        </w:rPr>
        <w:t xml:space="preserve">27 </w:t>
      </w:r>
      <w:r w:rsidRPr="006B7ED3">
        <w:rPr>
          <w:sz w:val="28"/>
          <w:szCs w:val="28"/>
        </w:rPr>
        <w:t xml:space="preserve">% - </w:t>
      </w:r>
      <w:r>
        <w:rPr>
          <w:sz w:val="28"/>
          <w:szCs w:val="28"/>
        </w:rPr>
        <w:t>35</w:t>
      </w:r>
      <w:r w:rsidRPr="006B7ED3">
        <w:rPr>
          <w:sz w:val="28"/>
          <w:szCs w:val="28"/>
        </w:rPr>
        <w:t xml:space="preserve"> % от общего числа респондентов затруднились оценить характеристики услуг на </w:t>
      </w:r>
      <w:r>
        <w:rPr>
          <w:sz w:val="28"/>
          <w:szCs w:val="28"/>
        </w:rPr>
        <w:t xml:space="preserve">данном </w:t>
      </w:r>
      <w:r w:rsidRPr="006B7ED3">
        <w:rPr>
          <w:sz w:val="28"/>
          <w:szCs w:val="28"/>
        </w:rPr>
        <w:t>рынке</w:t>
      </w:r>
      <w:r>
        <w:rPr>
          <w:sz w:val="28"/>
          <w:szCs w:val="28"/>
        </w:rPr>
        <w:t>.</w:t>
      </w:r>
    </w:p>
    <w:p w:rsidR="00C559A1" w:rsidRPr="0085014F" w:rsidRDefault="00C559A1" w:rsidP="00C559A1">
      <w:pPr>
        <w:pStyle w:val="Default"/>
        <w:spacing w:line="360" w:lineRule="atLeast"/>
        <w:ind w:firstLine="709"/>
        <w:jc w:val="both"/>
        <w:rPr>
          <w:sz w:val="28"/>
          <w:szCs w:val="28"/>
        </w:rPr>
      </w:pPr>
      <w:r w:rsidRPr="0085014F">
        <w:rPr>
          <w:b/>
          <w:sz w:val="28"/>
          <w:szCs w:val="28"/>
        </w:rPr>
        <w:t>На рынке вылова водных биоресурсов</w:t>
      </w:r>
      <w:r w:rsidRPr="0085014F">
        <w:rPr>
          <w:sz w:val="28"/>
          <w:szCs w:val="28"/>
        </w:rPr>
        <w:t xml:space="preserve"> полную и частичную неудовлетворенность ценами, качеством и возможностью выбора высказали 44,90 %, 36,70 % и 32,70 % опрошенных соответственно.  При этом 38,80% респондентов не смогли оценить уровень цен, 49,0 % респондентов </w:t>
      </w:r>
      <w:r w:rsidRPr="0085014F">
        <w:rPr>
          <w:sz w:val="28"/>
          <w:szCs w:val="28"/>
        </w:rPr>
        <w:lastRenderedPageBreak/>
        <w:t>затруднились оценить качество товаров и возможность выбора</w:t>
      </w:r>
      <w:r w:rsidRPr="0085014F">
        <w:t xml:space="preserve"> </w:t>
      </w:r>
      <w:r w:rsidRPr="0085014F">
        <w:rPr>
          <w:sz w:val="28"/>
          <w:szCs w:val="28"/>
        </w:rPr>
        <w:t>на данном рынке.</w:t>
      </w:r>
    </w:p>
    <w:p w:rsidR="00C559A1" w:rsidRPr="00147637" w:rsidRDefault="00C559A1" w:rsidP="00C559A1">
      <w:pPr>
        <w:pStyle w:val="Default"/>
        <w:spacing w:line="360" w:lineRule="atLeast"/>
        <w:ind w:firstLine="709"/>
        <w:jc w:val="both"/>
        <w:rPr>
          <w:sz w:val="28"/>
          <w:szCs w:val="28"/>
        </w:rPr>
      </w:pPr>
      <w:r w:rsidRPr="009E7752">
        <w:rPr>
          <w:b/>
          <w:sz w:val="28"/>
          <w:szCs w:val="28"/>
        </w:rPr>
        <w:t>На рынке переработки водных биоресурсов</w:t>
      </w:r>
      <w:r w:rsidRPr="009E7752">
        <w:rPr>
          <w:sz w:val="28"/>
          <w:szCs w:val="28"/>
        </w:rPr>
        <w:t xml:space="preserve"> </w:t>
      </w:r>
      <w:r w:rsidRPr="00147637">
        <w:rPr>
          <w:sz w:val="28"/>
          <w:szCs w:val="28"/>
        </w:rPr>
        <w:t>полную и частичную неудовлетворенность ценами, качеством и возможностью выбора высказали 46,90 %, 38,80 % и 32,70 % опрошенных соответственно.  При этом 38,80% респондентов не смогли оценить уровень цен, 49,0 % респондентов затруднились оценить качество товаров и возможность выбора на данном рынке.</w:t>
      </w:r>
    </w:p>
    <w:p w:rsidR="00C559A1" w:rsidRPr="00147637" w:rsidRDefault="00C559A1" w:rsidP="00C559A1">
      <w:pPr>
        <w:pStyle w:val="Default"/>
        <w:spacing w:line="360" w:lineRule="atLeast"/>
        <w:ind w:firstLine="709"/>
        <w:jc w:val="both"/>
        <w:rPr>
          <w:sz w:val="28"/>
          <w:szCs w:val="28"/>
        </w:rPr>
      </w:pPr>
      <w:r w:rsidRPr="00147637">
        <w:rPr>
          <w:b/>
          <w:sz w:val="28"/>
          <w:szCs w:val="28"/>
        </w:rPr>
        <w:t xml:space="preserve">На рынке </w:t>
      </w:r>
      <w:proofErr w:type="gramStart"/>
      <w:r w:rsidRPr="00147637">
        <w:rPr>
          <w:b/>
          <w:sz w:val="28"/>
          <w:szCs w:val="28"/>
        </w:rPr>
        <w:t>товарной</w:t>
      </w:r>
      <w:proofErr w:type="gramEnd"/>
      <w:r w:rsidRPr="00147637">
        <w:rPr>
          <w:b/>
          <w:sz w:val="28"/>
          <w:szCs w:val="28"/>
        </w:rPr>
        <w:t xml:space="preserve"> </w:t>
      </w:r>
      <w:proofErr w:type="spellStart"/>
      <w:r w:rsidRPr="00147637">
        <w:rPr>
          <w:b/>
          <w:sz w:val="28"/>
          <w:szCs w:val="28"/>
        </w:rPr>
        <w:t>аквакультуры</w:t>
      </w:r>
      <w:proofErr w:type="spellEnd"/>
      <w:r w:rsidRPr="00147637">
        <w:rPr>
          <w:sz w:val="28"/>
          <w:szCs w:val="28"/>
        </w:rPr>
        <w:t xml:space="preserve"> полную и частичную неудовлетворенность характеристиками товаров высказали 28,60 % - 36,70 % опрошенных.</w:t>
      </w:r>
      <w:r w:rsidRPr="00147637">
        <w:t xml:space="preserve"> П</w:t>
      </w:r>
      <w:r w:rsidRPr="00147637">
        <w:rPr>
          <w:sz w:val="28"/>
          <w:szCs w:val="28"/>
        </w:rPr>
        <w:t xml:space="preserve">олностью и частично </w:t>
      </w:r>
      <w:proofErr w:type="gramStart"/>
      <w:r w:rsidRPr="00147637">
        <w:rPr>
          <w:sz w:val="28"/>
          <w:szCs w:val="28"/>
        </w:rPr>
        <w:t>удовлетворены</w:t>
      </w:r>
      <w:proofErr w:type="gramEnd"/>
      <w:r w:rsidRPr="00147637">
        <w:rPr>
          <w:sz w:val="28"/>
          <w:szCs w:val="28"/>
        </w:rPr>
        <w:t xml:space="preserve"> характеристиками услуг 16,3 % - 18,40 % респондентов.  44,9 % - 55,10 % респондентов затруднились ответить на данный вопрос. </w:t>
      </w:r>
    </w:p>
    <w:p w:rsidR="00C559A1" w:rsidRPr="00147637" w:rsidRDefault="00C559A1" w:rsidP="00C559A1">
      <w:pPr>
        <w:pStyle w:val="Default"/>
        <w:spacing w:line="360" w:lineRule="atLeast"/>
        <w:ind w:firstLine="709"/>
        <w:jc w:val="both"/>
        <w:rPr>
          <w:sz w:val="28"/>
          <w:szCs w:val="28"/>
        </w:rPr>
      </w:pPr>
      <w:r w:rsidRPr="009E7752">
        <w:rPr>
          <w:b/>
          <w:sz w:val="28"/>
          <w:szCs w:val="28"/>
        </w:rPr>
        <w:t xml:space="preserve">На рынке добычи общераспространенных полезных ископаемых на участках недр местного значения </w:t>
      </w:r>
      <w:r w:rsidRPr="00147637">
        <w:rPr>
          <w:sz w:val="28"/>
          <w:szCs w:val="28"/>
        </w:rPr>
        <w:t>полностью и частично удовлетворены характеристиками услуг 16,3</w:t>
      </w:r>
      <w:r>
        <w:rPr>
          <w:sz w:val="28"/>
          <w:szCs w:val="28"/>
        </w:rPr>
        <w:t>2</w:t>
      </w:r>
      <w:r w:rsidRPr="00147637">
        <w:rPr>
          <w:sz w:val="28"/>
          <w:szCs w:val="28"/>
        </w:rPr>
        <w:t xml:space="preserve"> % - </w:t>
      </w:r>
      <w:r>
        <w:rPr>
          <w:sz w:val="28"/>
          <w:szCs w:val="28"/>
        </w:rPr>
        <w:t>20,41</w:t>
      </w:r>
      <w:r w:rsidRPr="00147637">
        <w:rPr>
          <w:sz w:val="28"/>
          <w:szCs w:val="28"/>
        </w:rPr>
        <w:t xml:space="preserve"> % респондентов.</w:t>
      </w:r>
      <w:r>
        <w:rPr>
          <w:sz w:val="28"/>
          <w:szCs w:val="28"/>
        </w:rPr>
        <w:t xml:space="preserve"> П</w:t>
      </w:r>
      <w:r w:rsidRPr="00147637">
        <w:rPr>
          <w:sz w:val="28"/>
          <w:szCs w:val="28"/>
        </w:rPr>
        <w:t xml:space="preserve">олную и частичную неудовлетворенность характеристиками товаров высказали </w:t>
      </w:r>
      <w:r>
        <w:rPr>
          <w:sz w:val="28"/>
          <w:szCs w:val="28"/>
        </w:rPr>
        <w:t>34,69</w:t>
      </w:r>
      <w:r w:rsidRPr="00147637">
        <w:rPr>
          <w:sz w:val="28"/>
          <w:szCs w:val="28"/>
        </w:rPr>
        <w:t xml:space="preserve"> % - </w:t>
      </w:r>
      <w:r>
        <w:rPr>
          <w:sz w:val="28"/>
          <w:szCs w:val="28"/>
        </w:rPr>
        <w:t>40,81</w:t>
      </w:r>
      <w:r w:rsidRPr="00147637">
        <w:rPr>
          <w:sz w:val="28"/>
          <w:szCs w:val="28"/>
        </w:rPr>
        <w:t xml:space="preserve"> % опрошенных.  </w:t>
      </w:r>
      <w:r>
        <w:rPr>
          <w:sz w:val="28"/>
          <w:szCs w:val="28"/>
        </w:rPr>
        <w:t>39</w:t>
      </w:r>
      <w:r w:rsidRPr="00147637">
        <w:rPr>
          <w:sz w:val="28"/>
          <w:szCs w:val="28"/>
        </w:rPr>
        <w:t xml:space="preserve"> % - </w:t>
      </w:r>
      <w:r>
        <w:rPr>
          <w:sz w:val="28"/>
          <w:szCs w:val="28"/>
        </w:rPr>
        <w:t>49</w:t>
      </w:r>
      <w:r w:rsidRPr="00147637">
        <w:rPr>
          <w:sz w:val="28"/>
          <w:szCs w:val="28"/>
        </w:rPr>
        <w:t xml:space="preserve"> % респондентов затруднились ответить на данный вопрос. </w:t>
      </w:r>
    </w:p>
    <w:p w:rsidR="00C559A1" w:rsidRPr="00FD7BAD" w:rsidRDefault="00C559A1" w:rsidP="00C559A1">
      <w:pPr>
        <w:pStyle w:val="Default"/>
        <w:spacing w:line="360" w:lineRule="atLeast"/>
        <w:ind w:firstLine="709"/>
        <w:jc w:val="both"/>
        <w:rPr>
          <w:b/>
          <w:bCs/>
          <w:sz w:val="28"/>
          <w:szCs w:val="28"/>
        </w:rPr>
      </w:pPr>
      <w:r w:rsidRPr="00FD7BAD">
        <w:rPr>
          <w:b/>
          <w:bCs/>
          <w:sz w:val="28"/>
          <w:szCs w:val="28"/>
        </w:rPr>
        <w:t>На рынке теплоснабжения (производство тепловой энергии)</w:t>
      </w:r>
      <w:r w:rsidRPr="00FD7BAD">
        <w:rPr>
          <w:sz w:val="28"/>
          <w:szCs w:val="28"/>
        </w:rPr>
        <w:t xml:space="preserve"> удовлетворенность ценами, качеством и возможностью выбора высказали 24,49 %, 18,37 % и 20,41 % </w:t>
      </w:r>
      <w:proofErr w:type="gramStart"/>
      <w:r w:rsidRPr="00FD7BAD">
        <w:rPr>
          <w:sz w:val="28"/>
          <w:szCs w:val="28"/>
        </w:rPr>
        <w:t>опрошенных</w:t>
      </w:r>
      <w:proofErr w:type="gramEnd"/>
      <w:r w:rsidRPr="00FD7BAD">
        <w:rPr>
          <w:sz w:val="28"/>
          <w:szCs w:val="28"/>
        </w:rPr>
        <w:t xml:space="preserve"> соответственно. Полностью или частично не </w:t>
      </w:r>
      <w:proofErr w:type="gramStart"/>
      <w:r w:rsidRPr="00FD7BAD">
        <w:rPr>
          <w:sz w:val="28"/>
          <w:szCs w:val="28"/>
        </w:rPr>
        <w:t>удовлетворены</w:t>
      </w:r>
      <w:proofErr w:type="gramEnd"/>
      <w:r w:rsidRPr="00FD7BAD">
        <w:rPr>
          <w:sz w:val="28"/>
          <w:szCs w:val="28"/>
        </w:rPr>
        <w:t xml:space="preserve"> ценами 51,02 % опрошенных, качеством и возможностью выбора – 38,78 % респондентов. При этом 24,49% респондентов не смогли оценить уровень цен, 38,78 % - 42,86 % респондентов затруднились оценить качество и возможность выбора на данном рынке.</w:t>
      </w:r>
    </w:p>
    <w:p w:rsidR="00C559A1" w:rsidRDefault="00C559A1" w:rsidP="00C559A1">
      <w:pPr>
        <w:pStyle w:val="Default"/>
        <w:spacing w:line="360" w:lineRule="atLeast"/>
        <w:ind w:firstLine="709"/>
        <w:jc w:val="both"/>
        <w:rPr>
          <w:sz w:val="28"/>
          <w:szCs w:val="28"/>
        </w:rPr>
      </w:pPr>
      <w:r w:rsidRPr="0036434B">
        <w:rPr>
          <w:b/>
          <w:bCs/>
          <w:sz w:val="28"/>
          <w:szCs w:val="28"/>
        </w:rPr>
        <w:t xml:space="preserve">На рынке услуг по сбору и транспортированию твердых коммунальных отходов </w:t>
      </w:r>
      <w:r w:rsidRPr="0036434B">
        <w:rPr>
          <w:sz w:val="28"/>
          <w:szCs w:val="28"/>
        </w:rPr>
        <w:t xml:space="preserve">удовлетворенность ценами, качеством и возможностью выбора высказали 40,82 %, 24,49 % и 26,53 % опрошенных соответственно. </w:t>
      </w:r>
      <w:r w:rsidRPr="0036434B">
        <w:rPr>
          <w:bCs/>
          <w:sz w:val="28"/>
          <w:szCs w:val="28"/>
        </w:rPr>
        <w:t>Неу</w:t>
      </w:r>
      <w:r w:rsidRPr="0036434B">
        <w:rPr>
          <w:sz w:val="28"/>
          <w:szCs w:val="28"/>
        </w:rPr>
        <w:t xml:space="preserve">довлетворенность ценами, качеством и возможностью выбора высказали соответственно 46,94 %, 55,10 % и 42,85 % </w:t>
      </w:r>
      <w:proofErr w:type="gramStart"/>
      <w:r w:rsidRPr="0036434B">
        <w:rPr>
          <w:sz w:val="28"/>
          <w:szCs w:val="28"/>
        </w:rPr>
        <w:t>опрошенных</w:t>
      </w:r>
      <w:proofErr w:type="gramEnd"/>
      <w:r w:rsidRPr="0036434B">
        <w:rPr>
          <w:sz w:val="28"/>
          <w:szCs w:val="28"/>
        </w:rPr>
        <w:t>.</w:t>
      </w:r>
      <w:r w:rsidRPr="0036434B">
        <w:rPr>
          <w:rFonts w:asciiTheme="minorHAnsi" w:hAnsiTheme="minorHAnsi" w:cstheme="minorBidi"/>
          <w:color w:val="auto"/>
          <w:sz w:val="28"/>
          <w:szCs w:val="28"/>
        </w:rPr>
        <w:t xml:space="preserve"> </w:t>
      </w:r>
      <w:r w:rsidRPr="0036434B">
        <w:rPr>
          <w:sz w:val="28"/>
          <w:szCs w:val="28"/>
        </w:rPr>
        <w:t>При этом 12,24 % респондентов не смогли оценить уровень цен, 20,41 % респондентов затруднились оценить качество услуг, 30,61 % - возможность выбора на данном рынке.</w:t>
      </w:r>
    </w:p>
    <w:p w:rsidR="00C559A1" w:rsidRPr="00AA47A7" w:rsidRDefault="00C559A1" w:rsidP="00C559A1">
      <w:pPr>
        <w:pStyle w:val="Default"/>
        <w:spacing w:line="360" w:lineRule="atLeast"/>
        <w:ind w:firstLine="709"/>
        <w:jc w:val="both"/>
        <w:rPr>
          <w:sz w:val="28"/>
          <w:szCs w:val="28"/>
        </w:rPr>
      </w:pPr>
      <w:r w:rsidRPr="00AA47A7">
        <w:rPr>
          <w:b/>
          <w:sz w:val="28"/>
          <w:szCs w:val="28"/>
        </w:rPr>
        <w:t>Н</w:t>
      </w:r>
      <w:r w:rsidRPr="00AA47A7">
        <w:rPr>
          <w:b/>
          <w:bCs/>
          <w:sz w:val="28"/>
          <w:szCs w:val="28"/>
        </w:rPr>
        <w:t xml:space="preserve">а рынке выполнения работ по благоустройству городской среды </w:t>
      </w:r>
      <w:r w:rsidRPr="00AA47A7">
        <w:rPr>
          <w:bCs/>
          <w:sz w:val="28"/>
          <w:szCs w:val="28"/>
        </w:rPr>
        <w:t>полную или частичную</w:t>
      </w:r>
      <w:r w:rsidRPr="00AA47A7">
        <w:rPr>
          <w:b/>
          <w:bCs/>
          <w:sz w:val="28"/>
          <w:szCs w:val="28"/>
        </w:rPr>
        <w:t xml:space="preserve"> </w:t>
      </w:r>
      <w:r w:rsidRPr="00AA47A7">
        <w:rPr>
          <w:bCs/>
          <w:sz w:val="28"/>
          <w:szCs w:val="28"/>
        </w:rPr>
        <w:t>не</w:t>
      </w:r>
      <w:r w:rsidRPr="00AA47A7">
        <w:rPr>
          <w:sz w:val="28"/>
          <w:szCs w:val="28"/>
        </w:rPr>
        <w:t xml:space="preserve">удовлетворенность ценами, качеством и возможностью выбора высказали 57,14 %, 51,02 % и 36,73 % опрошенных </w:t>
      </w:r>
      <w:r w:rsidRPr="00AA47A7">
        <w:rPr>
          <w:sz w:val="28"/>
          <w:szCs w:val="28"/>
        </w:rPr>
        <w:lastRenderedPageBreak/>
        <w:t>соответственно. При этом оценить уровень цен не смогли 18,37 % респондентов, а  31% - 37% респондентов затруднились оценить качество выполнения работ и возможность выбора</w:t>
      </w:r>
      <w:r w:rsidRPr="00AA47A7">
        <w:t xml:space="preserve"> </w:t>
      </w:r>
      <w:r w:rsidRPr="00AA47A7">
        <w:rPr>
          <w:sz w:val="28"/>
          <w:szCs w:val="28"/>
        </w:rPr>
        <w:t>на данном рынке.</w:t>
      </w:r>
    </w:p>
    <w:p w:rsidR="00C559A1" w:rsidRPr="00AA47A7" w:rsidRDefault="00C559A1" w:rsidP="00C559A1">
      <w:pPr>
        <w:pStyle w:val="Default"/>
        <w:spacing w:line="360" w:lineRule="atLeast"/>
        <w:ind w:firstLine="709"/>
        <w:jc w:val="both"/>
        <w:rPr>
          <w:sz w:val="28"/>
          <w:szCs w:val="28"/>
        </w:rPr>
      </w:pPr>
      <w:r w:rsidRPr="009E7752">
        <w:rPr>
          <w:b/>
          <w:bCs/>
          <w:sz w:val="28"/>
          <w:szCs w:val="28"/>
        </w:rPr>
        <w:t xml:space="preserve">На рынке выполнения работ по содержанию и текущему ремонту </w:t>
      </w:r>
      <w:r w:rsidRPr="00AA47A7">
        <w:rPr>
          <w:b/>
          <w:bCs/>
          <w:sz w:val="28"/>
          <w:szCs w:val="28"/>
        </w:rPr>
        <w:t xml:space="preserve">общего имущества собственников помещений в многоквартирном доме </w:t>
      </w:r>
      <w:r w:rsidRPr="00AA47A7">
        <w:rPr>
          <w:sz w:val="28"/>
          <w:szCs w:val="28"/>
        </w:rPr>
        <w:t>н</w:t>
      </w:r>
      <w:r w:rsidRPr="00AA47A7">
        <w:rPr>
          <w:bCs/>
          <w:sz w:val="28"/>
          <w:szCs w:val="28"/>
        </w:rPr>
        <w:t xml:space="preserve">е </w:t>
      </w:r>
      <w:r w:rsidRPr="00AA47A7">
        <w:rPr>
          <w:sz w:val="28"/>
          <w:szCs w:val="28"/>
        </w:rPr>
        <w:t>удовлетворены и скорее не удовлетворены  характеристиками услуг: уровнем цен 73,47 %, качеством услуг 53,06 % и возможностью выбора 44,90 % от общего числа опрошенных. При этом оценить уровень цен не смогли 12,24 % респондентов, а  29% - 31% респондентов затруднились оценить качество выполнения работ и возможность выбора на данном рынке.</w:t>
      </w:r>
    </w:p>
    <w:p w:rsidR="00C559A1" w:rsidRPr="00AA47A7" w:rsidRDefault="00C559A1" w:rsidP="00C559A1">
      <w:pPr>
        <w:pStyle w:val="Default"/>
        <w:spacing w:line="360" w:lineRule="atLeast"/>
        <w:ind w:firstLine="709"/>
        <w:jc w:val="both"/>
        <w:rPr>
          <w:sz w:val="28"/>
          <w:szCs w:val="28"/>
        </w:rPr>
      </w:pPr>
      <w:r w:rsidRPr="00AA47A7">
        <w:rPr>
          <w:b/>
          <w:sz w:val="28"/>
          <w:szCs w:val="28"/>
        </w:rPr>
        <w:t xml:space="preserve">На рынке поставки сжиженного газа в баллонах </w:t>
      </w:r>
      <w:r w:rsidRPr="00AA47A7">
        <w:rPr>
          <w:sz w:val="28"/>
          <w:szCs w:val="28"/>
        </w:rPr>
        <w:t>полную или частичную удовлетворенность ценами, качеством и возможностью выбора высказали 30,61 %, 28,60 % и 30,60 % опрошенных соответственно.</w:t>
      </w:r>
      <w:r w:rsidRPr="00AA47A7">
        <w:t xml:space="preserve"> </w:t>
      </w:r>
      <w:r w:rsidRPr="00AA47A7">
        <w:rPr>
          <w:sz w:val="28"/>
          <w:szCs w:val="28"/>
        </w:rPr>
        <w:t xml:space="preserve">Неудовлетворенность ценами, качеством и возможностью выбора высказали соответственно 44,90 %, 36,70 % и 32,70 % </w:t>
      </w:r>
      <w:proofErr w:type="gramStart"/>
      <w:r w:rsidRPr="00AA47A7">
        <w:rPr>
          <w:sz w:val="28"/>
          <w:szCs w:val="28"/>
        </w:rPr>
        <w:t>опрошенных</w:t>
      </w:r>
      <w:proofErr w:type="gramEnd"/>
      <w:r w:rsidRPr="00AA47A7">
        <w:rPr>
          <w:sz w:val="28"/>
          <w:szCs w:val="28"/>
        </w:rPr>
        <w:t>.  При этом оценить уровень цен не смогли 24,50 % респондентов, а  35% - 37% респондентов затруднились оценить качество и возможность выбора на данном рынке.</w:t>
      </w:r>
    </w:p>
    <w:p w:rsidR="00C559A1" w:rsidRPr="00CE04DE" w:rsidRDefault="00C559A1" w:rsidP="00C559A1">
      <w:pPr>
        <w:pStyle w:val="Default"/>
        <w:spacing w:line="360" w:lineRule="atLeast"/>
        <w:ind w:firstLine="709"/>
        <w:jc w:val="both"/>
        <w:rPr>
          <w:b/>
          <w:bCs/>
          <w:sz w:val="28"/>
          <w:szCs w:val="28"/>
        </w:rPr>
      </w:pPr>
      <w:r w:rsidRPr="009E7752">
        <w:rPr>
          <w:b/>
          <w:bCs/>
          <w:sz w:val="28"/>
          <w:szCs w:val="28"/>
        </w:rPr>
        <w:t xml:space="preserve">На рынке купли-продажи </w:t>
      </w:r>
      <w:proofErr w:type="gramStart"/>
      <w:r w:rsidRPr="009E7752">
        <w:rPr>
          <w:b/>
          <w:bCs/>
          <w:sz w:val="28"/>
          <w:szCs w:val="28"/>
        </w:rPr>
        <w:t>электроэнергии</w:t>
      </w:r>
      <w:proofErr w:type="gramEnd"/>
      <w:r w:rsidRPr="009E7752">
        <w:rPr>
          <w:b/>
          <w:bCs/>
          <w:sz w:val="28"/>
          <w:szCs w:val="28"/>
        </w:rPr>
        <w:t xml:space="preserve"> на розничном рынке </w:t>
      </w:r>
      <w:r w:rsidRPr="006030F8">
        <w:rPr>
          <w:b/>
          <w:bCs/>
          <w:sz w:val="28"/>
          <w:szCs w:val="28"/>
        </w:rPr>
        <w:t xml:space="preserve">электроэнергии </w:t>
      </w:r>
      <w:r w:rsidRPr="006030F8">
        <w:rPr>
          <w:sz w:val="28"/>
          <w:szCs w:val="28"/>
        </w:rPr>
        <w:t>абсолютно или частично не удовлетворены ценами 51,02 % от общего числа респондентов, качеством услуг – 44,90 %, возможностью выбора – 36,73 %. При этом удовлетворены и скорее удовлетворены уровнем цен 28,57 % опрошенных, 20,40 % качеством услуг, 22,45 % возможностью выбора. 20,41%,</w:t>
      </w:r>
      <w:r w:rsidRPr="006030F8">
        <w:t xml:space="preserve"> </w:t>
      </w:r>
      <w:r w:rsidRPr="006030F8">
        <w:rPr>
          <w:sz w:val="28"/>
          <w:szCs w:val="28"/>
        </w:rPr>
        <w:t>34,49 % и 40,82 %  респондентов затруднились ответить на данный вопрос.</w:t>
      </w:r>
    </w:p>
    <w:p w:rsidR="00C559A1" w:rsidRDefault="00C559A1" w:rsidP="00C559A1">
      <w:pPr>
        <w:pStyle w:val="Default"/>
        <w:spacing w:line="360" w:lineRule="atLeast"/>
        <w:ind w:firstLine="709"/>
        <w:jc w:val="both"/>
        <w:rPr>
          <w:b/>
          <w:bCs/>
          <w:sz w:val="28"/>
          <w:szCs w:val="28"/>
          <w:highlight w:val="yellow"/>
        </w:rPr>
      </w:pPr>
      <w:r w:rsidRPr="009E7752">
        <w:rPr>
          <w:b/>
          <w:bCs/>
          <w:sz w:val="28"/>
          <w:szCs w:val="28"/>
        </w:rPr>
        <w:t xml:space="preserve">На рынке производства </w:t>
      </w:r>
      <w:proofErr w:type="gramStart"/>
      <w:r w:rsidRPr="009E7752">
        <w:rPr>
          <w:b/>
          <w:bCs/>
          <w:sz w:val="28"/>
          <w:szCs w:val="28"/>
        </w:rPr>
        <w:t>электроэнергии</w:t>
      </w:r>
      <w:proofErr w:type="gramEnd"/>
      <w:r w:rsidRPr="009E7752">
        <w:rPr>
          <w:b/>
          <w:bCs/>
          <w:sz w:val="28"/>
          <w:szCs w:val="28"/>
        </w:rPr>
        <w:t xml:space="preserve"> на розничном рынке электроэнергии</w:t>
      </w:r>
      <w:r>
        <w:rPr>
          <w:b/>
          <w:bCs/>
          <w:sz w:val="28"/>
          <w:szCs w:val="28"/>
        </w:rPr>
        <w:t xml:space="preserve"> </w:t>
      </w:r>
      <w:r>
        <w:rPr>
          <w:sz w:val="28"/>
          <w:szCs w:val="28"/>
        </w:rPr>
        <w:t>20,41</w:t>
      </w:r>
      <w:r w:rsidRPr="0009560E">
        <w:rPr>
          <w:sz w:val="28"/>
          <w:szCs w:val="28"/>
        </w:rPr>
        <w:t xml:space="preserve"> % </w:t>
      </w:r>
      <w:r>
        <w:rPr>
          <w:sz w:val="28"/>
          <w:szCs w:val="28"/>
        </w:rPr>
        <w:t xml:space="preserve">- 24,49 % </w:t>
      </w:r>
      <w:r w:rsidRPr="0009560E">
        <w:rPr>
          <w:sz w:val="28"/>
          <w:szCs w:val="28"/>
        </w:rPr>
        <w:t>от общего чис</w:t>
      </w:r>
      <w:r>
        <w:rPr>
          <w:sz w:val="28"/>
          <w:szCs w:val="28"/>
        </w:rPr>
        <w:t>ла респондентов удовлетворены и</w:t>
      </w:r>
      <w:r w:rsidRPr="0009560E">
        <w:rPr>
          <w:sz w:val="28"/>
          <w:szCs w:val="28"/>
        </w:rPr>
        <w:t xml:space="preserve"> скорее удовлетворены </w:t>
      </w:r>
      <w:r w:rsidRPr="006B7ED3">
        <w:rPr>
          <w:sz w:val="28"/>
          <w:szCs w:val="28"/>
        </w:rPr>
        <w:t>характеристиками услуг</w:t>
      </w:r>
      <w:r w:rsidRPr="0009560E">
        <w:rPr>
          <w:sz w:val="28"/>
          <w:szCs w:val="28"/>
        </w:rPr>
        <w:t>.</w:t>
      </w:r>
      <w:r>
        <w:rPr>
          <w:sz w:val="28"/>
          <w:szCs w:val="28"/>
        </w:rPr>
        <w:t xml:space="preserve"> П</w:t>
      </w:r>
      <w:r w:rsidRPr="006B7ED3">
        <w:rPr>
          <w:sz w:val="28"/>
          <w:szCs w:val="28"/>
        </w:rPr>
        <w:t xml:space="preserve">олную и частичную неудовлетворенность ценами, качеством и возможностью выбора высказали </w:t>
      </w:r>
      <w:r>
        <w:rPr>
          <w:sz w:val="28"/>
          <w:szCs w:val="28"/>
        </w:rPr>
        <w:t>46,94</w:t>
      </w:r>
      <w:r w:rsidRPr="006B7ED3">
        <w:rPr>
          <w:sz w:val="28"/>
          <w:szCs w:val="28"/>
        </w:rPr>
        <w:t xml:space="preserve"> %, </w:t>
      </w:r>
      <w:r>
        <w:rPr>
          <w:sz w:val="28"/>
          <w:szCs w:val="28"/>
        </w:rPr>
        <w:t>38,78</w:t>
      </w:r>
      <w:r w:rsidRPr="006B7ED3">
        <w:rPr>
          <w:sz w:val="28"/>
          <w:szCs w:val="28"/>
        </w:rPr>
        <w:t xml:space="preserve"> % и </w:t>
      </w:r>
      <w:r>
        <w:rPr>
          <w:sz w:val="28"/>
          <w:szCs w:val="28"/>
        </w:rPr>
        <w:t>40,81</w:t>
      </w:r>
      <w:r w:rsidRPr="006B7ED3">
        <w:rPr>
          <w:sz w:val="28"/>
          <w:szCs w:val="28"/>
        </w:rPr>
        <w:t xml:space="preserve"> % </w:t>
      </w:r>
      <w:proofErr w:type="gramStart"/>
      <w:r w:rsidRPr="006B7ED3">
        <w:rPr>
          <w:sz w:val="28"/>
          <w:szCs w:val="28"/>
        </w:rPr>
        <w:t>опрошенных</w:t>
      </w:r>
      <w:proofErr w:type="gramEnd"/>
      <w:r w:rsidRPr="006B7ED3">
        <w:rPr>
          <w:sz w:val="28"/>
          <w:szCs w:val="28"/>
        </w:rPr>
        <w:t xml:space="preserve"> соответственно.</w:t>
      </w:r>
      <w:r w:rsidRPr="006B7ED3">
        <w:t xml:space="preserve"> </w:t>
      </w:r>
      <w:r w:rsidRPr="0004242D">
        <w:rPr>
          <w:sz w:val="28"/>
          <w:szCs w:val="28"/>
        </w:rPr>
        <w:t xml:space="preserve">При этом </w:t>
      </w:r>
      <w:r>
        <w:rPr>
          <w:sz w:val="28"/>
          <w:szCs w:val="28"/>
        </w:rPr>
        <w:t>28,57</w:t>
      </w:r>
      <w:r w:rsidRPr="0004242D">
        <w:rPr>
          <w:sz w:val="28"/>
          <w:szCs w:val="28"/>
        </w:rPr>
        <w:t xml:space="preserve">% респондентов не смогли оценить уровень цен, 38,78 % - </w:t>
      </w:r>
      <w:r>
        <w:rPr>
          <w:sz w:val="28"/>
          <w:szCs w:val="28"/>
        </w:rPr>
        <w:t>40,82</w:t>
      </w:r>
      <w:r w:rsidRPr="0004242D">
        <w:rPr>
          <w:sz w:val="28"/>
          <w:szCs w:val="28"/>
        </w:rPr>
        <w:t xml:space="preserve"> % респондентов затруднились оценить качество и возможность выбора на данном рынке.</w:t>
      </w:r>
    </w:p>
    <w:p w:rsidR="00C559A1" w:rsidRPr="003E6628" w:rsidRDefault="00C559A1" w:rsidP="00C559A1">
      <w:pPr>
        <w:pStyle w:val="Default"/>
        <w:spacing w:line="360" w:lineRule="atLeast"/>
        <w:ind w:firstLine="709"/>
        <w:jc w:val="both"/>
        <w:rPr>
          <w:sz w:val="28"/>
          <w:szCs w:val="28"/>
          <w:highlight w:val="yellow"/>
        </w:rPr>
      </w:pPr>
      <w:r w:rsidRPr="009E7752">
        <w:rPr>
          <w:b/>
          <w:bCs/>
          <w:sz w:val="28"/>
          <w:szCs w:val="28"/>
        </w:rPr>
        <w:t xml:space="preserve">На рынке нефтепродуктов (АЗС, АГЗС) </w:t>
      </w:r>
      <w:r w:rsidRPr="00C131E8">
        <w:rPr>
          <w:bCs/>
          <w:sz w:val="28"/>
          <w:szCs w:val="28"/>
        </w:rPr>
        <w:t>мнения респондентов разделились по поводу цен. Так</w:t>
      </w:r>
      <w:r>
        <w:rPr>
          <w:bCs/>
          <w:sz w:val="28"/>
          <w:szCs w:val="28"/>
        </w:rPr>
        <w:t>,</w:t>
      </w:r>
      <w:r w:rsidRPr="00C131E8">
        <w:rPr>
          <w:bCs/>
          <w:sz w:val="28"/>
          <w:szCs w:val="28"/>
        </w:rPr>
        <w:t xml:space="preserve"> 44,9 % респондентов </w:t>
      </w:r>
      <w:proofErr w:type="gramStart"/>
      <w:r w:rsidRPr="00C131E8">
        <w:rPr>
          <w:bCs/>
          <w:sz w:val="28"/>
          <w:szCs w:val="28"/>
        </w:rPr>
        <w:t>удовлетворены</w:t>
      </w:r>
      <w:proofErr w:type="gramEnd"/>
      <w:r w:rsidRPr="00C131E8">
        <w:rPr>
          <w:bCs/>
          <w:sz w:val="28"/>
          <w:szCs w:val="28"/>
        </w:rPr>
        <w:t xml:space="preserve"> и </w:t>
      </w:r>
      <w:r>
        <w:rPr>
          <w:bCs/>
          <w:sz w:val="28"/>
          <w:szCs w:val="28"/>
        </w:rPr>
        <w:t xml:space="preserve">44,9 %  респондентов </w:t>
      </w:r>
      <w:r w:rsidRPr="00C131E8">
        <w:rPr>
          <w:bCs/>
          <w:sz w:val="28"/>
          <w:szCs w:val="28"/>
        </w:rPr>
        <w:t xml:space="preserve">не удовлетворены ценами на данном рынке. 20,41% </w:t>
      </w:r>
      <w:r>
        <w:rPr>
          <w:bCs/>
          <w:sz w:val="28"/>
          <w:szCs w:val="28"/>
        </w:rPr>
        <w:t xml:space="preserve">респондентов удовлетворены и частично удовлетворены качеством и возможностью выбора, 38,78 % - 40,81 %  респондентов полностью или частично не удовлетворены </w:t>
      </w:r>
      <w:r>
        <w:rPr>
          <w:bCs/>
          <w:sz w:val="28"/>
          <w:szCs w:val="28"/>
        </w:rPr>
        <w:lastRenderedPageBreak/>
        <w:t xml:space="preserve">этими характеристиками. </w:t>
      </w:r>
      <w:r w:rsidRPr="00C131E8">
        <w:rPr>
          <w:bCs/>
          <w:sz w:val="28"/>
          <w:szCs w:val="28"/>
        </w:rPr>
        <w:t xml:space="preserve">При этом </w:t>
      </w:r>
      <w:r>
        <w:rPr>
          <w:bCs/>
          <w:sz w:val="28"/>
          <w:szCs w:val="28"/>
        </w:rPr>
        <w:t xml:space="preserve">30,60 </w:t>
      </w:r>
      <w:r w:rsidRPr="00C131E8">
        <w:rPr>
          <w:bCs/>
          <w:sz w:val="28"/>
          <w:szCs w:val="28"/>
        </w:rPr>
        <w:t>%</w:t>
      </w:r>
      <w:r>
        <w:rPr>
          <w:bCs/>
          <w:sz w:val="28"/>
          <w:szCs w:val="28"/>
        </w:rPr>
        <w:t xml:space="preserve"> - 36,70 %</w:t>
      </w:r>
      <w:r w:rsidRPr="00C131E8">
        <w:rPr>
          <w:bCs/>
          <w:sz w:val="28"/>
          <w:szCs w:val="28"/>
        </w:rPr>
        <w:t xml:space="preserve"> респондентов не смогли оценить </w:t>
      </w:r>
      <w:r>
        <w:rPr>
          <w:bCs/>
          <w:sz w:val="28"/>
          <w:szCs w:val="28"/>
        </w:rPr>
        <w:t>качество</w:t>
      </w:r>
      <w:r w:rsidRPr="00C131E8">
        <w:rPr>
          <w:bCs/>
          <w:sz w:val="28"/>
          <w:szCs w:val="28"/>
        </w:rPr>
        <w:t xml:space="preserve"> и возможность выбора на данном рынке.</w:t>
      </w:r>
    </w:p>
    <w:p w:rsidR="00C559A1" w:rsidRPr="008D0DC8" w:rsidRDefault="00C559A1" w:rsidP="00C559A1">
      <w:pPr>
        <w:pStyle w:val="Default"/>
        <w:spacing w:line="360" w:lineRule="atLeast"/>
        <w:ind w:firstLine="709"/>
        <w:jc w:val="both"/>
        <w:rPr>
          <w:sz w:val="28"/>
          <w:szCs w:val="28"/>
        </w:rPr>
      </w:pPr>
      <w:r w:rsidRPr="009E7752">
        <w:rPr>
          <w:b/>
          <w:sz w:val="28"/>
          <w:szCs w:val="28"/>
        </w:rPr>
        <w:t>На</w:t>
      </w:r>
      <w:r w:rsidRPr="009E7752">
        <w:rPr>
          <w:sz w:val="28"/>
          <w:szCs w:val="28"/>
        </w:rPr>
        <w:t xml:space="preserve"> </w:t>
      </w:r>
      <w:r w:rsidRPr="009E7752">
        <w:rPr>
          <w:b/>
          <w:sz w:val="28"/>
          <w:szCs w:val="28"/>
        </w:rPr>
        <w:t xml:space="preserve">рынке </w:t>
      </w:r>
      <w:r w:rsidRPr="009E7752">
        <w:rPr>
          <w:b/>
          <w:iCs/>
          <w:sz w:val="28"/>
          <w:szCs w:val="28"/>
        </w:rPr>
        <w:t>оказания услуг по перевозке пассажиров автомобильным транспортом по муниципальным маршрутам регулярных перевозок</w:t>
      </w:r>
      <w:r w:rsidRPr="009E7752">
        <w:rPr>
          <w:b/>
          <w:sz w:val="28"/>
          <w:szCs w:val="28"/>
        </w:rPr>
        <w:t xml:space="preserve"> </w:t>
      </w:r>
      <w:r w:rsidRPr="00773E7C">
        <w:rPr>
          <w:sz w:val="28"/>
          <w:szCs w:val="28"/>
        </w:rPr>
        <w:t xml:space="preserve">удовлетворены и скорее удовлетворены уровнем цен 34,70 %, качеством 22,44% и возможностью выбора 28,57 % от общего числа респондентов. Полную </w:t>
      </w:r>
      <w:r>
        <w:rPr>
          <w:sz w:val="28"/>
          <w:szCs w:val="28"/>
        </w:rPr>
        <w:t xml:space="preserve">и частичную </w:t>
      </w:r>
      <w:r w:rsidRPr="00773E7C">
        <w:rPr>
          <w:sz w:val="28"/>
          <w:szCs w:val="28"/>
        </w:rPr>
        <w:t xml:space="preserve">неудовлетворенность ценами и качеством высказали 48,98 %, возможностью выбора 44,90 % </w:t>
      </w:r>
      <w:proofErr w:type="gramStart"/>
      <w:r w:rsidRPr="00773E7C">
        <w:rPr>
          <w:sz w:val="28"/>
          <w:szCs w:val="28"/>
        </w:rPr>
        <w:t>опрошенных</w:t>
      </w:r>
      <w:proofErr w:type="gramEnd"/>
      <w:r w:rsidRPr="00773E7C">
        <w:rPr>
          <w:sz w:val="28"/>
          <w:szCs w:val="28"/>
        </w:rPr>
        <w:t xml:space="preserve">.  </w:t>
      </w:r>
      <w:r w:rsidRPr="00BA5FB8">
        <w:rPr>
          <w:sz w:val="28"/>
          <w:szCs w:val="28"/>
        </w:rPr>
        <w:t xml:space="preserve">При этом </w:t>
      </w:r>
      <w:r>
        <w:rPr>
          <w:sz w:val="28"/>
          <w:szCs w:val="28"/>
        </w:rPr>
        <w:t>16,33</w:t>
      </w:r>
      <w:r w:rsidRPr="00BA5FB8">
        <w:rPr>
          <w:sz w:val="28"/>
          <w:szCs w:val="28"/>
        </w:rPr>
        <w:t xml:space="preserve">% респондентов не смогли оценить уровень цен, </w:t>
      </w:r>
      <w:r>
        <w:rPr>
          <w:sz w:val="28"/>
          <w:szCs w:val="28"/>
        </w:rPr>
        <w:t>28,57</w:t>
      </w:r>
      <w:r w:rsidRPr="00BA5FB8">
        <w:rPr>
          <w:sz w:val="28"/>
          <w:szCs w:val="28"/>
        </w:rPr>
        <w:t xml:space="preserve"> % </w:t>
      </w:r>
      <w:r>
        <w:rPr>
          <w:sz w:val="28"/>
          <w:szCs w:val="28"/>
        </w:rPr>
        <w:t>и</w:t>
      </w:r>
      <w:r w:rsidRPr="00BA5FB8">
        <w:rPr>
          <w:sz w:val="28"/>
          <w:szCs w:val="28"/>
        </w:rPr>
        <w:t xml:space="preserve"> </w:t>
      </w:r>
      <w:r>
        <w:rPr>
          <w:sz w:val="28"/>
          <w:szCs w:val="28"/>
        </w:rPr>
        <w:t>26,53</w:t>
      </w:r>
      <w:r w:rsidRPr="00BA5FB8">
        <w:rPr>
          <w:sz w:val="28"/>
          <w:szCs w:val="28"/>
        </w:rPr>
        <w:t xml:space="preserve"> % респондентов затруднились оценить </w:t>
      </w:r>
      <w:r w:rsidRPr="008D0DC8">
        <w:rPr>
          <w:sz w:val="28"/>
          <w:szCs w:val="28"/>
        </w:rPr>
        <w:t xml:space="preserve">соответственно качество и возможность выбора на данном рынке. </w:t>
      </w:r>
    </w:p>
    <w:p w:rsidR="00C559A1" w:rsidRPr="003457C9" w:rsidRDefault="00C559A1" w:rsidP="00C559A1">
      <w:pPr>
        <w:pStyle w:val="Default"/>
        <w:spacing w:line="360" w:lineRule="atLeast"/>
        <w:ind w:firstLine="709"/>
        <w:jc w:val="both"/>
        <w:rPr>
          <w:sz w:val="28"/>
          <w:szCs w:val="28"/>
        </w:rPr>
      </w:pPr>
      <w:r w:rsidRPr="009E7752">
        <w:rPr>
          <w:b/>
          <w:sz w:val="28"/>
          <w:szCs w:val="28"/>
        </w:rPr>
        <w:t xml:space="preserve">На рынке </w:t>
      </w:r>
      <w:r w:rsidRPr="009E7752">
        <w:rPr>
          <w:b/>
          <w:iCs/>
          <w:sz w:val="28"/>
          <w:szCs w:val="28"/>
        </w:rPr>
        <w:t xml:space="preserve">оказания услуг по перевозке пассажиров автомобильным </w:t>
      </w:r>
      <w:r w:rsidRPr="003457C9">
        <w:rPr>
          <w:b/>
          <w:iCs/>
          <w:sz w:val="28"/>
          <w:szCs w:val="28"/>
        </w:rPr>
        <w:t xml:space="preserve">транспортом по межмуниципальным маршрутам регулярных перевозок </w:t>
      </w:r>
      <w:r w:rsidRPr="003457C9">
        <w:rPr>
          <w:sz w:val="28"/>
          <w:szCs w:val="28"/>
        </w:rPr>
        <w:t xml:space="preserve">удовлетворены и скорее удовлетворены уровнем цен 34,69 %, качеством 22,44% и возможностью выбора 26,53 % от общего числа респондентов. Полную </w:t>
      </w:r>
      <w:r>
        <w:rPr>
          <w:sz w:val="28"/>
          <w:szCs w:val="28"/>
        </w:rPr>
        <w:t xml:space="preserve">и частичную </w:t>
      </w:r>
      <w:r w:rsidRPr="003457C9">
        <w:rPr>
          <w:sz w:val="28"/>
          <w:szCs w:val="28"/>
        </w:rPr>
        <w:t xml:space="preserve">неудовлетворенность ценами высказали 48,98 %, качеством и возможностью выбора 46,94 % </w:t>
      </w:r>
      <w:proofErr w:type="gramStart"/>
      <w:r w:rsidRPr="003457C9">
        <w:rPr>
          <w:sz w:val="28"/>
          <w:szCs w:val="28"/>
        </w:rPr>
        <w:t>опрошенных</w:t>
      </w:r>
      <w:proofErr w:type="gramEnd"/>
      <w:r w:rsidRPr="003457C9">
        <w:rPr>
          <w:sz w:val="28"/>
          <w:szCs w:val="28"/>
        </w:rPr>
        <w:t xml:space="preserve">. При этом 16,33% респондентов не смогли оценить уровень цен, 30,61 % и 26,53 % респондентов затруднились оценить соответственно качество и возможность выбора на данном рынке. </w:t>
      </w:r>
    </w:p>
    <w:p w:rsidR="00C559A1" w:rsidRPr="00F378BD" w:rsidRDefault="00C559A1" w:rsidP="00C559A1">
      <w:pPr>
        <w:pStyle w:val="Default"/>
        <w:spacing w:line="360" w:lineRule="atLeast"/>
        <w:ind w:firstLine="709"/>
        <w:jc w:val="both"/>
        <w:rPr>
          <w:sz w:val="28"/>
          <w:szCs w:val="28"/>
        </w:rPr>
      </w:pPr>
      <w:r w:rsidRPr="00CE04DE">
        <w:rPr>
          <w:b/>
          <w:bCs/>
          <w:sz w:val="28"/>
          <w:szCs w:val="28"/>
        </w:rPr>
        <w:t xml:space="preserve">На рынке оказания услуг по перевозке пассажиров и багажа </w:t>
      </w:r>
      <w:r w:rsidRPr="00F378BD">
        <w:rPr>
          <w:b/>
          <w:bCs/>
          <w:sz w:val="28"/>
          <w:szCs w:val="28"/>
        </w:rPr>
        <w:t xml:space="preserve">легковым такси </w:t>
      </w:r>
      <w:r w:rsidRPr="00F378BD">
        <w:rPr>
          <w:sz w:val="28"/>
          <w:szCs w:val="28"/>
        </w:rPr>
        <w:t xml:space="preserve">удовлетворены и скорее удовлетворены уровнем цен  42,86 %, качеством оказываемых услуг 30,61 % и возможностью выбора 36,74 %, опрошенных от общего числа респондентов. Полную и частичную неудовлетворенность ценами и качеством высказали 44,90 % респондентов, возможностью выбора - 38,78 % опрошенных.  При этом 12,24% респондентов не смогли оценить уровень цен, 24,49 % респондентов затруднились оценить качество и возможность выбора на данном рынке услуг.  </w:t>
      </w:r>
    </w:p>
    <w:p w:rsidR="00C559A1" w:rsidRPr="003E6628" w:rsidRDefault="00C559A1" w:rsidP="00C559A1">
      <w:pPr>
        <w:pStyle w:val="Default"/>
        <w:spacing w:line="360" w:lineRule="atLeast"/>
        <w:ind w:firstLine="709"/>
        <w:jc w:val="both"/>
        <w:rPr>
          <w:sz w:val="28"/>
          <w:szCs w:val="28"/>
          <w:highlight w:val="yellow"/>
        </w:rPr>
      </w:pPr>
      <w:r w:rsidRPr="00F378BD">
        <w:rPr>
          <w:b/>
          <w:bCs/>
          <w:sz w:val="28"/>
          <w:szCs w:val="28"/>
        </w:rPr>
        <w:t xml:space="preserve">На рынке легкой промышленности </w:t>
      </w:r>
      <w:r w:rsidRPr="00F378BD">
        <w:rPr>
          <w:sz w:val="28"/>
          <w:szCs w:val="28"/>
        </w:rPr>
        <w:t xml:space="preserve">удовлетворенность ценами, качеством и возможностью выбора высказали 26,52 %, 20,40 % и 24,50 % </w:t>
      </w:r>
      <w:proofErr w:type="gramStart"/>
      <w:r w:rsidRPr="00F378BD">
        <w:rPr>
          <w:sz w:val="28"/>
          <w:szCs w:val="28"/>
        </w:rPr>
        <w:t>опрошенных</w:t>
      </w:r>
      <w:proofErr w:type="gramEnd"/>
      <w:r w:rsidRPr="00F378BD">
        <w:rPr>
          <w:sz w:val="28"/>
          <w:szCs w:val="28"/>
        </w:rPr>
        <w:t xml:space="preserve"> соответственно. </w:t>
      </w:r>
      <w:r w:rsidRPr="00F378BD">
        <w:rPr>
          <w:bCs/>
          <w:sz w:val="28"/>
          <w:szCs w:val="28"/>
        </w:rPr>
        <w:t>Неу</w:t>
      </w:r>
      <w:r w:rsidRPr="00F378BD">
        <w:rPr>
          <w:sz w:val="28"/>
          <w:szCs w:val="28"/>
        </w:rPr>
        <w:t xml:space="preserve">довлетворенность ценами, качеством и возможностью выбора высказали соответственно 51,00 %, 38,80 % и 36,70 % </w:t>
      </w:r>
      <w:proofErr w:type="gramStart"/>
      <w:r w:rsidRPr="00F378BD">
        <w:rPr>
          <w:sz w:val="28"/>
          <w:szCs w:val="28"/>
        </w:rPr>
        <w:t>опрошенных</w:t>
      </w:r>
      <w:proofErr w:type="gramEnd"/>
      <w:r w:rsidRPr="00F378BD">
        <w:rPr>
          <w:sz w:val="28"/>
          <w:szCs w:val="28"/>
        </w:rPr>
        <w:t>.</w:t>
      </w:r>
      <w:r w:rsidRPr="00F378BD">
        <w:rPr>
          <w:rFonts w:asciiTheme="minorHAnsi" w:hAnsiTheme="minorHAnsi" w:cstheme="minorBidi"/>
          <w:color w:val="auto"/>
          <w:sz w:val="28"/>
          <w:szCs w:val="28"/>
        </w:rPr>
        <w:t xml:space="preserve"> </w:t>
      </w:r>
      <w:r w:rsidRPr="00F378BD">
        <w:rPr>
          <w:sz w:val="28"/>
          <w:szCs w:val="28"/>
        </w:rPr>
        <w:t>При этом 22,50 % респондентов не смогли оценить уровень цен, 38,8 % - 40,80 % респондентов затруднились оценить качество и возможность выбора на данном рынке</w:t>
      </w:r>
      <w:r>
        <w:rPr>
          <w:sz w:val="28"/>
          <w:szCs w:val="28"/>
        </w:rPr>
        <w:t>.</w:t>
      </w:r>
    </w:p>
    <w:p w:rsidR="00C559A1" w:rsidRPr="00F378BD" w:rsidRDefault="00C559A1" w:rsidP="00C559A1">
      <w:pPr>
        <w:pStyle w:val="Default"/>
        <w:spacing w:line="360" w:lineRule="atLeast"/>
        <w:ind w:firstLine="709"/>
        <w:jc w:val="both"/>
        <w:rPr>
          <w:sz w:val="28"/>
          <w:szCs w:val="28"/>
        </w:rPr>
      </w:pPr>
      <w:r w:rsidRPr="00CE04DE">
        <w:rPr>
          <w:b/>
          <w:bCs/>
          <w:sz w:val="28"/>
          <w:szCs w:val="28"/>
        </w:rPr>
        <w:t xml:space="preserve">На рынке обработки древесины и производства изделий из дерева </w:t>
      </w:r>
      <w:r w:rsidRPr="00F378BD">
        <w:rPr>
          <w:sz w:val="28"/>
          <w:szCs w:val="28"/>
        </w:rPr>
        <w:t xml:space="preserve">удовлетворенность ценами, качеством и возможностью выбора высказали </w:t>
      </w:r>
      <w:r>
        <w:rPr>
          <w:sz w:val="28"/>
          <w:szCs w:val="28"/>
        </w:rPr>
        <w:t>30,60 %</w:t>
      </w:r>
      <w:r w:rsidRPr="00F378BD">
        <w:rPr>
          <w:sz w:val="28"/>
          <w:szCs w:val="28"/>
        </w:rPr>
        <w:t xml:space="preserve"> </w:t>
      </w:r>
      <w:r>
        <w:rPr>
          <w:sz w:val="28"/>
          <w:szCs w:val="28"/>
        </w:rPr>
        <w:t>-</w:t>
      </w:r>
      <w:r w:rsidRPr="00F378BD">
        <w:rPr>
          <w:sz w:val="28"/>
          <w:szCs w:val="28"/>
        </w:rPr>
        <w:t xml:space="preserve"> </w:t>
      </w:r>
      <w:r>
        <w:rPr>
          <w:sz w:val="28"/>
          <w:szCs w:val="28"/>
        </w:rPr>
        <w:t>36,73</w:t>
      </w:r>
      <w:r w:rsidRPr="00F378BD">
        <w:rPr>
          <w:sz w:val="28"/>
          <w:szCs w:val="28"/>
        </w:rPr>
        <w:t xml:space="preserve"> % опрошенных. </w:t>
      </w:r>
      <w:r w:rsidRPr="00F378BD">
        <w:rPr>
          <w:bCs/>
          <w:sz w:val="28"/>
          <w:szCs w:val="28"/>
        </w:rPr>
        <w:t>Неу</w:t>
      </w:r>
      <w:r w:rsidRPr="00F378BD">
        <w:rPr>
          <w:sz w:val="28"/>
          <w:szCs w:val="28"/>
        </w:rPr>
        <w:t xml:space="preserve">довлетворенность ценами, качеством и возможностью выбора высказали 32,70 % - 34,70 % </w:t>
      </w:r>
      <w:proofErr w:type="gramStart"/>
      <w:r w:rsidRPr="00F378BD">
        <w:rPr>
          <w:sz w:val="28"/>
          <w:szCs w:val="28"/>
        </w:rPr>
        <w:t>опрошенных</w:t>
      </w:r>
      <w:proofErr w:type="gramEnd"/>
      <w:r w:rsidRPr="00F378BD">
        <w:rPr>
          <w:sz w:val="28"/>
          <w:szCs w:val="28"/>
        </w:rPr>
        <w:t>.</w:t>
      </w:r>
      <w:r w:rsidRPr="00F378BD">
        <w:rPr>
          <w:rFonts w:asciiTheme="minorHAnsi" w:hAnsiTheme="minorHAnsi" w:cstheme="minorBidi"/>
          <w:color w:val="auto"/>
          <w:sz w:val="28"/>
          <w:szCs w:val="28"/>
        </w:rPr>
        <w:t xml:space="preserve"> </w:t>
      </w:r>
      <w:r w:rsidRPr="00F378BD">
        <w:rPr>
          <w:sz w:val="28"/>
          <w:szCs w:val="28"/>
        </w:rPr>
        <w:t xml:space="preserve">При этом 29% </w:t>
      </w:r>
      <w:r w:rsidRPr="00F378BD">
        <w:rPr>
          <w:sz w:val="28"/>
          <w:szCs w:val="28"/>
        </w:rPr>
        <w:lastRenderedPageBreak/>
        <w:t xml:space="preserve">- 37% от общего числа респондентов в целом затруднились оценить характеристики товаров на данном рынке. </w:t>
      </w:r>
    </w:p>
    <w:p w:rsidR="00C559A1" w:rsidRPr="008B5D54" w:rsidRDefault="00C559A1" w:rsidP="00C559A1">
      <w:pPr>
        <w:pStyle w:val="Default"/>
        <w:spacing w:line="360" w:lineRule="atLeast"/>
        <w:ind w:firstLine="709"/>
        <w:jc w:val="both"/>
        <w:rPr>
          <w:sz w:val="28"/>
          <w:szCs w:val="28"/>
        </w:rPr>
      </w:pPr>
      <w:r w:rsidRPr="008B5D54">
        <w:rPr>
          <w:b/>
          <w:sz w:val="28"/>
          <w:szCs w:val="28"/>
        </w:rPr>
        <w:t>На рынке производства кирпича</w:t>
      </w:r>
      <w:r w:rsidRPr="008B5D54">
        <w:rPr>
          <w:sz w:val="28"/>
          <w:szCs w:val="28"/>
        </w:rPr>
        <w:t xml:space="preserve"> и </w:t>
      </w:r>
      <w:r w:rsidRPr="008B5D54">
        <w:rPr>
          <w:b/>
          <w:sz w:val="28"/>
          <w:szCs w:val="28"/>
        </w:rPr>
        <w:t>рынке производства бетона</w:t>
      </w:r>
      <w:r w:rsidRPr="008B5D54">
        <w:rPr>
          <w:sz w:val="28"/>
          <w:szCs w:val="28"/>
        </w:rPr>
        <w:t xml:space="preserve"> полную и частичную неудовлетворенность ценами высказали 43 % - 45 % респондентов. При этом в среднем 40</w:t>
      </w:r>
      <w:r>
        <w:rPr>
          <w:sz w:val="28"/>
          <w:szCs w:val="28"/>
        </w:rPr>
        <w:t xml:space="preserve"> </w:t>
      </w:r>
      <w:r w:rsidRPr="008B5D54">
        <w:rPr>
          <w:sz w:val="28"/>
          <w:szCs w:val="28"/>
        </w:rPr>
        <w:t>% - 49</w:t>
      </w:r>
      <w:r>
        <w:rPr>
          <w:sz w:val="28"/>
          <w:szCs w:val="28"/>
        </w:rPr>
        <w:t xml:space="preserve"> </w:t>
      </w:r>
      <w:r w:rsidRPr="008B5D54">
        <w:rPr>
          <w:sz w:val="28"/>
          <w:szCs w:val="28"/>
        </w:rPr>
        <w:t>% респондентов не смогли оценить характеристики товаров в связи с тем, что на территории Окуловского муниципального района</w:t>
      </w:r>
      <w:r w:rsidRPr="008B5D54">
        <w:rPr>
          <w:b/>
          <w:sz w:val="28"/>
          <w:szCs w:val="28"/>
        </w:rPr>
        <w:t xml:space="preserve"> </w:t>
      </w:r>
      <w:r w:rsidRPr="008B5D54">
        <w:rPr>
          <w:sz w:val="28"/>
          <w:szCs w:val="28"/>
        </w:rPr>
        <w:t xml:space="preserve">нет организаций, осуществляющих деятельность по производству кирпича и бетона. </w:t>
      </w:r>
    </w:p>
    <w:p w:rsidR="00C559A1" w:rsidRPr="003E6628" w:rsidRDefault="00C559A1" w:rsidP="00C559A1">
      <w:pPr>
        <w:pStyle w:val="Default"/>
        <w:spacing w:line="360" w:lineRule="atLeast"/>
        <w:ind w:firstLine="709"/>
        <w:jc w:val="both"/>
        <w:rPr>
          <w:sz w:val="28"/>
          <w:szCs w:val="28"/>
          <w:highlight w:val="yellow"/>
        </w:rPr>
      </w:pPr>
      <w:r w:rsidRPr="00CE04DE">
        <w:rPr>
          <w:b/>
          <w:bCs/>
          <w:sz w:val="28"/>
          <w:szCs w:val="28"/>
        </w:rPr>
        <w:t xml:space="preserve">На рынке оказания услуг по ремонту автотранспортных средств </w:t>
      </w:r>
      <w:r w:rsidRPr="00773E7C">
        <w:rPr>
          <w:sz w:val="28"/>
          <w:szCs w:val="28"/>
        </w:rPr>
        <w:t xml:space="preserve">удовлетворены и скорее удовлетворены уровнем цен </w:t>
      </w:r>
      <w:r>
        <w:rPr>
          <w:sz w:val="28"/>
          <w:szCs w:val="28"/>
        </w:rPr>
        <w:t>и</w:t>
      </w:r>
      <w:r w:rsidRPr="00773E7C">
        <w:rPr>
          <w:sz w:val="28"/>
          <w:szCs w:val="28"/>
        </w:rPr>
        <w:t xml:space="preserve"> качеством </w:t>
      </w:r>
      <w:r>
        <w:rPr>
          <w:sz w:val="28"/>
          <w:szCs w:val="28"/>
        </w:rPr>
        <w:t>30,61</w:t>
      </w:r>
      <w:r w:rsidRPr="00773E7C">
        <w:rPr>
          <w:sz w:val="28"/>
          <w:szCs w:val="28"/>
        </w:rPr>
        <w:t xml:space="preserve">% </w:t>
      </w:r>
      <w:r>
        <w:rPr>
          <w:sz w:val="28"/>
          <w:szCs w:val="28"/>
        </w:rPr>
        <w:t xml:space="preserve">опрошенных, </w:t>
      </w:r>
      <w:r w:rsidRPr="00773E7C">
        <w:rPr>
          <w:sz w:val="28"/>
          <w:szCs w:val="28"/>
        </w:rPr>
        <w:t xml:space="preserve">возможностью выбора </w:t>
      </w:r>
      <w:r>
        <w:rPr>
          <w:sz w:val="28"/>
          <w:szCs w:val="28"/>
        </w:rPr>
        <w:t>- 26,53</w:t>
      </w:r>
      <w:r w:rsidRPr="00773E7C">
        <w:rPr>
          <w:sz w:val="28"/>
          <w:szCs w:val="28"/>
        </w:rPr>
        <w:t xml:space="preserve"> % от общего числа респондентов. Полную </w:t>
      </w:r>
      <w:r>
        <w:rPr>
          <w:sz w:val="28"/>
          <w:szCs w:val="28"/>
        </w:rPr>
        <w:t xml:space="preserve">и частичную </w:t>
      </w:r>
      <w:r w:rsidRPr="00773E7C">
        <w:rPr>
          <w:sz w:val="28"/>
          <w:szCs w:val="28"/>
        </w:rPr>
        <w:t xml:space="preserve">неудовлетворенность ценами высказали </w:t>
      </w:r>
      <w:r>
        <w:rPr>
          <w:sz w:val="28"/>
          <w:szCs w:val="28"/>
        </w:rPr>
        <w:t xml:space="preserve"> 53,06 % респондентов, </w:t>
      </w:r>
      <w:r w:rsidRPr="00773E7C">
        <w:rPr>
          <w:sz w:val="28"/>
          <w:szCs w:val="28"/>
        </w:rPr>
        <w:t xml:space="preserve">качеством </w:t>
      </w:r>
      <w:r>
        <w:rPr>
          <w:sz w:val="28"/>
          <w:szCs w:val="28"/>
        </w:rPr>
        <w:t>- 34,70</w:t>
      </w:r>
      <w:r w:rsidRPr="00773E7C">
        <w:rPr>
          <w:sz w:val="28"/>
          <w:szCs w:val="28"/>
        </w:rPr>
        <w:t xml:space="preserve"> %, возможностью выбора</w:t>
      </w:r>
      <w:r>
        <w:rPr>
          <w:sz w:val="28"/>
          <w:szCs w:val="28"/>
        </w:rPr>
        <w:t xml:space="preserve"> -</w:t>
      </w:r>
      <w:r w:rsidRPr="00773E7C">
        <w:rPr>
          <w:sz w:val="28"/>
          <w:szCs w:val="28"/>
        </w:rPr>
        <w:t xml:space="preserve"> </w:t>
      </w:r>
      <w:r>
        <w:rPr>
          <w:sz w:val="28"/>
          <w:szCs w:val="28"/>
        </w:rPr>
        <w:t>36,74</w:t>
      </w:r>
      <w:r w:rsidRPr="00773E7C">
        <w:rPr>
          <w:sz w:val="28"/>
          <w:szCs w:val="28"/>
        </w:rPr>
        <w:t xml:space="preserve"> % опрошенных.  </w:t>
      </w:r>
      <w:r w:rsidRPr="008B5D54">
        <w:rPr>
          <w:sz w:val="28"/>
          <w:szCs w:val="28"/>
        </w:rPr>
        <w:t xml:space="preserve">При этом </w:t>
      </w:r>
      <w:r>
        <w:rPr>
          <w:sz w:val="28"/>
          <w:szCs w:val="28"/>
        </w:rPr>
        <w:t>35</w:t>
      </w:r>
      <w:r w:rsidRPr="008B5D54">
        <w:rPr>
          <w:sz w:val="28"/>
          <w:szCs w:val="28"/>
        </w:rPr>
        <w:t xml:space="preserve"> % - </w:t>
      </w:r>
      <w:r>
        <w:rPr>
          <w:sz w:val="28"/>
          <w:szCs w:val="28"/>
        </w:rPr>
        <w:t>37</w:t>
      </w:r>
      <w:r w:rsidRPr="008B5D54">
        <w:rPr>
          <w:sz w:val="28"/>
          <w:szCs w:val="28"/>
        </w:rPr>
        <w:t xml:space="preserve"> % респондентов затруднились оценить качество и возможность выбора на данном рынке.</w:t>
      </w:r>
      <w:r>
        <w:rPr>
          <w:sz w:val="28"/>
          <w:szCs w:val="28"/>
        </w:rPr>
        <w:t xml:space="preserve"> </w:t>
      </w:r>
    </w:p>
    <w:p w:rsidR="00C559A1" w:rsidRPr="004350CB" w:rsidRDefault="00C559A1" w:rsidP="00C559A1">
      <w:pPr>
        <w:pStyle w:val="Default"/>
        <w:spacing w:line="360" w:lineRule="atLeast"/>
        <w:ind w:firstLine="709"/>
        <w:jc w:val="both"/>
        <w:rPr>
          <w:sz w:val="28"/>
          <w:szCs w:val="28"/>
        </w:rPr>
      </w:pPr>
      <w:r w:rsidRPr="004350CB">
        <w:rPr>
          <w:b/>
          <w:bCs/>
          <w:sz w:val="28"/>
          <w:szCs w:val="28"/>
        </w:rPr>
        <w:t xml:space="preserve">На рынке услуг связи, в том числе услуг по предоставлению широкополосного доступа к информационно-телекоммуникационной сети "Интернет" </w:t>
      </w:r>
      <w:r w:rsidRPr="004350CB">
        <w:rPr>
          <w:sz w:val="28"/>
          <w:szCs w:val="28"/>
        </w:rPr>
        <w:t>абсолютно или частично не удовлетворены уровнем цен 44,90 % респондентов,</w:t>
      </w:r>
      <w:r w:rsidRPr="004350CB">
        <w:t xml:space="preserve"> </w:t>
      </w:r>
      <w:r w:rsidRPr="004350CB">
        <w:rPr>
          <w:sz w:val="28"/>
          <w:szCs w:val="28"/>
        </w:rPr>
        <w:t xml:space="preserve">качеством - 42,86%, возможностью выбора – 34,69 % от общего числа потребителей. Вместе с тем, значительная часть потребителей удовлетворена и скорее удовлетворена ценами (42,85 % от общего числа), качеством услуг (32,65 %) и возможностью выбора (36,74 %). При этом 25-29 % респондентов затруднились оценить качество и возможность выбора услуг на указанном рынке. </w:t>
      </w:r>
    </w:p>
    <w:p w:rsidR="00C559A1" w:rsidRPr="004350CB" w:rsidRDefault="00C559A1" w:rsidP="00C559A1">
      <w:pPr>
        <w:pStyle w:val="Default"/>
        <w:spacing w:line="360" w:lineRule="atLeast"/>
        <w:ind w:firstLine="709"/>
        <w:jc w:val="both"/>
        <w:rPr>
          <w:sz w:val="28"/>
          <w:szCs w:val="28"/>
        </w:rPr>
      </w:pPr>
      <w:r w:rsidRPr="004350CB">
        <w:rPr>
          <w:sz w:val="28"/>
          <w:szCs w:val="28"/>
        </w:rPr>
        <w:t xml:space="preserve">Оценить характеристики </w:t>
      </w:r>
      <w:r w:rsidRPr="004350CB">
        <w:rPr>
          <w:b/>
          <w:bCs/>
          <w:sz w:val="28"/>
          <w:szCs w:val="28"/>
        </w:rPr>
        <w:t xml:space="preserve">на рынке племенного животноводства </w:t>
      </w:r>
      <w:r w:rsidRPr="004350CB">
        <w:rPr>
          <w:sz w:val="28"/>
          <w:szCs w:val="28"/>
        </w:rPr>
        <w:t xml:space="preserve">не смогли 40,80 % (уровень цен), 53,10 % (качество), 46,90 % (возможность выбора) от общего числа опрошенных. При этом полностью и частично не </w:t>
      </w:r>
      <w:proofErr w:type="gramStart"/>
      <w:r w:rsidRPr="004350CB">
        <w:rPr>
          <w:sz w:val="28"/>
          <w:szCs w:val="28"/>
        </w:rPr>
        <w:t>удовлетворены</w:t>
      </w:r>
      <w:proofErr w:type="gramEnd"/>
      <w:r w:rsidRPr="004350CB">
        <w:rPr>
          <w:sz w:val="28"/>
          <w:szCs w:val="28"/>
        </w:rPr>
        <w:t xml:space="preserve"> уровнем цен 42,90 %, качеством и возможностью выбора 34,70% респондентов на данном рынке. </w:t>
      </w:r>
    </w:p>
    <w:p w:rsidR="00C559A1" w:rsidRPr="004350CB" w:rsidRDefault="00C559A1" w:rsidP="00C559A1">
      <w:pPr>
        <w:pStyle w:val="Default"/>
        <w:spacing w:line="360" w:lineRule="atLeast"/>
        <w:ind w:firstLine="709"/>
        <w:jc w:val="both"/>
        <w:rPr>
          <w:sz w:val="28"/>
          <w:szCs w:val="28"/>
        </w:rPr>
      </w:pPr>
      <w:r w:rsidRPr="004350CB">
        <w:rPr>
          <w:b/>
          <w:bCs/>
          <w:sz w:val="28"/>
          <w:szCs w:val="28"/>
        </w:rPr>
        <w:t xml:space="preserve">На рынке семеноводства </w:t>
      </w:r>
      <w:r w:rsidRPr="004350CB">
        <w:rPr>
          <w:bCs/>
          <w:sz w:val="28"/>
          <w:szCs w:val="28"/>
        </w:rPr>
        <w:t>40,80 %</w:t>
      </w:r>
      <w:r w:rsidRPr="004350CB">
        <w:rPr>
          <w:b/>
          <w:bCs/>
          <w:sz w:val="28"/>
          <w:szCs w:val="28"/>
        </w:rPr>
        <w:t xml:space="preserve"> </w:t>
      </w:r>
      <w:r w:rsidRPr="004350CB">
        <w:rPr>
          <w:sz w:val="28"/>
          <w:szCs w:val="28"/>
        </w:rPr>
        <w:t>респондентов высказала неудовлетворение и частичное неудовлетворение ценами, качеством услуг 36,70 % и возможностью выбора 32,70 %. Удовлетворены и скорее удовлетворены ценами, качеством и возможностью выбора 10,2% - 18,40% респондентов.</w:t>
      </w:r>
      <w:r w:rsidRPr="004350CB">
        <w:rPr>
          <w:b/>
          <w:bCs/>
          <w:sz w:val="28"/>
          <w:szCs w:val="28"/>
        </w:rPr>
        <w:t xml:space="preserve"> </w:t>
      </w:r>
      <w:r w:rsidRPr="004350CB">
        <w:rPr>
          <w:bCs/>
          <w:sz w:val="28"/>
          <w:szCs w:val="28"/>
        </w:rPr>
        <w:t xml:space="preserve">При этом </w:t>
      </w:r>
      <w:r w:rsidRPr="004350CB">
        <w:rPr>
          <w:sz w:val="28"/>
          <w:szCs w:val="28"/>
        </w:rPr>
        <w:t xml:space="preserve">оценить характеристики </w:t>
      </w:r>
      <w:r w:rsidRPr="004350CB">
        <w:rPr>
          <w:bCs/>
          <w:sz w:val="28"/>
          <w:szCs w:val="28"/>
        </w:rPr>
        <w:t xml:space="preserve">на данном рынке </w:t>
      </w:r>
      <w:r w:rsidRPr="004350CB">
        <w:rPr>
          <w:sz w:val="28"/>
          <w:szCs w:val="28"/>
        </w:rPr>
        <w:t>не смогли 44,90 % (уровень цен), 53,10 % (качество), 49,00 % (возможность выбора) от общего числа опрошенных.</w:t>
      </w:r>
    </w:p>
    <w:p w:rsidR="00C559A1" w:rsidRPr="00354932" w:rsidRDefault="00C559A1" w:rsidP="00C559A1">
      <w:pPr>
        <w:pStyle w:val="Default"/>
        <w:spacing w:line="360" w:lineRule="atLeast"/>
        <w:ind w:firstLine="709"/>
        <w:jc w:val="both"/>
        <w:rPr>
          <w:color w:val="auto"/>
          <w:sz w:val="28"/>
          <w:szCs w:val="28"/>
        </w:rPr>
      </w:pPr>
      <w:r w:rsidRPr="00354932">
        <w:rPr>
          <w:color w:val="auto"/>
          <w:sz w:val="28"/>
          <w:szCs w:val="28"/>
        </w:rPr>
        <w:lastRenderedPageBreak/>
        <w:t xml:space="preserve">На вопрос о том, на какие товары и (или) услуги цены в Новгородской области, в частности в </w:t>
      </w:r>
      <w:proofErr w:type="spellStart"/>
      <w:r w:rsidRPr="00354932">
        <w:rPr>
          <w:color w:val="auto"/>
          <w:sz w:val="28"/>
          <w:szCs w:val="28"/>
        </w:rPr>
        <w:t>Окуловском</w:t>
      </w:r>
      <w:proofErr w:type="spellEnd"/>
      <w:r w:rsidRPr="00354932">
        <w:rPr>
          <w:color w:val="auto"/>
          <w:sz w:val="28"/>
          <w:szCs w:val="28"/>
        </w:rPr>
        <w:t xml:space="preserve"> районе, выше по сравнению с другими регионами, 18,37% респондентов затруднились ответить, при этом 18,37 % считают, что цена выше на все. Кроме того, 16,33% респондентов отметили высокую стоимость услуг ЖКХ, из которых выделили обслуживание газового оборудования, водоснабжение, теплоснабжение. Высокие цены на продукты питания отметили 16,33%,  лекарственные препараты - 14,29%, жильё - 4,08 %, прочие (стройматериалы, бензин, бытовая техника и т.д.) -12,24% респондентов.</w:t>
      </w:r>
    </w:p>
    <w:p w:rsidR="00C559A1" w:rsidRPr="00A438C6" w:rsidRDefault="00C559A1" w:rsidP="00C559A1">
      <w:pPr>
        <w:pStyle w:val="Default"/>
        <w:spacing w:line="360" w:lineRule="atLeast"/>
        <w:ind w:firstLine="709"/>
        <w:jc w:val="both"/>
        <w:rPr>
          <w:color w:val="auto"/>
          <w:sz w:val="28"/>
          <w:szCs w:val="28"/>
        </w:rPr>
      </w:pPr>
      <w:r w:rsidRPr="00A438C6">
        <w:rPr>
          <w:color w:val="auto"/>
          <w:sz w:val="28"/>
          <w:szCs w:val="28"/>
        </w:rPr>
        <w:t xml:space="preserve">Также 28,57% респондентов не смогли определиться, качество каких товаров и услуг в Новгородской области, в частности в </w:t>
      </w:r>
      <w:proofErr w:type="spellStart"/>
      <w:r w:rsidRPr="00A438C6">
        <w:rPr>
          <w:color w:val="auto"/>
          <w:sz w:val="28"/>
          <w:szCs w:val="28"/>
        </w:rPr>
        <w:t>Окуловском</w:t>
      </w:r>
      <w:proofErr w:type="spellEnd"/>
      <w:r w:rsidRPr="00A438C6">
        <w:rPr>
          <w:color w:val="auto"/>
          <w:sz w:val="28"/>
          <w:szCs w:val="28"/>
        </w:rPr>
        <w:t xml:space="preserve"> районе, по сравнению с другими регионами выше, а 26,53% опрошенных решили, что таких товаров и услуг в регионе нет. При этом 16,33% респондентов отметили высокое качество продуктов питания, фермерской продукции, 4,08% - хлебобулочных изделий, другое (древесина, зубная паста, услуги по перевозке пассажиров, связи и т.д.) - 24,49 % респондентов.</w:t>
      </w:r>
    </w:p>
    <w:p w:rsidR="00C559A1" w:rsidRPr="008C6643" w:rsidRDefault="00C559A1" w:rsidP="00C559A1">
      <w:pPr>
        <w:pStyle w:val="Default"/>
        <w:spacing w:line="360" w:lineRule="atLeast"/>
        <w:ind w:firstLine="709"/>
        <w:jc w:val="both"/>
        <w:rPr>
          <w:sz w:val="28"/>
          <w:szCs w:val="28"/>
        </w:rPr>
      </w:pPr>
      <w:r w:rsidRPr="008C6643">
        <w:rPr>
          <w:sz w:val="28"/>
          <w:szCs w:val="28"/>
        </w:rPr>
        <w:t xml:space="preserve">В ходе опроса респондентам было предложено ответить, как изменилось количество организаций, представляющих товары, работы, услуги на приоритетных и социально значимых рынках </w:t>
      </w:r>
      <w:r w:rsidRPr="000947EE">
        <w:rPr>
          <w:sz w:val="28"/>
          <w:szCs w:val="28"/>
        </w:rPr>
        <w:t>Новгородской области</w:t>
      </w:r>
      <w:r w:rsidRPr="008C6643">
        <w:rPr>
          <w:sz w:val="28"/>
          <w:szCs w:val="28"/>
        </w:rPr>
        <w:t>,</w:t>
      </w:r>
      <w:r>
        <w:rPr>
          <w:sz w:val="28"/>
          <w:szCs w:val="28"/>
        </w:rPr>
        <w:t xml:space="preserve"> в том числе Окуловского района,</w:t>
      </w:r>
      <w:r w:rsidRPr="008C6643">
        <w:rPr>
          <w:sz w:val="28"/>
          <w:szCs w:val="28"/>
        </w:rPr>
        <w:t xml:space="preserve"> в течение последних трех лет. Результаты опроса представлены в таблице 3. </w:t>
      </w:r>
    </w:p>
    <w:p w:rsidR="00C559A1" w:rsidRPr="008C6643" w:rsidRDefault="00C559A1" w:rsidP="00C559A1">
      <w:pPr>
        <w:pStyle w:val="Default"/>
        <w:spacing w:line="360" w:lineRule="atLeast"/>
        <w:ind w:firstLine="709"/>
        <w:jc w:val="both"/>
        <w:rPr>
          <w:sz w:val="28"/>
          <w:szCs w:val="28"/>
        </w:rPr>
      </w:pPr>
      <w:r w:rsidRPr="008C6643">
        <w:rPr>
          <w:sz w:val="28"/>
          <w:szCs w:val="28"/>
        </w:rPr>
        <w:t>Таблица 3.                                                  (% от общего числа респондентов)</w:t>
      </w:r>
    </w:p>
    <w:tbl>
      <w:tblPr>
        <w:tblStyle w:val="a3"/>
        <w:tblW w:w="0" w:type="auto"/>
        <w:tblLook w:val="04A0" w:firstRow="1" w:lastRow="0" w:firstColumn="1" w:lastColumn="0" w:noHBand="0" w:noVBand="1"/>
      </w:tblPr>
      <w:tblGrid>
        <w:gridCol w:w="3215"/>
        <w:gridCol w:w="1528"/>
        <w:gridCol w:w="1775"/>
        <w:gridCol w:w="1627"/>
        <w:gridCol w:w="1760"/>
      </w:tblGrid>
      <w:tr w:rsidR="00C559A1" w:rsidRPr="008C6643" w:rsidTr="00AE3BCC">
        <w:trPr>
          <w:trHeight w:val="636"/>
        </w:trPr>
        <w:tc>
          <w:tcPr>
            <w:tcW w:w="0" w:type="auto"/>
            <w:vAlign w:val="center"/>
          </w:tcPr>
          <w:p w:rsidR="00C559A1" w:rsidRPr="008C6643" w:rsidRDefault="00C559A1" w:rsidP="00AE3BCC">
            <w:pPr>
              <w:pStyle w:val="Default"/>
              <w:jc w:val="center"/>
              <w:rPr>
                <w:i/>
                <w:iCs/>
              </w:rPr>
            </w:pPr>
            <w:r w:rsidRPr="008C6643">
              <w:t>Наименование рынка</w:t>
            </w:r>
          </w:p>
        </w:tc>
        <w:tc>
          <w:tcPr>
            <w:tcW w:w="0" w:type="auto"/>
            <w:vAlign w:val="center"/>
          </w:tcPr>
          <w:tbl>
            <w:tblPr>
              <w:tblW w:w="1309" w:type="dxa"/>
              <w:tblBorders>
                <w:top w:val="nil"/>
                <w:left w:val="nil"/>
                <w:bottom w:val="nil"/>
                <w:right w:val="nil"/>
              </w:tblBorders>
              <w:tblLook w:val="0000" w:firstRow="0" w:lastRow="0" w:firstColumn="0" w:lastColumn="0" w:noHBand="0" w:noVBand="0"/>
            </w:tblPr>
            <w:tblGrid>
              <w:gridCol w:w="1312"/>
            </w:tblGrid>
            <w:tr w:rsidR="00C559A1" w:rsidRPr="008C6643" w:rsidTr="00AE3BCC">
              <w:trPr>
                <w:trHeight w:val="250"/>
              </w:trPr>
              <w:tc>
                <w:tcPr>
                  <w:tcW w:w="1312" w:type="dxa"/>
                </w:tcPr>
                <w:p w:rsidR="00C559A1" w:rsidRPr="008C6643" w:rsidRDefault="00C559A1" w:rsidP="00AE3BCC">
                  <w:pPr>
                    <w:pStyle w:val="Default"/>
                    <w:jc w:val="center"/>
                  </w:pPr>
                  <w:r w:rsidRPr="008C6643">
                    <w:t>Снизилось</w:t>
                  </w:r>
                </w:p>
              </w:tc>
            </w:tr>
          </w:tbl>
          <w:p w:rsidR="00C559A1" w:rsidRPr="008C6643" w:rsidRDefault="00C559A1" w:rsidP="00AE3BCC">
            <w:pPr>
              <w:pStyle w:val="Default"/>
              <w:jc w:val="center"/>
              <w:rPr>
                <w:i/>
                <w:iCs/>
              </w:rPr>
            </w:pPr>
          </w:p>
        </w:tc>
        <w:tc>
          <w:tcPr>
            <w:tcW w:w="0" w:type="auto"/>
            <w:vAlign w:val="center"/>
          </w:tcPr>
          <w:tbl>
            <w:tblPr>
              <w:tblW w:w="1556" w:type="dxa"/>
              <w:tblBorders>
                <w:top w:val="nil"/>
                <w:left w:val="nil"/>
                <w:bottom w:val="nil"/>
                <w:right w:val="nil"/>
              </w:tblBorders>
              <w:tblLook w:val="0000" w:firstRow="0" w:lastRow="0" w:firstColumn="0" w:lastColumn="0" w:noHBand="0" w:noVBand="0"/>
            </w:tblPr>
            <w:tblGrid>
              <w:gridCol w:w="1559"/>
            </w:tblGrid>
            <w:tr w:rsidR="00C559A1" w:rsidRPr="008C6643" w:rsidTr="00AE3BCC">
              <w:trPr>
                <w:trHeight w:val="250"/>
              </w:trPr>
              <w:tc>
                <w:tcPr>
                  <w:tcW w:w="1559" w:type="dxa"/>
                </w:tcPr>
                <w:p w:rsidR="00C559A1" w:rsidRPr="008C6643" w:rsidRDefault="00C559A1" w:rsidP="00AE3BCC">
                  <w:pPr>
                    <w:pStyle w:val="Default"/>
                    <w:jc w:val="center"/>
                  </w:pPr>
                  <w:r w:rsidRPr="008C6643">
                    <w:t>Увеличилось</w:t>
                  </w:r>
                </w:p>
              </w:tc>
            </w:tr>
          </w:tbl>
          <w:p w:rsidR="00C559A1" w:rsidRPr="008C6643" w:rsidRDefault="00C559A1" w:rsidP="00AE3BCC">
            <w:pPr>
              <w:pStyle w:val="Default"/>
              <w:jc w:val="center"/>
            </w:pPr>
          </w:p>
        </w:tc>
        <w:tc>
          <w:tcPr>
            <w:tcW w:w="0" w:type="auto"/>
            <w:vAlign w:val="center"/>
          </w:tcPr>
          <w:tbl>
            <w:tblPr>
              <w:tblW w:w="1408" w:type="dxa"/>
              <w:tblBorders>
                <w:top w:val="nil"/>
                <w:left w:val="nil"/>
                <w:bottom w:val="nil"/>
                <w:right w:val="nil"/>
              </w:tblBorders>
              <w:tblLook w:val="0000" w:firstRow="0" w:lastRow="0" w:firstColumn="0" w:lastColumn="0" w:noHBand="0" w:noVBand="0"/>
            </w:tblPr>
            <w:tblGrid>
              <w:gridCol w:w="1411"/>
            </w:tblGrid>
            <w:tr w:rsidR="00C559A1" w:rsidRPr="008C6643" w:rsidTr="00AE3BCC">
              <w:trPr>
                <w:trHeight w:val="564"/>
              </w:trPr>
              <w:tc>
                <w:tcPr>
                  <w:tcW w:w="1411" w:type="dxa"/>
                </w:tcPr>
                <w:p w:rsidR="00C559A1" w:rsidRPr="008C6643" w:rsidRDefault="00C559A1" w:rsidP="00AE3BCC">
                  <w:pPr>
                    <w:pStyle w:val="Default"/>
                    <w:jc w:val="center"/>
                  </w:pPr>
                  <w:r w:rsidRPr="008C6643">
                    <w:t>Не изменилось</w:t>
                  </w:r>
                </w:p>
              </w:tc>
            </w:tr>
          </w:tbl>
          <w:p w:rsidR="00C559A1" w:rsidRPr="008C6643" w:rsidRDefault="00C559A1" w:rsidP="00AE3BCC">
            <w:pPr>
              <w:pStyle w:val="Default"/>
              <w:jc w:val="center"/>
              <w:rPr>
                <w:i/>
                <w:iCs/>
              </w:rPr>
            </w:pPr>
          </w:p>
        </w:tc>
        <w:tc>
          <w:tcPr>
            <w:tcW w:w="0" w:type="auto"/>
            <w:vAlign w:val="center"/>
          </w:tcPr>
          <w:tbl>
            <w:tblPr>
              <w:tblW w:w="1541" w:type="dxa"/>
              <w:tblBorders>
                <w:top w:val="nil"/>
                <w:left w:val="nil"/>
                <w:bottom w:val="nil"/>
                <w:right w:val="nil"/>
              </w:tblBorders>
              <w:tblLook w:val="0000" w:firstRow="0" w:lastRow="0" w:firstColumn="0" w:lastColumn="0" w:noHBand="0" w:noVBand="0"/>
            </w:tblPr>
            <w:tblGrid>
              <w:gridCol w:w="1544"/>
            </w:tblGrid>
            <w:tr w:rsidR="00C559A1" w:rsidRPr="008C6643" w:rsidTr="00AE3BCC">
              <w:trPr>
                <w:trHeight w:val="564"/>
              </w:trPr>
              <w:tc>
                <w:tcPr>
                  <w:tcW w:w="1544" w:type="dxa"/>
                </w:tcPr>
                <w:p w:rsidR="00C559A1" w:rsidRPr="008C6643" w:rsidRDefault="00C559A1" w:rsidP="00AE3BCC">
                  <w:pPr>
                    <w:pStyle w:val="Default"/>
                    <w:jc w:val="center"/>
                  </w:pPr>
                  <w:proofErr w:type="gramStart"/>
                  <w:r w:rsidRPr="008C6643">
                    <w:t>Затрудняюсь</w:t>
                  </w:r>
                  <w:proofErr w:type="gramEnd"/>
                  <w:r w:rsidRPr="008C6643">
                    <w:t xml:space="preserve">  ответит</w:t>
                  </w:r>
                </w:p>
              </w:tc>
            </w:tr>
          </w:tbl>
          <w:p w:rsidR="00C559A1" w:rsidRPr="008C6643" w:rsidRDefault="00C559A1" w:rsidP="00AE3BCC">
            <w:pPr>
              <w:pStyle w:val="Default"/>
              <w:jc w:val="center"/>
            </w:pPr>
          </w:p>
        </w:tc>
      </w:tr>
      <w:tr w:rsidR="00C559A1" w:rsidRPr="003E6628" w:rsidTr="00AE3BCC">
        <w:trPr>
          <w:trHeight w:val="375"/>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услуг</w:t>
            </w:r>
          </w:p>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розничной торговли лекарственными препаратами, медицинскими изделиями и сопутствующими товарами</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16,33</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38,78</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28,57</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16,33</w:t>
            </w:r>
          </w:p>
        </w:tc>
      </w:tr>
      <w:tr w:rsidR="00C559A1" w:rsidRPr="003E6628" w:rsidTr="00AE3BCC">
        <w:trPr>
          <w:trHeight w:hRule="exact" w:val="340"/>
        </w:trPr>
        <w:tc>
          <w:tcPr>
            <w:tcW w:w="0" w:type="auto"/>
          </w:tcPr>
          <w:p w:rsidR="00C559A1" w:rsidRPr="00901E8E" w:rsidRDefault="00C559A1" w:rsidP="00AE3BCC">
            <w:pPr>
              <w:autoSpaceDE w:val="0"/>
              <w:autoSpaceDN w:val="0"/>
              <w:adjustRightInd w:val="0"/>
              <w:jc w:val="both"/>
              <w:rPr>
                <w:rFonts w:ascii="Times New Roman" w:eastAsia="Times New Roman" w:hAnsi="Times New Roman" w:cs="Times New Roman"/>
                <w:i/>
                <w:iCs/>
                <w:sz w:val="24"/>
                <w:szCs w:val="24"/>
              </w:rPr>
            </w:pPr>
            <w:r w:rsidRPr="00901E8E">
              <w:rPr>
                <w:rFonts w:ascii="Times New Roman" w:eastAsia="Times New Roman" w:hAnsi="Times New Roman" w:cs="Times New Roman"/>
                <w:sz w:val="24"/>
                <w:szCs w:val="24"/>
              </w:rPr>
              <w:t>Рынок медицинских услуг</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36,73</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20,41</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28,57</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14,29</w:t>
            </w:r>
          </w:p>
        </w:tc>
      </w:tr>
      <w:tr w:rsidR="00C559A1" w:rsidRPr="003E6628" w:rsidTr="00AE3BCC">
        <w:trPr>
          <w:trHeight w:val="389"/>
        </w:trPr>
        <w:tc>
          <w:tcPr>
            <w:tcW w:w="0" w:type="auto"/>
          </w:tcPr>
          <w:p w:rsidR="00C559A1" w:rsidRPr="00CE04DE" w:rsidRDefault="00C559A1" w:rsidP="00AE3BCC">
            <w:pPr>
              <w:autoSpaceDE w:val="0"/>
              <w:autoSpaceDN w:val="0"/>
              <w:adjustRightInd w:val="0"/>
              <w:jc w:val="both"/>
              <w:rPr>
                <w:rFonts w:ascii="Times New Roman" w:eastAsia="Times New Roman" w:hAnsi="Times New Roman" w:cs="Times New Roman"/>
                <w:i/>
                <w:iCs/>
                <w:sz w:val="24"/>
                <w:szCs w:val="24"/>
              </w:rPr>
            </w:pPr>
            <w:r w:rsidRPr="00901E8E">
              <w:rPr>
                <w:rFonts w:ascii="Times New Roman" w:eastAsia="Times New Roman" w:hAnsi="Times New Roman" w:cs="Times New Roman"/>
                <w:sz w:val="24"/>
                <w:szCs w:val="24"/>
              </w:rPr>
              <w:t xml:space="preserve">Рынок социальных </w:t>
            </w:r>
            <w:r>
              <w:rPr>
                <w:rFonts w:ascii="Times New Roman" w:eastAsia="Times New Roman" w:hAnsi="Times New Roman" w:cs="Times New Roman"/>
                <w:sz w:val="24"/>
                <w:szCs w:val="24"/>
              </w:rPr>
              <w:t>услуг</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22,45</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18,37</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30,61</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28,57</w:t>
            </w:r>
          </w:p>
        </w:tc>
      </w:tr>
      <w:tr w:rsidR="00C559A1" w:rsidRPr="003E6628" w:rsidTr="00AE3BCC">
        <w:trPr>
          <w:trHeight w:val="284"/>
        </w:trPr>
        <w:tc>
          <w:tcPr>
            <w:tcW w:w="0" w:type="auto"/>
          </w:tcPr>
          <w:p w:rsidR="00C559A1" w:rsidRPr="00901E8E" w:rsidRDefault="00C559A1" w:rsidP="00AE3BCC">
            <w:pPr>
              <w:autoSpaceDE w:val="0"/>
              <w:autoSpaceDN w:val="0"/>
              <w:adjustRightInd w:val="0"/>
              <w:jc w:val="both"/>
              <w:rPr>
                <w:rFonts w:ascii="Times New Roman" w:eastAsia="Times New Roman" w:hAnsi="Times New Roman" w:cs="Times New Roman"/>
                <w:i/>
                <w:iCs/>
                <w:sz w:val="24"/>
                <w:szCs w:val="24"/>
              </w:rPr>
            </w:pPr>
            <w:r w:rsidRPr="00901E8E">
              <w:rPr>
                <w:rFonts w:ascii="Times New Roman" w:eastAsia="Times New Roman" w:hAnsi="Times New Roman" w:cs="Times New Roman"/>
                <w:sz w:val="24"/>
                <w:szCs w:val="24"/>
              </w:rPr>
              <w:t>Рынок услуг дополнительного образования детей</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26,53</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12,24</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30,61</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30,61</w:t>
            </w:r>
          </w:p>
        </w:tc>
      </w:tr>
      <w:tr w:rsidR="00C559A1" w:rsidRPr="003E6628" w:rsidTr="00AE3BCC">
        <w:trPr>
          <w:trHeight w:val="346"/>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ритуальных услуг</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16,33</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32,65</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26,53</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24,49</w:t>
            </w:r>
          </w:p>
        </w:tc>
      </w:tr>
      <w:tr w:rsidR="00C559A1" w:rsidRPr="003E6628" w:rsidTr="00AE3BCC">
        <w:trPr>
          <w:trHeight w:val="636"/>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жилищного строительства</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22,45</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18,37</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30,61</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28,57</w:t>
            </w:r>
          </w:p>
        </w:tc>
      </w:tr>
      <w:tr w:rsidR="00C559A1" w:rsidRPr="003E6628" w:rsidTr="00AE3BCC">
        <w:trPr>
          <w:trHeight w:val="346"/>
        </w:trPr>
        <w:tc>
          <w:tcPr>
            <w:tcW w:w="0" w:type="auto"/>
          </w:tcPr>
          <w:p w:rsidR="00C559A1" w:rsidRPr="00901E8E" w:rsidRDefault="00C559A1" w:rsidP="00AE3BCC">
            <w:pPr>
              <w:autoSpaceDE w:val="0"/>
              <w:autoSpaceDN w:val="0"/>
              <w:adjustRightInd w:val="0"/>
              <w:jc w:val="both"/>
              <w:rPr>
                <w:rFonts w:ascii="Times New Roman" w:eastAsia="Times New Roman" w:hAnsi="Times New Roman" w:cs="Times New Roman"/>
                <w:sz w:val="24"/>
                <w:szCs w:val="24"/>
                <w:highlight w:val="yellow"/>
              </w:rPr>
            </w:pPr>
            <w:r w:rsidRPr="00901E8E">
              <w:rPr>
                <w:rFonts w:ascii="Times New Roman" w:eastAsia="Times New Roman" w:hAnsi="Times New Roman" w:cs="Times New Roman"/>
                <w:sz w:val="24"/>
                <w:szCs w:val="24"/>
              </w:rPr>
              <w:t xml:space="preserve">Рынок строительства объектов капитального строительства, за </w:t>
            </w:r>
            <w:r w:rsidRPr="00901E8E">
              <w:rPr>
                <w:rFonts w:ascii="Times New Roman" w:eastAsia="Times New Roman" w:hAnsi="Times New Roman" w:cs="Times New Roman"/>
                <w:sz w:val="24"/>
                <w:szCs w:val="24"/>
              </w:rPr>
              <w:lastRenderedPageBreak/>
              <w:t>исключением жилищного и дорожного</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lastRenderedPageBreak/>
              <w:t>18,37</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18,37</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30,61</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32,65</w:t>
            </w:r>
          </w:p>
        </w:tc>
      </w:tr>
      <w:tr w:rsidR="00C559A1" w:rsidRPr="003E6628" w:rsidTr="00AE3BCC">
        <w:trPr>
          <w:trHeight w:val="284"/>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lastRenderedPageBreak/>
              <w:t>Рынок дорожной деятельности (за исключением проектирования)</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18,37</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12,24</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28,57</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40,82</w:t>
            </w:r>
          </w:p>
        </w:tc>
      </w:tr>
      <w:tr w:rsidR="00C559A1" w:rsidRPr="003E6628" w:rsidTr="00AE3BCC">
        <w:trPr>
          <w:trHeight w:val="375"/>
        </w:trPr>
        <w:tc>
          <w:tcPr>
            <w:tcW w:w="0" w:type="auto"/>
          </w:tcPr>
          <w:p w:rsidR="00C559A1" w:rsidRPr="00901E8E" w:rsidRDefault="00C559A1" w:rsidP="00AE3BCC">
            <w:pPr>
              <w:autoSpaceDE w:val="0"/>
              <w:autoSpaceDN w:val="0"/>
              <w:adjustRightInd w:val="0"/>
              <w:jc w:val="both"/>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архитектурно-строительного проектирования</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24,49</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8,16</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20,41</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46,94</w:t>
            </w:r>
          </w:p>
        </w:tc>
      </w:tr>
      <w:tr w:rsidR="00C559A1" w:rsidRPr="003E6628" w:rsidTr="00AE3BCC">
        <w:trPr>
          <w:trHeight w:val="284"/>
        </w:trPr>
        <w:tc>
          <w:tcPr>
            <w:tcW w:w="0" w:type="auto"/>
          </w:tcPr>
          <w:p w:rsidR="00C559A1" w:rsidRPr="00901E8E" w:rsidRDefault="00C559A1" w:rsidP="00AE3BCC">
            <w:pPr>
              <w:autoSpaceDE w:val="0"/>
              <w:autoSpaceDN w:val="0"/>
              <w:adjustRightInd w:val="0"/>
              <w:jc w:val="both"/>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кадастровых и землеустроительных работ</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18,37</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26,53</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18,37</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36,73</w:t>
            </w:r>
          </w:p>
        </w:tc>
      </w:tr>
      <w:tr w:rsidR="00C559A1" w:rsidRPr="003E6628" w:rsidTr="00AE3BCC">
        <w:trPr>
          <w:trHeight w:val="375"/>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вылова водных биоресурсов</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22,45</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4,08</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22,45</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51,02</w:t>
            </w:r>
          </w:p>
        </w:tc>
      </w:tr>
      <w:tr w:rsidR="00C559A1" w:rsidRPr="003E6628" w:rsidTr="00AE3BCC">
        <w:trPr>
          <w:trHeight w:val="636"/>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переработки водных биоресурсов</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22,45</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4,08</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20,41</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53,06</w:t>
            </w:r>
          </w:p>
        </w:tc>
      </w:tr>
      <w:tr w:rsidR="00C559A1" w:rsidRPr="003E6628" w:rsidTr="00AE3BCC">
        <w:trPr>
          <w:trHeight w:val="636"/>
        </w:trPr>
        <w:tc>
          <w:tcPr>
            <w:tcW w:w="0" w:type="auto"/>
          </w:tcPr>
          <w:p w:rsidR="00C559A1" w:rsidRPr="00901E8E" w:rsidRDefault="00C559A1" w:rsidP="00AE3BCC">
            <w:pPr>
              <w:autoSpaceDE w:val="0"/>
              <w:autoSpaceDN w:val="0"/>
              <w:adjustRightInd w:val="0"/>
              <w:jc w:val="both"/>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 xml:space="preserve">Рынок </w:t>
            </w:r>
            <w:proofErr w:type="gramStart"/>
            <w:r w:rsidRPr="00901E8E">
              <w:rPr>
                <w:rFonts w:ascii="Times New Roman" w:eastAsia="Times New Roman" w:hAnsi="Times New Roman" w:cs="Times New Roman"/>
                <w:sz w:val="24"/>
                <w:szCs w:val="24"/>
              </w:rPr>
              <w:t>товарной</w:t>
            </w:r>
            <w:proofErr w:type="gramEnd"/>
            <w:r w:rsidRPr="00901E8E">
              <w:rPr>
                <w:rFonts w:ascii="Times New Roman" w:eastAsia="Times New Roman" w:hAnsi="Times New Roman" w:cs="Times New Roman"/>
                <w:sz w:val="24"/>
                <w:szCs w:val="24"/>
              </w:rPr>
              <w:t xml:space="preserve"> </w:t>
            </w:r>
            <w:proofErr w:type="spellStart"/>
            <w:r w:rsidRPr="00901E8E">
              <w:rPr>
                <w:rFonts w:ascii="Times New Roman" w:eastAsia="Times New Roman" w:hAnsi="Times New Roman" w:cs="Times New Roman"/>
                <w:sz w:val="24"/>
                <w:szCs w:val="24"/>
              </w:rPr>
              <w:t>аквакультуры</w:t>
            </w:r>
            <w:proofErr w:type="spellEnd"/>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20,41</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6,12</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20,41</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53,06</w:t>
            </w:r>
          </w:p>
        </w:tc>
      </w:tr>
      <w:tr w:rsidR="00C559A1" w:rsidRPr="003E6628" w:rsidTr="00AE3BCC">
        <w:trPr>
          <w:trHeight w:val="636"/>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добычи общераспространенных полезных ископаемых на участках недр местного значения</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20,41</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6,12</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22,45</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51,02</w:t>
            </w:r>
          </w:p>
        </w:tc>
      </w:tr>
      <w:tr w:rsidR="00C559A1" w:rsidRPr="003E6628" w:rsidTr="00AE3BCC">
        <w:trPr>
          <w:trHeight w:val="636"/>
        </w:trPr>
        <w:tc>
          <w:tcPr>
            <w:tcW w:w="0" w:type="auto"/>
          </w:tcPr>
          <w:p w:rsidR="00C559A1" w:rsidRPr="00901E8E" w:rsidRDefault="00C559A1" w:rsidP="00AE3BCC">
            <w:pPr>
              <w:autoSpaceDE w:val="0"/>
              <w:autoSpaceDN w:val="0"/>
              <w:adjustRightInd w:val="0"/>
              <w:jc w:val="both"/>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теплоснабжения (производство тепловой энергии)</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14,29</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10,20</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30,61</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44,90</w:t>
            </w:r>
          </w:p>
        </w:tc>
      </w:tr>
      <w:tr w:rsidR="00C559A1" w:rsidRPr="003E6628" w:rsidTr="00AE3BCC">
        <w:trPr>
          <w:trHeight w:val="636"/>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услуг по сбору и транспортированию твердых коммунальных отходов</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20,41</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22,45</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24,49</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32,65</w:t>
            </w:r>
          </w:p>
        </w:tc>
      </w:tr>
      <w:tr w:rsidR="00C559A1" w:rsidRPr="003E6628" w:rsidTr="00AE3BCC">
        <w:trPr>
          <w:trHeight w:val="636"/>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выполнения работ по благоустройству городской среды</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12,24</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18,37</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28,57</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40,82</w:t>
            </w:r>
          </w:p>
        </w:tc>
      </w:tr>
      <w:tr w:rsidR="00C559A1" w:rsidRPr="003E6628" w:rsidTr="00AE3BCC">
        <w:trPr>
          <w:trHeight w:val="510"/>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18,37</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14,29</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28,57</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38,78</w:t>
            </w:r>
          </w:p>
        </w:tc>
      </w:tr>
      <w:tr w:rsidR="00C559A1" w:rsidRPr="003E6628" w:rsidTr="00AE3BCC">
        <w:trPr>
          <w:trHeight w:val="636"/>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поставки сжиженного газа в баллонах</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18,37</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10,20</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34,69</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36,73</w:t>
            </w:r>
          </w:p>
        </w:tc>
      </w:tr>
      <w:tr w:rsidR="00C559A1" w:rsidRPr="003E6628" w:rsidTr="00AE3BCC">
        <w:trPr>
          <w:trHeight w:val="636"/>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highlight w:val="yellow"/>
              </w:rPr>
            </w:pPr>
            <w:r w:rsidRPr="00901E8E">
              <w:rPr>
                <w:rFonts w:ascii="Times New Roman" w:eastAsia="Times New Roman" w:hAnsi="Times New Roman" w:cs="Times New Roman"/>
                <w:sz w:val="24"/>
                <w:szCs w:val="24"/>
              </w:rPr>
              <w:t>Рынок купли-продажи электроэнергии на розничном рынке электроэнергии</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16,33</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6,12</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40,82</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36,73</w:t>
            </w:r>
          </w:p>
        </w:tc>
      </w:tr>
      <w:tr w:rsidR="00C559A1" w:rsidRPr="003E6628" w:rsidTr="00AE3BCC">
        <w:trPr>
          <w:trHeight w:val="636"/>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highlight w:val="yellow"/>
              </w:rPr>
            </w:pPr>
            <w:r w:rsidRPr="00901E8E">
              <w:rPr>
                <w:rFonts w:ascii="Times New Roman" w:eastAsia="Times New Roman" w:hAnsi="Times New Roman" w:cs="Times New Roman"/>
                <w:sz w:val="24"/>
                <w:szCs w:val="24"/>
              </w:rPr>
              <w:t>Рынок производства электроэнергии на розничном рынке электроэнергии</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16,33</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8,16</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38,78</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36,73</w:t>
            </w:r>
          </w:p>
        </w:tc>
      </w:tr>
      <w:tr w:rsidR="00C559A1" w:rsidRPr="003E6628" w:rsidTr="00AE3BCC">
        <w:trPr>
          <w:trHeight w:val="636"/>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lastRenderedPageBreak/>
              <w:t>Рынок нефтепродуктов (АЗС, АГЗС)</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12,24</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32,65</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28,57</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26,53</w:t>
            </w:r>
          </w:p>
        </w:tc>
      </w:tr>
      <w:tr w:rsidR="00C559A1" w:rsidRPr="003E6628" w:rsidTr="00AE3BCC">
        <w:trPr>
          <w:trHeight w:val="636"/>
        </w:trPr>
        <w:tc>
          <w:tcPr>
            <w:tcW w:w="0" w:type="auto"/>
          </w:tcPr>
          <w:p w:rsidR="00C559A1" w:rsidRPr="00901E8E" w:rsidRDefault="00C559A1" w:rsidP="00AE3BCC">
            <w:pPr>
              <w:autoSpaceDE w:val="0"/>
              <w:autoSpaceDN w:val="0"/>
              <w:adjustRightInd w:val="0"/>
              <w:jc w:val="both"/>
              <w:rPr>
                <w:rFonts w:ascii="Times New Roman" w:eastAsia="Times New Roman" w:hAnsi="Times New Roman" w:cs="Times New Roman"/>
                <w:iCs/>
                <w:sz w:val="24"/>
                <w:szCs w:val="24"/>
              </w:rPr>
            </w:pPr>
            <w:r w:rsidRPr="00901E8E">
              <w:rPr>
                <w:rFonts w:ascii="Times New Roman" w:eastAsia="Times New Roman" w:hAnsi="Times New Roman" w:cs="Times New Roman"/>
                <w:iCs/>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30,61</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12,24</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24,49</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32,65</w:t>
            </w:r>
          </w:p>
        </w:tc>
      </w:tr>
      <w:tr w:rsidR="00C559A1" w:rsidRPr="003E6628" w:rsidTr="00AE3BCC">
        <w:trPr>
          <w:trHeight w:val="510"/>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32,65</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12,24</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26,53</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28,57</w:t>
            </w:r>
          </w:p>
        </w:tc>
      </w:tr>
      <w:tr w:rsidR="00C559A1" w:rsidRPr="003E6628" w:rsidTr="00AE3BCC">
        <w:trPr>
          <w:trHeight w:val="340"/>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оказания услуг по перевозке пассажиров и багажа легковым такси</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22,45</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24,49</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24,49</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28,57</w:t>
            </w:r>
          </w:p>
        </w:tc>
      </w:tr>
      <w:tr w:rsidR="00C559A1" w:rsidRPr="003E6628" w:rsidTr="00AE3BCC">
        <w:trPr>
          <w:trHeight w:val="636"/>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легкой промышленности</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24,49</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16,33</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22,45</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36,73</w:t>
            </w:r>
          </w:p>
        </w:tc>
      </w:tr>
      <w:tr w:rsidR="00C559A1" w:rsidRPr="003E6628" w:rsidTr="00AE3BCC">
        <w:trPr>
          <w:trHeight w:val="636"/>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обработки древесины и производства изделий из дерева</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22,45</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16,33</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28,57</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32,65</w:t>
            </w:r>
          </w:p>
        </w:tc>
      </w:tr>
      <w:tr w:rsidR="00C559A1" w:rsidRPr="003E6628" w:rsidTr="00AE3BCC">
        <w:trPr>
          <w:trHeight w:val="636"/>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производства кирпича</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20,41</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8,16</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24,49</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46,94</w:t>
            </w:r>
          </w:p>
        </w:tc>
      </w:tr>
      <w:tr w:rsidR="00C559A1" w:rsidRPr="003E6628" w:rsidTr="00AE3BCC">
        <w:trPr>
          <w:trHeight w:val="421"/>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производства бетона</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20,41</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8,16</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22,45</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48,98</w:t>
            </w:r>
          </w:p>
        </w:tc>
      </w:tr>
      <w:tr w:rsidR="00C559A1" w:rsidRPr="003E6628" w:rsidTr="00AE3BCC">
        <w:trPr>
          <w:trHeight w:val="636"/>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оказания услуг по ремонту автотранспортных средств</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16,33</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20,41</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26,53</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36,73</w:t>
            </w:r>
          </w:p>
        </w:tc>
      </w:tr>
      <w:tr w:rsidR="00C559A1" w:rsidRPr="003E6628" w:rsidTr="00AE3BCC">
        <w:trPr>
          <w:trHeight w:val="636"/>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20,41</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12,24</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36,73</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30,61</w:t>
            </w:r>
          </w:p>
        </w:tc>
      </w:tr>
      <w:tr w:rsidR="00C559A1" w:rsidRPr="003E6628" w:rsidTr="00AE3BCC">
        <w:trPr>
          <w:trHeight w:val="636"/>
        </w:trPr>
        <w:tc>
          <w:tcPr>
            <w:tcW w:w="0" w:type="auto"/>
          </w:tcPr>
          <w:p w:rsidR="00C559A1" w:rsidRPr="00901E8E" w:rsidRDefault="00C559A1" w:rsidP="00AE3BCC">
            <w:pPr>
              <w:autoSpaceDE w:val="0"/>
              <w:autoSpaceDN w:val="0"/>
              <w:adjustRightInd w:val="0"/>
              <w:jc w:val="both"/>
              <w:rPr>
                <w:rFonts w:ascii="Times New Roman" w:eastAsia="Times New Roman" w:hAnsi="Times New Roman" w:cs="Times New Roman"/>
                <w:sz w:val="24"/>
                <w:szCs w:val="24"/>
                <w:highlight w:val="yellow"/>
              </w:rPr>
            </w:pPr>
            <w:r w:rsidRPr="00901E8E">
              <w:rPr>
                <w:rFonts w:ascii="Times New Roman" w:eastAsia="Times New Roman" w:hAnsi="Times New Roman" w:cs="Times New Roman"/>
                <w:sz w:val="24"/>
                <w:szCs w:val="24"/>
              </w:rPr>
              <w:t>Рынок племенного животноводства</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24,49</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8,16</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16,33</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51,02</w:t>
            </w:r>
          </w:p>
        </w:tc>
      </w:tr>
      <w:tr w:rsidR="00C559A1" w:rsidRPr="003E6628" w:rsidTr="00AE3BCC">
        <w:trPr>
          <w:trHeight w:val="405"/>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highlight w:val="yellow"/>
              </w:rPr>
            </w:pPr>
            <w:r w:rsidRPr="00901E8E">
              <w:rPr>
                <w:rFonts w:ascii="Times New Roman" w:eastAsia="Times New Roman" w:hAnsi="Times New Roman" w:cs="Times New Roman"/>
                <w:sz w:val="24"/>
                <w:szCs w:val="24"/>
              </w:rPr>
              <w:t>Рынок семеноводства</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20,41</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10,20</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16,33</w:t>
            </w:r>
          </w:p>
        </w:tc>
        <w:tc>
          <w:tcPr>
            <w:tcW w:w="0" w:type="auto"/>
          </w:tcPr>
          <w:p w:rsidR="00C559A1" w:rsidRPr="004132E1" w:rsidRDefault="00C559A1" w:rsidP="00AE3BCC">
            <w:pPr>
              <w:jc w:val="center"/>
              <w:rPr>
                <w:rFonts w:ascii="Calibri" w:hAnsi="Calibri"/>
                <w:sz w:val="20"/>
                <w:szCs w:val="20"/>
              </w:rPr>
            </w:pPr>
            <w:r w:rsidRPr="004132E1">
              <w:rPr>
                <w:rFonts w:ascii="Calibri" w:hAnsi="Calibri"/>
                <w:sz w:val="20"/>
                <w:szCs w:val="20"/>
              </w:rPr>
              <w:t>53,06</w:t>
            </w:r>
          </w:p>
        </w:tc>
      </w:tr>
    </w:tbl>
    <w:p w:rsidR="00C559A1" w:rsidRDefault="00C559A1" w:rsidP="00C559A1">
      <w:pPr>
        <w:pStyle w:val="Default"/>
        <w:spacing w:line="360" w:lineRule="atLeast"/>
        <w:ind w:firstLine="709"/>
        <w:jc w:val="both"/>
        <w:rPr>
          <w:sz w:val="28"/>
          <w:szCs w:val="28"/>
          <w:highlight w:val="yellow"/>
        </w:rPr>
      </w:pPr>
    </w:p>
    <w:p w:rsidR="00C559A1" w:rsidRPr="00CE04DE" w:rsidRDefault="00C559A1" w:rsidP="00C559A1">
      <w:pPr>
        <w:pStyle w:val="Default"/>
        <w:spacing w:line="360" w:lineRule="atLeast"/>
        <w:ind w:firstLine="709"/>
        <w:jc w:val="both"/>
        <w:rPr>
          <w:sz w:val="28"/>
          <w:szCs w:val="28"/>
        </w:rPr>
      </w:pPr>
      <w:r>
        <w:rPr>
          <w:sz w:val="28"/>
          <w:szCs w:val="28"/>
        </w:rPr>
        <w:t>Значительная</w:t>
      </w:r>
      <w:r w:rsidRPr="00CE04DE">
        <w:rPr>
          <w:sz w:val="28"/>
          <w:szCs w:val="28"/>
        </w:rPr>
        <w:t xml:space="preserve"> часть респондентов отметила, что количество организаций, оказывающих услуги на рынках Окуловского муниципального района, в течение последних трех лет преимущественно не изменилось на следующих рынках: </w:t>
      </w:r>
    </w:p>
    <w:p w:rsidR="00C559A1" w:rsidRDefault="00C559A1" w:rsidP="00C559A1">
      <w:pPr>
        <w:pStyle w:val="Default"/>
        <w:spacing w:line="360" w:lineRule="atLeast"/>
        <w:ind w:firstLine="708"/>
        <w:jc w:val="both"/>
        <w:rPr>
          <w:sz w:val="28"/>
          <w:szCs w:val="28"/>
          <w:highlight w:val="yellow"/>
        </w:rPr>
      </w:pPr>
      <w:r>
        <w:rPr>
          <w:sz w:val="28"/>
          <w:szCs w:val="28"/>
        </w:rPr>
        <w:lastRenderedPageBreak/>
        <w:t xml:space="preserve">- </w:t>
      </w:r>
      <w:r w:rsidRPr="00C744CA">
        <w:rPr>
          <w:sz w:val="28"/>
          <w:szCs w:val="28"/>
        </w:rPr>
        <w:t>купл</w:t>
      </w:r>
      <w:r>
        <w:rPr>
          <w:sz w:val="28"/>
          <w:szCs w:val="28"/>
        </w:rPr>
        <w:t>я</w:t>
      </w:r>
      <w:r w:rsidRPr="00C744CA">
        <w:rPr>
          <w:sz w:val="28"/>
          <w:szCs w:val="28"/>
        </w:rPr>
        <w:t>-продаж</w:t>
      </w:r>
      <w:r>
        <w:rPr>
          <w:sz w:val="28"/>
          <w:szCs w:val="28"/>
        </w:rPr>
        <w:t>а</w:t>
      </w:r>
      <w:r w:rsidRPr="00C744CA">
        <w:rPr>
          <w:sz w:val="28"/>
          <w:szCs w:val="28"/>
        </w:rPr>
        <w:t xml:space="preserve"> электроэнергии на розничном рынке электроэнергии</w:t>
      </w:r>
      <w:r>
        <w:rPr>
          <w:sz w:val="28"/>
          <w:szCs w:val="28"/>
        </w:rPr>
        <w:t xml:space="preserve"> </w:t>
      </w:r>
      <w:r w:rsidRPr="00C744CA">
        <w:rPr>
          <w:sz w:val="28"/>
          <w:szCs w:val="28"/>
        </w:rPr>
        <w:t xml:space="preserve">– </w:t>
      </w:r>
      <w:r>
        <w:rPr>
          <w:sz w:val="28"/>
          <w:szCs w:val="28"/>
        </w:rPr>
        <w:t>40,82</w:t>
      </w:r>
      <w:r w:rsidRPr="00C744CA">
        <w:rPr>
          <w:sz w:val="28"/>
          <w:szCs w:val="28"/>
        </w:rPr>
        <w:t xml:space="preserve"> %;</w:t>
      </w:r>
    </w:p>
    <w:p w:rsidR="00C559A1" w:rsidRDefault="00C559A1" w:rsidP="00C559A1">
      <w:pPr>
        <w:pStyle w:val="Default"/>
        <w:spacing w:line="360" w:lineRule="atLeast"/>
        <w:ind w:firstLine="708"/>
        <w:jc w:val="both"/>
        <w:rPr>
          <w:sz w:val="28"/>
          <w:szCs w:val="28"/>
        </w:rPr>
      </w:pPr>
      <w:r>
        <w:rPr>
          <w:sz w:val="28"/>
          <w:szCs w:val="28"/>
        </w:rPr>
        <w:t xml:space="preserve">- </w:t>
      </w:r>
      <w:r w:rsidRPr="00C744CA">
        <w:rPr>
          <w:sz w:val="28"/>
          <w:szCs w:val="28"/>
        </w:rPr>
        <w:t>производств</w:t>
      </w:r>
      <w:r>
        <w:rPr>
          <w:sz w:val="28"/>
          <w:szCs w:val="28"/>
        </w:rPr>
        <w:t>о</w:t>
      </w:r>
      <w:r w:rsidRPr="00C744CA">
        <w:rPr>
          <w:sz w:val="28"/>
          <w:szCs w:val="28"/>
        </w:rPr>
        <w:t xml:space="preserve"> электроэнергии на розничном рынке электроэнергии</w:t>
      </w:r>
      <w:r>
        <w:rPr>
          <w:sz w:val="28"/>
          <w:szCs w:val="28"/>
        </w:rPr>
        <w:t xml:space="preserve"> </w:t>
      </w:r>
      <w:r w:rsidRPr="00C744CA">
        <w:rPr>
          <w:sz w:val="28"/>
          <w:szCs w:val="28"/>
        </w:rPr>
        <w:t xml:space="preserve">– </w:t>
      </w:r>
      <w:r>
        <w:rPr>
          <w:sz w:val="28"/>
          <w:szCs w:val="28"/>
        </w:rPr>
        <w:t>38,78</w:t>
      </w:r>
      <w:r w:rsidRPr="00C744CA">
        <w:rPr>
          <w:sz w:val="28"/>
          <w:szCs w:val="28"/>
        </w:rPr>
        <w:t xml:space="preserve"> %;</w:t>
      </w:r>
    </w:p>
    <w:p w:rsidR="00C559A1" w:rsidRPr="00C744CA" w:rsidRDefault="00C559A1" w:rsidP="00C559A1">
      <w:pPr>
        <w:pStyle w:val="Default"/>
        <w:spacing w:line="360" w:lineRule="atLeast"/>
        <w:ind w:firstLine="708"/>
        <w:jc w:val="both"/>
        <w:rPr>
          <w:sz w:val="28"/>
          <w:szCs w:val="28"/>
        </w:rPr>
      </w:pPr>
      <w:r w:rsidRPr="00C744CA">
        <w:rPr>
          <w:sz w:val="28"/>
          <w:szCs w:val="28"/>
        </w:rPr>
        <w:t>- услуги связи, в том числе услуг по предоставлению широкополосного доступа к информационно-телекоммуникационной сети "Интернет" –  36,73 %;</w:t>
      </w:r>
    </w:p>
    <w:p w:rsidR="00C559A1" w:rsidRPr="00C744CA" w:rsidRDefault="00C559A1" w:rsidP="00C559A1">
      <w:pPr>
        <w:pStyle w:val="Default"/>
        <w:spacing w:line="360" w:lineRule="atLeast"/>
        <w:ind w:firstLine="708"/>
        <w:jc w:val="both"/>
        <w:rPr>
          <w:sz w:val="28"/>
          <w:szCs w:val="28"/>
        </w:rPr>
      </w:pPr>
      <w:r w:rsidRPr="00C744CA">
        <w:rPr>
          <w:sz w:val="28"/>
          <w:szCs w:val="28"/>
        </w:rPr>
        <w:t>- поставка сжиженного газа в баллонах – 34,69 %;</w:t>
      </w:r>
    </w:p>
    <w:p w:rsidR="00C559A1" w:rsidRPr="00B608EF" w:rsidRDefault="00C559A1" w:rsidP="00C559A1">
      <w:pPr>
        <w:pStyle w:val="Default"/>
        <w:spacing w:line="360" w:lineRule="atLeast"/>
        <w:ind w:firstLine="708"/>
        <w:jc w:val="both"/>
        <w:rPr>
          <w:color w:val="auto"/>
          <w:sz w:val="28"/>
          <w:szCs w:val="28"/>
        </w:rPr>
      </w:pPr>
      <w:r w:rsidRPr="00B608EF">
        <w:rPr>
          <w:color w:val="auto"/>
          <w:sz w:val="28"/>
          <w:szCs w:val="28"/>
        </w:rPr>
        <w:t xml:space="preserve">- социальные услуги – 30,61 %; </w:t>
      </w:r>
    </w:p>
    <w:p w:rsidR="00C559A1" w:rsidRDefault="00C559A1" w:rsidP="00C559A1">
      <w:pPr>
        <w:pStyle w:val="Default"/>
        <w:spacing w:line="360" w:lineRule="atLeast"/>
        <w:ind w:firstLine="709"/>
        <w:jc w:val="both"/>
        <w:rPr>
          <w:color w:val="auto"/>
          <w:sz w:val="28"/>
          <w:szCs w:val="28"/>
        </w:rPr>
      </w:pPr>
      <w:r w:rsidRPr="00B608EF">
        <w:rPr>
          <w:sz w:val="28"/>
          <w:szCs w:val="28"/>
        </w:rPr>
        <w:t xml:space="preserve">- </w:t>
      </w:r>
      <w:r w:rsidRPr="00B608EF">
        <w:rPr>
          <w:color w:val="auto"/>
          <w:sz w:val="28"/>
          <w:szCs w:val="28"/>
        </w:rPr>
        <w:t>жилищное строительство – 30,61 %;</w:t>
      </w:r>
    </w:p>
    <w:p w:rsidR="00C559A1" w:rsidRDefault="00C559A1" w:rsidP="00C559A1">
      <w:pPr>
        <w:pStyle w:val="Default"/>
        <w:spacing w:line="360" w:lineRule="atLeast"/>
        <w:ind w:firstLine="709"/>
        <w:jc w:val="both"/>
        <w:rPr>
          <w:sz w:val="28"/>
          <w:szCs w:val="28"/>
        </w:rPr>
      </w:pPr>
      <w:r>
        <w:rPr>
          <w:sz w:val="28"/>
          <w:szCs w:val="28"/>
        </w:rPr>
        <w:t xml:space="preserve">- </w:t>
      </w:r>
      <w:r w:rsidRPr="00B608EF">
        <w:rPr>
          <w:sz w:val="28"/>
          <w:szCs w:val="28"/>
        </w:rPr>
        <w:t>строительств</w:t>
      </w:r>
      <w:r>
        <w:rPr>
          <w:sz w:val="28"/>
          <w:szCs w:val="28"/>
        </w:rPr>
        <w:t>о</w:t>
      </w:r>
      <w:r w:rsidRPr="00B608EF">
        <w:rPr>
          <w:sz w:val="28"/>
          <w:szCs w:val="28"/>
        </w:rPr>
        <w:t xml:space="preserve"> объектов капитального строительства, за исключением жилищного и дорожного строительства</w:t>
      </w:r>
      <w:r>
        <w:rPr>
          <w:sz w:val="28"/>
          <w:szCs w:val="28"/>
        </w:rPr>
        <w:t xml:space="preserve"> </w:t>
      </w:r>
      <w:r w:rsidRPr="00B608EF">
        <w:rPr>
          <w:sz w:val="28"/>
          <w:szCs w:val="28"/>
        </w:rPr>
        <w:t>– 30,61 %;</w:t>
      </w:r>
    </w:p>
    <w:p w:rsidR="00C559A1" w:rsidRPr="00B608EF" w:rsidRDefault="00C559A1" w:rsidP="00C559A1">
      <w:pPr>
        <w:pStyle w:val="Default"/>
        <w:spacing w:line="360" w:lineRule="atLeast"/>
        <w:ind w:firstLine="709"/>
        <w:jc w:val="both"/>
        <w:rPr>
          <w:sz w:val="28"/>
          <w:szCs w:val="28"/>
        </w:rPr>
      </w:pPr>
      <w:r>
        <w:rPr>
          <w:sz w:val="28"/>
          <w:szCs w:val="28"/>
        </w:rPr>
        <w:t xml:space="preserve">- </w:t>
      </w:r>
      <w:r w:rsidRPr="00020649">
        <w:rPr>
          <w:sz w:val="28"/>
          <w:szCs w:val="28"/>
        </w:rPr>
        <w:t>теплоснабжени</w:t>
      </w:r>
      <w:r>
        <w:rPr>
          <w:sz w:val="28"/>
          <w:szCs w:val="28"/>
        </w:rPr>
        <w:t>е</w:t>
      </w:r>
      <w:r w:rsidRPr="00020649">
        <w:rPr>
          <w:sz w:val="28"/>
          <w:szCs w:val="28"/>
        </w:rPr>
        <w:t xml:space="preserve"> (производство тепловой энергии)</w:t>
      </w:r>
      <w:r w:rsidRPr="00020649">
        <w:t xml:space="preserve"> </w:t>
      </w:r>
      <w:r w:rsidRPr="00020649">
        <w:rPr>
          <w:sz w:val="28"/>
          <w:szCs w:val="28"/>
        </w:rPr>
        <w:t>– 30,61 %;</w:t>
      </w:r>
    </w:p>
    <w:p w:rsidR="00C559A1" w:rsidRPr="00B608EF" w:rsidRDefault="00C559A1" w:rsidP="00C559A1">
      <w:pPr>
        <w:pStyle w:val="Default"/>
        <w:spacing w:line="360" w:lineRule="atLeast"/>
        <w:ind w:firstLine="709"/>
        <w:jc w:val="both"/>
        <w:rPr>
          <w:sz w:val="28"/>
          <w:szCs w:val="28"/>
        </w:rPr>
      </w:pPr>
      <w:r w:rsidRPr="00B608EF">
        <w:rPr>
          <w:sz w:val="28"/>
          <w:szCs w:val="28"/>
        </w:rPr>
        <w:t>- услуги дополнительного образования детей – 30,61</w:t>
      </w:r>
      <w:r>
        <w:rPr>
          <w:sz w:val="28"/>
          <w:szCs w:val="28"/>
        </w:rPr>
        <w:t xml:space="preserve"> %.</w:t>
      </w:r>
    </w:p>
    <w:p w:rsidR="00C559A1" w:rsidRPr="00462AF5" w:rsidRDefault="00C559A1" w:rsidP="00C559A1">
      <w:pPr>
        <w:pStyle w:val="Default"/>
        <w:spacing w:line="360" w:lineRule="atLeast"/>
        <w:ind w:firstLine="708"/>
        <w:jc w:val="both"/>
        <w:rPr>
          <w:color w:val="auto"/>
          <w:sz w:val="28"/>
          <w:szCs w:val="28"/>
        </w:rPr>
      </w:pPr>
      <w:r w:rsidRPr="00462AF5">
        <w:rPr>
          <w:sz w:val="28"/>
          <w:szCs w:val="28"/>
        </w:rPr>
        <w:t>При этом значительная часть респондентов отметила, что количество организаций, оказывающих услуги на рынках Окуловского муниципального района, в течение последних трех лет увеличилось на следующих рынках:</w:t>
      </w:r>
    </w:p>
    <w:p w:rsidR="00C559A1" w:rsidRPr="00462AF5" w:rsidRDefault="00C559A1" w:rsidP="00C559A1">
      <w:pPr>
        <w:pStyle w:val="Default"/>
        <w:ind w:firstLine="708"/>
        <w:jc w:val="both"/>
        <w:rPr>
          <w:sz w:val="28"/>
          <w:szCs w:val="28"/>
        </w:rPr>
      </w:pPr>
      <w:r w:rsidRPr="00462AF5">
        <w:rPr>
          <w:sz w:val="28"/>
          <w:szCs w:val="28"/>
        </w:rPr>
        <w:t xml:space="preserve">- услуги розничной торговли лекарственными препаратами, медицинскими изделиями и сопутствующими товарами – 38,78 %; </w:t>
      </w:r>
    </w:p>
    <w:p w:rsidR="00C559A1" w:rsidRPr="00462AF5" w:rsidRDefault="00C559A1" w:rsidP="00C559A1">
      <w:pPr>
        <w:pStyle w:val="Default"/>
        <w:spacing w:line="360" w:lineRule="atLeast"/>
        <w:ind w:firstLine="708"/>
        <w:jc w:val="both"/>
        <w:rPr>
          <w:sz w:val="28"/>
          <w:szCs w:val="28"/>
        </w:rPr>
      </w:pPr>
      <w:r w:rsidRPr="00462AF5">
        <w:rPr>
          <w:sz w:val="28"/>
          <w:szCs w:val="28"/>
        </w:rPr>
        <w:t>- ритуальные услуги – 32,65 %;</w:t>
      </w:r>
    </w:p>
    <w:p w:rsidR="00C559A1" w:rsidRPr="00462AF5" w:rsidRDefault="00C559A1" w:rsidP="00C559A1">
      <w:pPr>
        <w:pStyle w:val="Default"/>
        <w:spacing w:line="360" w:lineRule="atLeast"/>
        <w:ind w:firstLine="709"/>
        <w:jc w:val="both"/>
        <w:rPr>
          <w:sz w:val="28"/>
          <w:szCs w:val="28"/>
        </w:rPr>
      </w:pPr>
      <w:r w:rsidRPr="00462AF5">
        <w:rPr>
          <w:sz w:val="28"/>
          <w:szCs w:val="28"/>
        </w:rPr>
        <w:t>- нефтепродукты  (АЗС, АГЗС) – 32,65 %.</w:t>
      </w:r>
    </w:p>
    <w:p w:rsidR="00C559A1" w:rsidRPr="00B608EF" w:rsidRDefault="00C559A1" w:rsidP="00C559A1">
      <w:pPr>
        <w:pStyle w:val="Default"/>
        <w:spacing w:line="360" w:lineRule="atLeast"/>
        <w:ind w:firstLine="709"/>
        <w:jc w:val="both"/>
        <w:rPr>
          <w:sz w:val="28"/>
          <w:szCs w:val="28"/>
        </w:rPr>
      </w:pPr>
      <w:r w:rsidRPr="00B608EF">
        <w:rPr>
          <w:sz w:val="28"/>
          <w:szCs w:val="28"/>
        </w:rPr>
        <w:t>Примечательно, что мнения опрошенных разделились по поводу изменения за последние 3 года количества организаций на рынке услуг по сбору и транспортированию твердых коммунальных отходов и рынке оказания услуг по перевозке пассажиров и багажа легковым такси. Так, 20,41% - 22,45 % опрошенных считают, что произошло сокращение количества организаций, при этом 22,45% - 24,49 % считают, что количество организаций на вышеуказанных рынках увеличилось, а 24,49 % опрошенных придерживаются мнения, что количество организаций на этих же рынках не изменилось.</w:t>
      </w:r>
    </w:p>
    <w:p w:rsidR="00C559A1" w:rsidRPr="00462AF5" w:rsidRDefault="00C559A1" w:rsidP="00C559A1">
      <w:pPr>
        <w:pStyle w:val="Default"/>
        <w:spacing w:line="360" w:lineRule="atLeast"/>
        <w:ind w:firstLine="709"/>
        <w:jc w:val="both"/>
        <w:rPr>
          <w:sz w:val="28"/>
          <w:szCs w:val="28"/>
        </w:rPr>
      </w:pPr>
      <w:proofErr w:type="gramStart"/>
      <w:r w:rsidRPr="00462AF5">
        <w:rPr>
          <w:sz w:val="28"/>
          <w:szCs w:val="28"/>
        </w:rPr>
        <w:t>Также 36,73 % опрошенных считает, что за последние 3 года произошло сокращение количества организаций на рынке медицинских услуг, 32,65 % отметили снижение числа организаций на рынке оказания услуг по перевозке пассажиров автомобильным транспортом по межмуниципальным маршрутам регулярных перевозок, 30,61 % - на рынке оказания услуг по перевозке пассажиров автомобильным транспортом по муниципальным маршрутам регулярных перевозок.</w:t>
      </w:r>
      <w:proofErr w:type="gramEnd"/>
    </w:p>
    <w:p w:rsidR="00C559A1" w:rsidRPr="00462AF5" w:rsidRDefault="00C559A1" w:rsidP="00C559A1">
      <w:pPr>
        <w:pStyle w:val="Default"/>
        <w:spacing w:line="360" w:lineRule="atLeast"/>
        <w:ind w:firstLine="709"/>
        <w:jc w:val="both"/>
        <w:rPr>
          <w:sz w:val="28"/>
          <w:szCs w:val="28"/>
        </w:rPr>
      </w:pPr>
      <w:r w:rsidRPr="00092A07">
        <w:rPr>
          <w:sz w:val="28"/>
          <w:szCs w:val="28"/>
        </w:rPr>
        <w:t xml:space="preserve">Следует отметить, что 53,06 % от общего числа респондентов затруднились оценить изменения на рынках переработки водных биоресурсов, </w:t>
      </w:r>
      <w:r w:rsidRPr="00092A07">
        <w:rPr>
          <w:sz w:val="28"/>
          <w:szCs w:val="28"/>
        </w:rPr>
        <w:lastRenderedPageBreak/>
        <w:t xml:space="preserve">товарной </w:t>
      </w:r>
      <w:proofErr w:type="spellStart"/>
      <w:r w:rsidRPr="00092A07">
        <w:rPr>
          <w:sz w:val="28"/>
          <w:szCs w:val="28"/>
        </w:rPr>
        <w:t>аквакультуры</w:t>
      </w:r>
      <w:proofErr w:type="spellEnd"/>
      <w:r w:rsidRPr="00092A07">
        <w:rPr>
          <w:sz w:val="28"/>
          <w:szCs w:val="28"/>
        </w:rPr>
        <w:t>, семеноводства, 51,02 % - на рынках</w:t>
      </w:r>
      <w:r w:rsidRPr="00092A07">
        <w:t xml:space="preserve"> </w:t>
      </w:r>
      <w:r w:rsidRPr="00092A07">
        <w:rPr>
          <w:sz w:val="28"/>
          <w:szCs w:val="28"/>
        </w:rPr>
        <w:t>вылова водных биоресурсов, добычи общераспространенных полезных ископаемых на участках недр местного значения, племенного животноводства, 46,94 % - на рынке архитектурно-строительного проектирования. Также 46,94 % - 48,98 %</w:t>
      </w:r>
      <w:r w:rsidRPr="00092A07">
        <w:rPr>
          <w:rFonts w:asciiTheme="minorHAnsi" w:hAnsiTheme="minorHAnsi" w:cstheme="minorBidi"/>
          <w:color w:val="auto"/>
          <w:sz w:val="28"/>
          <w:szCs w:val="28"/>
        </w:rPr>
        <w:t xml:space="preserve"> </w:t>
      </w:r>
      <w:r w:rsidRPr="00092A07">
        <w:rPr>
          <w:sz w:val="28"/>
          <w:szCs w:val="28"/>
        </w:rPr>
        <w:t>опрошенных</w:t>
      </w:r>
      <w:r w:rsidRPr="00092A07">
        <w:rPr>
          <w:rFonts w:asciiTheme="minorHAnsi" w:hAnsiTheme="minorHAnsi" w:cstheme="minorBidi"/>
          <w:color w:val="auto"/>
          <w:sz w:val="28"/>
          <w:szCs w:val="28"/>
        </w:rPr>
        <w:t xml:space="preserve"> </w:t>
      </w:r>
      <w:r w:rsidRPr="00092A07">
        <w:rPr>
          <w:sz w:val="28"/>
          <w:szCs w:val="28"/>
        </w:rPr>
        <w:t xml:space="preserve">затруднились оценить изменения на рынках производства кирпича и бетона, которых в </w:t>
      </w:r>
      <w:proofErr w:type="spellStart"/>
      <w:r w:rsidRPr="00092A07">
        <w:rPr>
          <w:sz w:val="28"/>
          <w:szCs w:val="28"/>
        </w:rPr>
        <w:t>Окуловском</w:t>
      </w:r>
      <w:proofErr w:type="spellEnd"/>
      <w:r w:rsidRPr="00092A07">
        <w:rPr>
          <w:sz w:val="28"/>
          <w:szCs w:val="28"/>
        </w:rPr>
        <w:t xml:space="preserve"> муниципальном районе нет.</w:t>
      </w:r>
    </w:p>
    <w:p w:rsidR="00C559A1" w:rsidRPr="0026627C" w:rsidRDefault="00C559A1" w:rsidP="00C559A1">
      <w:pPr>
        <w:pStyle w:val="Default"/>
        <w:spacing w:line="360" w:lineRule="atLeast"/>
        <w:ind w:firstLine="709"/>
        <w:jc w:val="both"/>
        <w:rPr>
          <w:sz w:val="28"/>
          <w:szCs w:val="28"/>
        </w:rPr>
      </w:pPr>
      <w:r w:rsidRPr="0026627C">
        <w:rPr>
          <w:sz w:val="28"/>
          <w:szCs w:val="28"/>
        </w:rPr>
        <w:t xml:space="preserve">С целью оценки деятельности субъектов естественных монополий населению предлагалось дать характеристику качеству услуг, оказываемых этими организациями. Итоги опроса населения представлены в таблице 4. </w:t>
      </w:r>
    </w:p>
    <w:p w:rsidR="00C559A1" w:rsidRPr="0026627C" w:rsidRDefault="00C559A1" w:rsidP="00C559A1">
      <w:pPr>
        <w:pStyle w:val="Default"/>
        <w:spacing w:line="360" w:lineRule="atLeast"/>
        <w:ind w:firstLine="709"/>
        <w:jc w:val="both"/>
        <w:rPr>
          <w:sz w:val="28"/>
          <w:szCs w:val="28"/>
        </w:rPr>
      </w:pPr>
      <w:r w:rsidRPr="0026627C">
        <w:rPr>
          <w:sz w:val="28"/>
          <w:szCs w:val="28"/>
        </w:rPr>
        <w:t>Таблица 4.                                                (% от общего числа респондентов)</w:t>
      </w:r>
    </w:p>
    <w:tbl>
      <w:tblPr>
        <w:tblStyle w:val="a3"/>
        <w:tblW w:w="0" w:type="auto"/>
        <w:tblLayout w:type="fixed"/>
        <w:tblLook w:val="04A0" w:firstRow="1" w:lastRow="0" w:firstColumn="1" w:lastColumn="0" w:noHBand="0" w:noVBand="1"/>
      </w:tblPr>
      <w:tblGrid>
        <w:gridCol w:w="2563"/>
        <w:gridCol w:w="1403"/>
        <w:gridCol w:w="1403"/>
        <w:gridCol w:w="1403"/>
        <w:gridCol w:w="1403"/>
        <w:gridCol w:w="1572"/>
      </w:tblGrid>
      <w:tr w:rsidR="00C559A1" w:rsidRPr="0026627C" w:rsidTr="00AE3BCC">
        <w:trPr>
          <w:trHeight w:val="1043"/>
        </w:trPr>
        <w:tc>
          <w:tcPr>
            <w:tcW w:w="2563" w:type="dxa"/>
            <w:vAlign w:val="center"/>
          </w:tcPr>
          <w:p w:rsidR="00C559A1" w:rsidRPr="0026627C" w:rsidRDefault="00C559A1" w:rsidP="00AE3BCC">
            <w:pPr>
              <w:pStyle w:val="Default"/>
              <w:jc w:val="center"/>
              <w:rPr>
                <w:iCs/>
              </w:rPr>
            </w:pPr>
            <w:r w:rsidRPr="0026627C">
              <w:t>Наименование рынков</w:t>
            </w:r>
          </w:p>
        </w:tc>
        <w:tc>
          <w:tcPr>
            <w:tcW w:w="1403" w:type="dxa"/>
            <w:vAlign w:val="center"/>
          </w:tcPr>
          <w:p w:rsidR="00C559A1" w:rsidRPr="0026627C" w:rsidRDefault="00C559A1" w:rsidP="00AE3BCC">
            <w:pPr>
              <w:pStyle w:val="Default"/>
              <w:jc w:val="center"/>
              <w:rPr>
                <w:iCs/>
              </w:rPr>
            </w:pPr>
            <w:r w:rsidRPr="0026627C">
              <w:t>Удовлетворительно</w:t>
            </w:r>
          </w:p>
        </w:tc>
        <w:tc>
          <w:tcPr>
            <w:tcW w:w="1403" w:type="dxa"/>
            <w:vAlign w:val="center"/>
          </w:tcPr>
          <w:p w:rsidR="00C559A1" w:rsidRPr="0026627C" w:rsidRDefault="00C559A1" w:rsidP="00AE3BCC">
            <w:pPr>
              <w:pStyle w:val="Default"/>
              <w:jc w:val="center"/>
            </w:pPr>
            <w:r w:rsidRPr="0026627C">
              <w:t>Скорее удовлетворительно</w:t>
            </w:r>
          </w:p>
        </w:tc>
        <w:tc>
          <w:tcPr>
            <w:tcW w:w="1403" w:type="dxa"/>
            <w:vAlign w:val="center"/>
          </w:tcPr>
          <w:p w:rsidR="00C559A1" w:rsidRPr="0026627C" w:rsidRDefault="00C559A1" w:rsidP="00AE3BCC">
            <w:pPr>
              <w:pStyle w:val="Default"/>
              <w:jc w:val="center"/>
            </w:pPr>
            <w:r w:rsidRPr="0026627C">
              <w:t>Скорее неудовлетворительно</w:t>
            </w:r>
          </w:p>
        </w:tc>
        <w:tc>
          <w:tcPr>
            <w:tcW w:w="1403" w:type="dxa"/>
            <w:vAlign w:val="center"/>
          </w:tcPr>
          <w:p w:rsidR="00C559A1" w:rsidRPr="0026627C" w:rsidRDefault="00C559A1" w:rsidP="00AE3BCC">
            <w:pPr>
              <w:pStyle w:val="Default"/>
              <w:jc w:val="center"/>
              <w:rPr>
                <w:iCs/>
              </w:rPr>
            </w:pPr>
            <w:r w:rsidRPr="0026627C">
              <w:t>Неудовлетворительно</w:t>
            </w:r>
          </w:p>
        </w:tc>
        <w:tc>
          <w:tcPr>
            <w:tcW w:w="1572" w:type="dxa"/>
            <w:vAlign w:val="center"/>
          </w:tcPr>
          <w:p w:rsidR="00C559A1" w:rsidRPr="0026627C" w:rsidRDefault="00C559A1" w:rsidP="00AE3BCC">
            <w:pPr>
              <w:pStyle w:val="Default"/>
              <w:jc w:val="center"/>
            </w:pPr>
            <w:r w:rsidRPr="0026627C">
              <w:t>Затрудняюсь ответить</w:t>
            </w:r>
          </w:p>
        </w:tc>
      </w:tr>
      <w:tr w:rsidR="00C559A1" w:rsidRPr="003E6628" w:rsidTr="00AE3BCC">
        <w:trPr>
          <w:trHeight w:val="552"/>
        </w:trPr>
        <w:tc>
          <w:tcPr>
            <w:tcW w:w="2563" w:type="dxa"/>
            <w:vAlign w:val="center"/>
          </w:tcPr>
          <w:p w:rsidR="00C559A1" w:rsidRPr="00F92F73" w:rsidRDefault="00C559A1" w:rsidP="00AE3BCC">
            <w:pPr>
              <w:pStyle w:val="Default"/>
              <w:jc w:val="center"/>
              <w:rPr>
                <w:i/>
                <w:iCs/>
                <w:color w:val="auto"/>
              </w:rPr>
            </w:pPr>
            <w:r w:rsidRPr="00F92F73">
              <w:rPr>
                <w:color w:val="auto"/>
              </w:rPr>
              <w:t>Водоснабжение, водоотведение</w:t>
            </w:r>
          </w:p>
        </w:tc>
        <w:tc>
          <w:tcPr>
            <w:tcW w:w="1403"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14,29</w:t>
            </w:r>
          </w:p>
        </w:tc>
        <w:tc>
          <w:tcPr>
            <w:tcW w:w="1403"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16,33</w:t>
            </w:r>
          </w:p>
        </w:tc>
        <w:tc>
          <w:tcPr>
            <w:tcW w:w="1403"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26,53</w:t>
            </w:r>
          </w:p>
        </w:tc>
        <w:tc>
          <w:tcPr>
            <w:tcW w:w="1403"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34,69</w:t>
            </w:r>
          </w:p>
        </w:tc>
        <w:tc>
          <w:tcPr>
            <w:tcW w:w="1572"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8,16</w:t>
            </w:r>
          </w:p>
        </w:tc>
      </w:tr>
      <w:tr w:rsidR="00C559A1" w:rsidRPr="003E6628" w:rsidTr="00AE3BCC">
        <w:trPr>
          <w:trHeight w:val="552"/>
        </w:trPr>
        <w:tc>
          <w:tcPr>
            <w:tcW w:w="2563" w:type="dxa"/>
            <w:vAlign w:val="center"/>
          </w:tcPr>
          <w:p w:rsidR="00C559A1" w:rsidRPr="00F92F73" w:rsidRDefault="00C559A1" w:rsidP="00AE3BCC">
            <w:pPr>
              <w:pStyle w:val="Default"/>
              <w:jc w:val="center"/>
              <w:rPr>
                <w:i/>
                <w:iCs/>
                <w:color w:val="auto"/>
              </w:rPr>
            </w:pPr>
            <w:r w:rsidRPr="00F92F73">
              <w:rPr>
                <w:color w:val="auto"/>
              </w:rPr>
              <w:t>Водоочистка</w:t>
            </w:r>
          </w:p>
        </w:tc>
        <w:tc>
          <w:tcPr>
            <w:tcW w:w="1403"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14,29</w:t>
            </w:r>
          </w:p>
        </w:tc>
        <w:tc>
          <w:tcPr>
            <w:tcW w:w="1403"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10,20</w:t>
            </w:r>
          </w:p>
        </w:tc>
        <w:tc>
          <w:tcPr>
            <w:tcW w:w="1403"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26,53</w:t>
            </w:r>
          </w:p>
        </w:tc>
        <w:tc>
          <w:tcPr>
            <w:tcW w:w="1403"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40,82</w:t>
            </w:r>
          </w:p>
        </w:tc>
        <w:tc>
          <w:tcPr>
            <w:tcW w:w="1572"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8,16</w:t>
            </w:r>
          </w:p>
        </w:tc>
      </w:tr>
      <w:tr w:rsidR="00C559A1" w:rsidRPr="003E6628" w:rsidTr="00AE3BCC">
        <w:trPr>
          <w:trHeight w:val="552"/>
        </w:trPr>
        <w:tc>
          <w:tcPr>
            <w:tcW w:w="2563" w:type="dxa"/>
            <w:vAlign w:val="center"/>
          </w:tcPr>
          <w:p w:rsidR="00C559A1" w:rsidRPr="00F92F73" w:rsidRDefault="00C559A1" w:rsidP="00AE3BCC">
            <w:pPr>
              <w:pStyle w:val="Default"/>
              <w:jc w:val="center"/>
              <w:rPr>
                <w:i/>
                <w:iCs/>
                <w:color w:val="auto"/>
              </w:rPr>
            </w:pPr>
            <w:r w:rsidRPr="00F92F73">
              <w:rPr>
                <w:color w:val="auto"/>
              </w:rPr>
              <w:t>Газоснабжение</w:t>
            </w:r>
          </w:p>
        </w:tc>
        <w:tc>
          <w:tcPr>
            <w:tcW w:w="1403"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20,41</w:t>
            </w:r>
          </w:p>
        </w:tc>
        <w:tc>
          <w:tcPr>
            <w:tcW w:w="1403"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38,78</w:t>
            </w:r>
          </w:p>
        </w:tc>
        <w:tc>
          <w:tcPr>
            <w:tcW w:w="1403"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26,53</w:t>
            </w:r>
          </w:p>
        </w:tc>
        <w:tc>
          <w:tcPr>
            <w:tcW w:w="1403"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8,16</w:t>
            </w:r>
          </w:p>
        </w:tc>
        <w:tc>
          <w:tcPr>
            <w:tcW w:w="1572"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6,12</w:t>
            </w:r>
          </w:p>
        </w:tc>
      </w:tr>
      <w:tr w:rsidR="00C559A1" w:rsidRPr="003E6628" w:rsidTr="00AE3BCC">
        <w:trPr>
          <w:trHeight w:val="552"/>
        </w:trPr>
        <w:tc>
          <w:tcPr>
            <w:tcW w:w="2563" w:type="dxa"/>
            <w:vAlign w:val="center"/>
          </w:tcPr>
          <w:p w:rsidR="00C559A1" w:rsidRPr="00F92F73" w:rsidRDefault="00C559A1" w:rsidP="00AE3BCC">
            <w:pPr>
              <w:pStyle w:val="Default"/>
              <w:jc w:val="center"/>
              <w:rPr>
                <w:i/>
                <w:iCs/>
                <w:color w:val="auto"/>
              </w:rPr>
            </w:pPr>
            <w:r w:rsidRPr="00F92F73">
              <w:rPr>
                <w:color w:val="auto"/>
              </w:rPr>
              <w:t>Электроснабжение</w:t>
            </w:r>
          </w:p>
        </w:tc>
        <w:tc>
          <w:tcPr>
            <w:tcW w:w="1403"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20,41</w:t>
            </w:r>
          </w:p>
        </w:tc>
        <w:tc>
          <w:tcPr>
            <w:tcW w:w="1403"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42,86</w:t>
            </w:r>
          </w:p>
        </w:tc>
        <w:tc>
          <w:tcPr>
            <w:tcW w:w="1403"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22,45</w:t>
            </w:r>
          </w:p>
        </w:tc>
        <w:tc>
          <w:tcPr>
            <w:tcW w:w="1403"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10,20</w:t>
            </w:r>
          </w:p>
        </w:tc>
        <w:tc>
          <w:tcPr>
            <w:tcW w:w="1572"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4,08</w:t>
            </w:r>
          </w:p>
        </w:tc>
      </w:tr>
      <w:tr w:rsidR="00C559A1" w:rsidRPr="003E6628" w:rsidTr="00AE3BCC">
        <w:trPr>
          <w:trHeight w:val="552"/>
        </w:trPr>
        <w:tc>
          <w:tcPr>
            <w:tcW w:w="2563" w:type="dxa"/>
            <w:vAlign w:val="center"/>
          </w:tcPr>
          <w:p w:rsidR="00C559A1" w:rsidRPr="00F92F73" w:rsidRDefault="00C559A1" w:rsidP="00AE3BCC">
            <w:pPr>
              <w:pStyle w:val="Default"/>
              <w:jc w:val="center"/>
              <w:rPr>
                <w:i/>
                <w:iCs/>
                <w:color w:val="auto"/>
              </w:rPr>
            </w:pPr>
            <w:r w:rsidRPr="00F92F73">
              <w:rPr>
                <w:color w:val="auto"/>
              </w:rPr>
              <w:t>Теплоснабжение</w:t>
            </w:r>
          </w:p>
        </w:tc>
        <w:tc>
          <w:tcPr>
            <w:tcW w:w="1403"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16,33</w:t>
            </w:r>
          </w:p>
        </w:tc>
        <w:tc>
          <w:tcPr>
            <w:tcW w:w="1403"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36,73</w:t>
            </w:r>
          </w:p>
        </w:tc>
        <w:tc>
          <w:tcPr>
            <w:tcW w:w="1403"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18,37</w:t>
            </w:r>
          </w:p>
        </w:tc>
        <w:tc>
          <w:tcPr>
            <w:tcW w:w="1403"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14,29</w:t>
            </w:r>
          </w:p>
        </w:tc>
        <w:tc>
          <w:tcPr>
            <w:tcW w:w="1572"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14,29</w:t>
            </w:r>
          </w:p>
        </w:tc>
      </w:tr>
      <w:tr w:rsidR="00C559A1" w:rsidRPr="003E6628" w:rsidTr="00AE3BCC">
        <w:trPr>
          <w:trHeight w:val="552"/>
        </w:trPr>
        <w:tc>
          <w:tcPr>
            <w:tcW w:w="2563" w:type="dxa"/>
            <w:vAlign w:val="center"/>
          </w:tcPr>
          <w:p w:rsidR="00C559A1" w:rsidRPr="00F92F73" w:rsidRDefault="00C559A1" w:rsidP="00AE3BCC">
            <w:pPr>
              <w:pStyle w:val="Default"/>
              <w:jc w:val="center"/>
              <w:rPr>
                <w:i/>
                <w:iCs/>
                <w:color w:val="auto"/>
              </w:rPr>
            </w:pPr>
            <w:r w:rsidRPr="00F92F73">
              <w:rPr>
                <w:color w:val="auto"/>
              </w:rPr>
              <w:t>Телефонная связь</w:t>
            </w:r>
          </w:p>
        </w:tc>
        <w:tc>
          <w:tcPr>
            <w:tcW w:w="1403"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20,41</w:t>
            </w:r>
          </w:p>
        </w:tc>
        <w:tc>
          <w:tcPr>
            <w:tcW w:w="1403"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42,86</w:t>
            </w:r>
          </w:p>
        </w:tc>
        <w:tc>
          <w:tcPr>
            <w:tcW w:w="1403"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20,41</w:t>
            </w:r>
          </w:p>
        </w:tc>
        <w:tc>
          <w:tcPr>
            <w:tcW w:w="1403"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8,16</w:t>
            </w:r>
          </w:p>
        </w:tc>
        <w:tc>
          <w:tcPr>
            <w:tcW w:w="1572" w:type="dxa"/>
            <w:vAlign w:val="center"/>
          </w:tcPr>
          <w:p w:rsidR="00C559A1" w:rsidRPr="00F92F73" w:rsidRDefault="00C559A1" w:rsidP="00AE3BCC">
            <w:pPr>
              <w:jc w:val="center"/>
              <w:rPr>
                <w:rFonts w:ascii="Times New Roman" w:hAnsi="Times New Roman" w:cs="Times New Roman"/>
                <w:sz w:val="24"/>
                <w:szCs w:val="24"/>
              </w:rPr>
            </w:pPr>
            <w:r w:rsidRPr="00F92F73">
              <w:rPr>
                <w:rFonts w:ascii="Times New Roman" w:hAnsi="Times New Roman" w:cs="Times New Roman"/>
                <w:sz w:val="24"/>
                <w:szCs w:val="24"/>
              </w:rPr>
              <w:t>8,16</w:t>
            </w:r>
          </w:p>
        </w:tc>
      </w:tr>
    </w:tbl>
    <w:p w:rsidR="00C559A1" w:rsidRPr="003E6628" w:rsidRDefault="00C559A1" w:rsidP="00C559A1">
      <w:pPr>
        <w:pStyle w:val="Default"/>
        <w:spacing w:line="360" w:lineRule="atLeast"/>
        <w:ind w:firstLine="709"/>
        <w:jc w:val="both"/>
        <w:rPr>
          <w:sz w:val="28"/>
          <w:szCs w:val="28"/>
          <w:highlight w:val="yellow"/>
        </w:rPr>
      </w:pPr>
    </w:p>
    <w:p w:rsidR="00C559A1" w:rsidRPr="00622C29" w:rsidRDefault="00C559A1" w:rsidP="00C559A1">
      <w:pPr>
        <w:pStyle w:val="Default"/>
        <w:spacing w:line="360" w:lineRule="atLeast"/>
        <w:ind w:firstLine="709"/>
        <w:jc w:val="both"/>
        <w:rPr>
          <w:sz w:val="28"/>
          <w:szCs w:val="28"/>
        </w:rPr>
      </w:pPr>
      <w:r w:rsidRPr="00622C29">
        <w:rPr>
          <w:sz w:val="28"/>
          <w:szCs w:val="28"/>
        </w:rPr>
        <w:t xml:space="preserve">Большая часть опрошенного населения полностью или частично удовлетворена качеством услуг электроснабжения – 63,27 % от общего числа, услуг телефонной связи  - 63,27 %, газоснабжения – 59,19 %, а также теплоснабжения – 53,06 %. </w:t>
      </w:r>
    </w:p>
    <w:p w:rsidR="00C559A1" w:rsidRPr="00622C29" w:rsidRDefault="00C559A1" w:rsidP="00C559A1">
      <w:pPr>
        <w:pStyle w:val="Default"/>
        <w:spacing w:line="360" w:lineRule="atLeast"/>
        <w:ind w:firstLine="709"/>
        <w:jc w:val="both"/>
        <w:rPr>
          <w:sz w:val="28"/>
          <w:szCs w:val="28"/>
        </w:rPr>
      </w:pPr>
      <w:r w:rsidRPr="00622C29">
        <w:rPr>
          <w:sz w:val="28"/>
          <w:szCs w:val="28"/>
        </w:rPr>
        <w:t xml:space="preserve">Наибольшую неудовлетворенность респондентов вызвало качество услуг водоочистки – 67,35 % и водоснабжения, водоотведения – 61,22 % от общего числа. </w:t>
      </w:r>
    </w:p>
    <w:p w:rsidR="00C559A1" w:rsidRPr="007C1EA1" w:rsidRDefault="00C559A1" w:rsidP="00C559A1">
      <w:pPr>
        <w:pStyle w:val="Default"/>
        <w:spacing w:line="360" w:lineRule="atLeast"/>
        <w:ind w:firstLine="709"/>
        <w:jc w:val="both"/>
        <w:rPr>
          <w:color w:val="auto"/>
          <w:sz w:val="28"/>
          <w:szCs w:val="28"/>
        </w:rPr>
      </w:pPr>
      <w:r w:rsidRPr="00EE43FB">
        <w:rPr>
          <w:color w:val="auto"/>
          <w:sz w:val="28"/>
          <w:szCs w:val="28"/>
        </w:rPr>
        <w:t>При взаимодействии с субъектами естественных монополий респонденты сталкивались с некоторыми проблемами. Так  18,37 % респондентов отметили взимание дополнительной платы, 24,49 % - навязывание дополнительных услуг, 2,04 % - отказ в установке приборов учета, 2,04 % - проблемы с заменой приборов учета, 6,12 % - требование заказа необходимых работ у подконтрольных коммерческих структур, 22,45 % - не сталкивался с подобными проблемами, 12,24 % - затруднились ответить,  12,24 % - другое.</w:t>
      </w:r>
      <w:r w:rsidRPr="007C1EA1">
        <w:rPr>
          <w:color w:val="auto"/>
          <w:sz w:val="28"/>
          <w:szCs w:val="28"/>
        </w:rPr>
        <w:t xml:space="preserve"> </w:t>
      </w:r>
    </w:p>
    <w:p w:rsidR="00C559A1" w:rsidRPr="0026627C" w:rsidRDefault="00C559A1" w:rsidP="00C559A1">
      <w:pPr>
        <w:pStyle w:val="Default"/>
        <w:spacing w:line="360" w:lineRule="atLeast"/>
        <w:ind w:firstLine="709"/>
        <w:jc w:val="both"/>
        <w:rPr>
          <w:sz w:val="28"/>
          <w:szCs w:val="28"/>
        </w:rPr>
      </w:pPr>
      <w:r w:rsidRPr="0026627C">
        <w:rPr>
          <w:sz w:val="28"/>
          <w:szCs w:val="28"/>
        </w:rPr>
        <w:lastRenderedPageBreak/>
        <w:t xml:space="preserve">Также респондентам было предложено указать, как изменились характеристики товаров, работ и услуг на рынках Окуловского муниципального района в течение последних трех лет (таблица 5). </w:t>
      </w:r>
    </w:p>
    <w:p w:rsidR="00C559A1" w:rsidRPr="0026627C" w:rsidRDefault="00C559A1" w:rsidP="00C559A1">
      <w:pPr>
        <w:pStyle w:val="Default"/>
        <w:spacing w:line="360" w:lineRule="atLeast"/>
        <w:ind w:firstLine="709"/>
        <w:jc w:val="both"/>
        <w:rPr>
          <w:sz w:val="28"/>
          <w:szCs w:val="28"/>
        </w:rPr>
      </w:pPr>
      <w:r w:rsidRPr="0026627C">
        <w:rPr>
          <w:sz w:val="28"/>
          <w:szCs w:val="28"/>
        </w:rPr>
        <w:t>Таблица 5.                                                  (% от общего числа респондентов)</w:t>
      </w:r>
    </w:p>
    <w:tbl>
      <w:tblPr>
        <w:tblStyle w:val="a3"/>
        <w:tblW w:w="9867" w:type="dxa"/>
        <w:tblLook w:val="04A0" w:firstRow="1" w:lastRow="0" w:firstColumn="1" w:lastColumn="0" w:noHBand="0" w:noVBand="1"/>
      </w:tblPr>
      <w:tblGrid>
        <w:gridCol w:w="4131"/>
        <w:gridCol w:w="473"/>
        <w:gridCol w:w="473"/>
        <w:gridCol w:w="473"/>
        <w:gridCol w:w="473"/>
        <w:gridCol w:w="473"/>
        <w:gridCol w:w="473"/>
        <w:gridCol w:w="473"/>
        <w:gridCol w:w="473"/>
        <w:gridCol w:w="488"/>
        <w:gridCol w:w="488"/>
        <w:gridCol w:w="488"/>
        <w:gridCol w:w="488"/>
      </w:tblGrid>
      <w:tr w:rsidR="00C559A1" w:rsidRPr="008C6643" w:rsidTr="00AE3BCC">
        <w:trPr>
          <w:trHeight w:val="294"/>
        </w:trPr>
        <w:tc>
          <w:tcPr>
            <w:tcW w:w="0" w:type="auto"/>
            <w:vMerge w:val="restart"/>
            <w:vAlign w:val="center"/>
          </w:tcPr>
          <w:p w:rsidR="00C559A1" w:rsidRPr="008C6643" w:rsidRDefault="00C559A1" w:rsidP="00AE3BCC">
            <w:pPr>
              <w:spacing w:line="240" w:lineRule="exact"/>
              <w:jc w:val="center"/>
              <w:rPr>
                <w:rFonts w:ascii="Times New Roman" w:hAnsi="Times New Roman" w:cs="Times New Roman"/>
                <w:sz w:val="24"/>
                <w:szCs w:val="24"/>
              </w:rPr>
            </w:pPr>
            <w:r w:rsidRPr="008C6643">
              <w:rPr>
                <w:rFonts w:ascii="Times New Roman" w:hAnsi="Times New Roman" w:cs="Times New Roman"/>
                <w:sz w:val="24"/>
                <w:szCs w:val="24"/>
              </w:rPr>
              <w:t>Наименование рынка</w:t>
            </w:r>
          </w:p>
        </w:tc>
        <w:tc>
          <w:tcPr>
            <w:tcW w:w="0" w:type="auto"/>
            <w:gridSpan w:val="4"/>
            <w:vAlign w:val="center"/>
          </w:tcPr>
          <w:p w:rsidR="00C559A1" w:rsidRPr="008C6643" w:rsidRDefault="00C559A1" w:rsidP="00AE3BCC">
            <w:pPr>
              <w:jc w:val="center"/>
              <w:rPr>
                <w:rFonts w:ascii="Times New Roman" w:hAnsi="Times New Roman" w:cs="Times New Roman"/>
                <w:sz w:val="24"/>
                <w:szCs w:val="24"/>
              </w:rPr>
            </w:pPr>
            <w:r w:rsidRPr="008C6643">
              <w:rPr>
                <w:rFonts w:ascii="Times New Roman" w:hAnsi="Times New Roman" w:cs="Times New Roman"/>
                <w:sz w:val="24"/>
                <w:szCs w:val="24"/>
              </w:rPr>
              <w:t>Уровень цен</w:t>
            </w:r>
          </w:p>
        </w:tc>
        <w:tc>
          <w:tcPr>
            <w:tcW w:w="0" w:type="auto"/>
            <w:gridSpan w:val="4"/>
            <w:vAlign w:val="center"/>
          </w:tcPr>
          <w:p w:rsidR="00C559A1" w:rsidRPr="008C6643" w:rsidRDefault="00C559A1" w:rsidP="00AE3BCC">
            <w:pPr>
              <w:jc w:val="center"/>
              <w:rPr>
                <w:rFonts w:ascii="Times New Roman" w:hAnsi="Times New Roman" w:cs="Times New Roman"/>
                <w:sz w:val="24"/>
                <w:szCs w:val="24"/>
              </w:rPr>
            </w:pPr>
            <w:r w:rsidRPr="008C6643">
              <w:rPr>
                <w:rFonts w:ascii="Times New Roman" w:hAnsi="Times New Roman" w:cs="Times New Roman"/>
                <w:sz w:val="24"/>
                <w:szCs w:val="24"/>
              </w:rPr>
              <w:t>Качество</w:t>
            </w:r>
          </w:p>
        </w:tc>
        <w:tc>
          <w:tcPr>
            <w:tcW w:w="0" w:type="auto"/>
            <w:gridSpan w:val="4"/>
            <w:vAlign w:val="center"/>
          </w:tcPr>
          <w:p w:rsidR="00C559A1" w:rsidRPr="008C6643" w:rsidRDefault="00C559A1" w:rsidP="00AE3BCC">
            <w:pPr>
              <w:spacing w:line="240" w:lineRule="exact"/>
              <w:jc w:val="center"/>
              <w:rPr>
                <w:rFonts w:ascii="Times New Roman" w:hAnsi="Times New Roman" w:cs="Times New Roman"/>
                <w:sz w:val="24"/>
                <w:szCs w:val="24"/>
              </w:rPr>
            </w:pPr>
            <w:r w:rsidRPr="008C6643">
              <w:rPr>
                <w:rFonts w:ascii="Times New Roman" w:hAnsi="Times New Roman" w:cs="Times New Roman"/>
                <w:sz w:val="24"/>
                <w:szCs w:val="24"/>
              </w:rPr>
              <w:t>Возможность выбора</w:t>
            </w:r>
          </w:p>
        </w:tc>
      </w:tr>
      <w:tr w:rsidR="00C559A1" w:rsidRPr="003E6628" w:rsidTr="00AE3BCC">
        <w:trPr>
          <w:cantSplit/>
          <w:trHeight w:val="1107"/>
        </w:trPr>
        <w:tc>
          <w:tcPr>
            <w:tcW w:w="0" w:type="auto"/>
            <w:vMerge/>
          </w:tcPr>
          <w:p w:rsidR="00C559A1" w:rsidRPr="003E6628" w:rsidRDefault="00C559A1" w:rsidP="00AE3BCC">
            <w:pPr>
              <w:spacing w:line="240" w:lineRule="exact"/>
              <w:jc w:val="both"/>
              <w:rPr>
                <w:sz w:val="20"/>
                <w:szCs w:val="20"/>
                <w:highlight w:val="yellow"/>
              </w:rPr>
            </w:pPr>
          </w:p>
        </w:tc>
        <w:tc>
          <w:tcPr>
            <w:tcW w:w="0" w:type="auto"/>
            <w:textDirection w:val="btLr"/>
            <w:vAlign w:val="center"/>
          </w:tcPr>
          <w:p w:rsidR="00C559A1" w:rsidRPr="008C6643" w:rsidRDefault="00C559A1" w:rsidP="00AE3BCC">
            <w:pPr>
              <w:spacing w:line="200" w:lineRule="exact"/>
              <w:ind w:left="113" w:right="113"/>
              <w:jc w:val="center"/>
              <w:rPr>
                <w:sz w:val="18"/>
                <w:szCs w:val="18"/>
              </w:rPr>
            </w:pPr>
            <w:r w:rsidRPr="008C6643">
              <w:rPr>
                <w:sz w:val="18"/>
                <w:szCs w:val="18"/>
              </w:rPr>
              <w:t>снижение</w:t>
            </w:r>
          </w:p>
        </w:tc>
        <w:tc>
          <w:tcPr>
            <w:tcW w:w="0" w:type="auto"/>
            <w:textDirection w:val="btLr"/>
            <w:vAlign w:val="center"/>
          </w:tcPr>
          <w:p w:rsidR="00C559A1" w:rsidRPr="008C6643" w:rsidRDefault="00C559A1" w:rsidP="00AE3BCC">
            <w:pPr>
              <w:spacing w:line="200" w:lineRule="exact"/>
              <w:ind w:left="113" w:right="113"/>
              <w:jc w:val="center"/>
              <w:rPr>
                <w:sz w:val="18"/>
                <w:szCs w:val="18"/>
              </w:rPr>
            </w:pPr>
            <w:r w:rsidRPr="008C6643">
              <w:rPr>
                <w:sz w:val="18"/>
                <w:szCs w:val="18"/>
              </w:rPr>
              <w:t>увеличение</w:t>
            </w:r>
          </w:p>
        </w:tc>
        <w:tc>
          <w:tcPr>
            <w:tcW w:w="0" w:type="auto"/>
            <w:textDirection w:val="btLr"/>
            <w:vAlign w:val="center"/>
          </w:tcPr>
          <w:p w:rsidR="00C559A1" w:rsidRPr="008C6643" w:rsidRDefault="00C559A1" w:rsidP="00AE3BCC">
            <w:pPr>
              <w:spacing w:line="200" w:lineRule="exact"/>
              <w:ind w:left="113" w:right="113"/>
              <w:jc w:val="center"/>
              <w:rPr>
                <w:sz w:val="18"/>
                <w:szCs w:val="18"/>
              </w:rPr>
            </w:pPr>
            <w:r w:rsidRPr="008C6643">
              <w:rPr>
                <w:sz w:val="18"/>
                <w:szCs w:val="18"/>
              </w:rPr>
              <w:t>не изменилось</w:t>
            </w:r>
          </w:p>
        </w:tc>
        <w:tc>
          <w:tcPr>
            <w:tcW w:w="0" w:type="auto"/>
            <w:textDirection w:val="btLr"/>
            <w:vAlign w:val="center"/>
          </w:tcPr>
          <w:p w:rsidR="00C559A1" w:rsidRPr="008C6643" w:rsidRDefault="00C559A1" w:rsidP="00AE3BCC">
            <w:pPr>
              <w:spacing w:line="200" w:lineRule="exact"/>
              <w:ind w:left="113" w:right="113"/>
              <w:jc w:val="center"/>
              <w:rPr>
                <w:sz w:val="18"/>
                <w:szCs w:val="18"/>
              </w:rPr>
            </w:pPr>
            <w:r w:rsidRPr="008C6643">
              <w:rPr>
                <w:sz w:val="18"/>
                <w:szCs w:val="18"/>
              </w:rPr>
              <w:t>затрудняюсь ответить</w:t>
            </w:r>
          </w:p>
        </w:tc>
        <w:tc>
          <w:tcPr>
            <w:tcW w:w="0" w:type="auto"/>
            <w:textDirection w:val="btLr"/>
            <w:vAlign w:val="center"/>
          </w:tcPr>
          <w:p w:rsidR="00C559A1" w:rsidRPr="008C6643" w:rsidRDefault="00C559A1" w:rsidP="00AE3BCC">
            <w:pPr>
              <w:spacing w:line="200" w:lineRule="exact"/>
              <w:ind w:left="113" w:right="113"/>
              <w:rPr>
                <w:sz w:val="18"/>
                <w:szCs w:val="18"/>
              </w:rPr>
            </w:pPr>
            <w:r w:rsidRPr="008C6643">
              <w:rPr>
                <w:sz w:val="18"/>
                <w:szCs w:val="18"/>
              </w:rPr>
              <w:t>снижение</w:t>
            </w:r>
          </w:p>
        </w:tc>
        <w:tc>
          <w:tcPr>
            <w:tcW w:w="0" w:type="auto"/>
            <w:textDirection w:val="btLr"/>
            <w:vAlign w:val="center"/>
          </w:tcPr>
          <w:p w:rsidR="00C559A1" w:rsidRPr="008C6643" w:rsidRDefault="00C559A1" w:rsidP="00AE3BCC">
            <w:pPr>
              <w:spacing w:line="200" w:lineRule="exact"/>
              <w:ind w:left="113" w:right="113"/>
              <w:rPr>
                <w:sz w:val="18"/>
                <w:szCs w:val="18"/>
              </w:rPr>
            </w:pPr>
            <w:r w:rsidRPr="008C6643">
              <w:rPr>
                <w:sz w:val="18"/>
                <w:szCs w:val="18"/>
              </w:rPr>
              <w:t>увеличение</w:t>
            </w:r>
          </w:p>
        </w:tc>
        <w:tc>
          <w:tcPr>
            <w:tcW w:w="0" w:type="auto"/>
            <w:textDirection w:val="btLr"/>
            <w:vAlign w:val="center"/>
          </w:tcPr>
          <w:p w:rsidR="00C559A1" w:rsidRPr="008C6643" w:rsidRDefault="00C559A1" w:rsidP="00AE3BCC">
            <w:pPr>
              <w:spacing w:line="200" w:lineRule="exact"/>
              <w:ind w:left="113" w:right="113"/>
              <w:rPr>
                <w:sz w:val="18"/>
                <w:szCs w:val="18"/>
              </w:rPr>
            </w:pPr>
            <w:r w:rsidRPr="008C6643">
              <w:rPr>
                <w:sz w:val="18"/>
                <w:szCs w:val="18"/>
              </w:rPr>
              <w:t>не изменилось</w:t>
            </w:r>
          </w:p>
        </w:tc>
        <w:tc>
          <w:tcPr>
            <w:tcW w:w="0" w:type="auto"/>
            <w:textDirection w:val="btLr"/>
            <w:vAlign w:val="center"/>
          </w:tcPr>
          <w:p w:rsidR="00C559A1" w:rsidRPr="008C6643" w:rsidRDefault="00C559A1" w:rsidP="00AE3BCC">
            <w:pPr>
              <w:spacing w:line="200" w:lineRule="exact"/>
              <w:ind w:left="113" w:right="113"/>
              <w:jc w:val="center"/>
              <w:rPr>
                <w:sz w:val="18"/>
                <w:szCs w:val="18"/>
              </w:rPr>
            </w:pPr>
            <w:r w:rsidRPr="008C6643">
              <w:rPr>
                <w:sz w:val="18"/>
                <w:szCs w:val="18"/>
              </w:rPr>
              <w:t>затрудняюсь ответить</w:t>
            </w:r>
          </w:p>
        </w:tc>
        <w:tc>
          <w:tcPr>
            <w:tcW w:w="0" w:type="auto"/>
            <w:textDirection w:val="btLr"/>
            <w:vAlign w:val="center"/>
          </w:tcPr>
          <w:p w:rsidR="00C559A1" w:rsidRPr="008C6643" w:rsidRDefault="00C559A1" w:rsidP="00AE3BCC">
            <w:pPr>
              <w:spacing w:line="200" w:lineRule="exact"/>
              <w:ind w:left="113" w:right="113"/>
              <w:rPr>
                <w:sz w:val="18"/>
                <w:szCs w:val="18"/>
              </w:rPr>
            </w:pPr>
            <w:r w:rsidRPr="008C6643">
              <w:rPr>
                <w:sz w:val="18"/>
                <w:szCs w:val="18"/>
              </w:rPr>
              <w:t>снижение</w:t>
            </w:r>
          </w:p>
        </w:tc>
        <w:tc>
          <w:tcPr>
            <w:tcW w:w="0" w:type="auto"/>
            <w:textDirection w:val="btLr"/>
            <w:vAlign w:val="center"/>
          </w:tcPr>
          <w:p w:rsidR="00C559A1" w:rsidRPr="008C6643" w:rsidRDefault="00C559A1" w:rsidP="00AE3BCC">
            <w:pPr>
              <w:spacing w:line="200" w:lineRule="exact"/>
              <w:ind w:left="113" w:right="113"/>
              <w:rPr>
                <w:sz w:val="18"/>
                <w:szCs w:val="18"/>
              </w:rPr>
            </w:pPr>
            <w:r w:rsidRPr="008C6643">
              <w:rPr>
                <w:sz w:val="18"/>
                <w:szCs w:val="18"/>
              </w:rPr>
              <w:t>увеличение</w:t>
            </w:r>
          </w:p>
        </w:tc>
        <w:tc>
          <w:tcPr>
            <w:tcW w:w="0" w:type="auto"/>
            <w:textDirection w:val="btLr"/>
            <w:vAlign w:val="center"/>
          </w:tcPr>
          <w:p w:rsidR="00C559A1" w:rsidRPr="008C6643" w:rsidRDefault="00C559A1" w:rsidP="00AE3BCC">
            <w:pPr>
              <w:spacing w:line="200" w:lineRule="exact"/>
              <w:ind w:left="113" w:right="113"/>
              <w:rPr>
                <w:sz w:val="18"/>
                <w:szCs w:val="18"/>
              </w:rPr>
            </w:pPr>
            <w:r w:rsidRPr="008C6643">
              <w:rPr>
                <w:sz w:val="18"/>
                <w:szCs w:val="18"/>
              </w:rPr>
              <w:t>не изменилось</w:t>
            </w:r>
          </w:p>
        </w:tc>
        <w:tc>
          <w:tcPr>
            <w:tcW w:w="0" w:type="auto"/>
            <w:textDirection w:val="btLr"/>
            <w:vAlign w:val="center"/>
          </w:tcPr>
          <w:p w:rsidR="00C559A1" w:rsidRPr="008C6643" w:rsidRDefault="00C559A1" w:rsidP="00AE3BCC">
            <w:pPr>
              <w:spacing w:line="200" w:lineRule="exact"/>
              <w:ind w:left="113" w:right="113"/>
              <w:rPr>
                <w:sz w:val="18"/>
                <w:szCs w:val="18"/>
              </w:rPr>
            </w:pPr>
            <w:r w:rsidRPr="008C6643">
              <w:rPr>
                <w:sz w:val="18"/>
                <w:szCs w:val="18"/>
              </w:rPr>
              <w:t>затрудняюсь ответить</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услуг</w:t>
            </w:r>
          </w:p>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розничной торговли лекарственными препаратами, медицинскими изделиями и сопутствующими товарами</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10,20</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59,18</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24,49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36,73</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20,41</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20,41</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32,65</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26,53</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20,41</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jc w:val="both"/>
              <w:rPr>
                <w:rFonts w:ascii="Times New Roman" w:eastAsia="Times New Roman" w:hAnsi="Times New Roman" w:cs="Times New Roman"/>
                <w:i/>
                <w:iCs/>
                <w:sz w:val="24"/>
                <w:szCs w:val="24"/>
              </w:rPr>
            </w:pPr>
            <w:r w:rsidRPr="00901E8E">
              <w:rPr>
                <w:rFonts w:ascii="Times New Roman" w:eastAsia="Times New Roman" w:hAnsi="Times New Roman" w:cs="Times New Roman"/>
                <w:sz w:val="24"/>
                <w:szCs w:val="24"/>
              </w:rPr>
              <w:t>Рынок медицинских услуг</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20,41</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46,94</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34,69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28,57</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24,49</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26,53</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28,57</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20,41</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jc w:val="both"/>
              <w:rPr>
                <w:rFonts w:ascii="Times New Roman" w:eastAsia="Times New Roman" w:hAnsi="Times New Roman" w:cs="Times New Roman"/>
                <w:i/>
                <w:iCs/>
                <w:sz w:val="24"/>
                <w:szCs w:val="24"/>
              </w:rPr>
            </w:pPr>
            <w:r w:rsidRPr="00901E8E">
              <w:rPr>
                <w:rFonts w:ascii="Times New Roman" w:eastAsia="Times New Roman" w:hAnsi="Times New Roman" w:cs="Times New Roman"/>
                <w:sz w:val="24"/>
                <w:szCs w:val="24"/>
              </w:rPr>
              <w:t xml:space="preserve">Рынок социальных услуг </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32,65</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26,53</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22,45</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30,61</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28,57</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26,53</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22,45</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20,41</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28,57</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28,57</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jc w:val="both"/>
              <w:rPr>
                <w:rFonts w:ascii="Times New Roman" w:eastAsia="Times New Roman" w:hAnsi="Times New Roman" w:cs="Times New Roman"/>
                <w:i/>
                <w:iCs/>
                <w:sz w:val="24"/>
                <w:szCs w:val="24"/>
              </w:rPr>
            </w:pPr>
            <w:r w:rsidRPr="00901E8E">
              <w:rPr>
                <w:rFonts w:ascii="Times New Roman" w:eastAsia="Times New Roman" w:hAnsi="Times New Roman" w:cs="Times New Roman"/>
                <w:sz w:val="24"/>
                <w:szCs w:val="24"/>
              </w:rPr>
              <w:t>Рынок услуг дополнительного образования детей</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32,65</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24,49</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26,53</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28,57</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34,69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22,45</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22,45</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32,65</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26,53</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ритуальных услуг</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6,12</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48,98</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24,49</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20,41</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26,53</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28,57</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26,53</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36,73</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22,45</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24,49</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жилищного строительства</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10,20</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36,73</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26,53</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26,53</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30,61</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40,82</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30,61</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36,73</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jc w:val="both"/>
              <w:rPr>
                <w:rFonts w:ascii="Times New Roman" w:eastAsia="Times New Roman" w:hAnsi="Times New Roman" w:cs="Times New Roman"/>
                <w:sz w:val="24"/>
                <w:szCs w:val="24"/>
                <w:highlight w:val="yellow"/>
              </w:rPr>
            </w:pPr>
            <w:r w:rsidRPr="00901E8E">
              <w:rPr>
                <w:rFonts w:ascii="Times New Roman" w:eastAsia="Times New Roman" w:hAnsi="Times New Roman" w:cs="Times New Roman"/>
                <w:sz w:val="24"/>
                <w:szCs w:val="24"/>
              </w:rPr>
              <w:t>Рынок строительства объектов капитального строительства, за исключением жилищного и дорожного</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10,20</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30,61</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22,45</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36,73</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26,53</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44,90</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30,61</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40,82</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дорожной деятельности (за исключением проектирования)</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10,20</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26,53</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24,49</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38,78</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20,41</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22,45</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42,86</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28,57</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40,82</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jc w:val="both"/>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архитектурно-строительного проектирования</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10,20</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22,45</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20,41</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46,94</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6,12</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20,41</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55,10</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12,24</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24,49</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48,98</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jc w:val="both"/>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кадастровых и землеустроительных работ</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6,12</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36,73</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24,49</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32,65</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12,24</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22,45</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46,94</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26,53</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20,41</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38,78</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вылова водных биоресурсов</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10,20</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20,41</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51,02</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8,16</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22,45</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55,10</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10,20</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20,41</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53,06</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lastRenderedPageBreak/>
              <w:t>Рынок переработки водных биоресурсов</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8,16</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57,14</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8,16</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24,49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53,06</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12,24</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20,41</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51,02</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jc w:val="both"/>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 xml:space="preserve">Рынок </w:t>
            </w:r>
            <w:proofErr w:type="gramStart"/>
            <w:r w:rsidRPr="00901E8E">
              <w:rPr>
                <w:rFonts w:ascii="Times New Roman" w:eastAsia="Times New Roman" w:hAnsi="Times New Roman" w:cs="Times New Roman"/>
                <w:sz w:val="24"/>
                <w:szCs w:val="24"/>
              </w:rPr>
              <w:t>товарной</w:t>
            </w:r>
            <w:proofErr w:type="gramEnd"/>
            <w:r w:rsidRPr="00901E8E">
              <w:rPr>
                <w:rFonts w:ascii="Times New Roman" w:eastAsia="Times New Roman" w:hAnsi="Times New Roman" w:cs="Times New Roman"/>
                <w:sz w:val="24"/>
                <w:szCs w:val="24"/>
              </w:rPr>
              <w:t xml:space="preserve"> </w:t>
            </w:r>
            <w:proofErr w:type="spellStart"/>
            <w:r w:rsidRPr="00901E8E">
              <w:rPr>
                <w:rFonts w:ascii="Times New Roman" w:eastAsia="Times New Roman" w:hAnsi="Times New Roman" w:cs="Times New Roman"/>
                <w:sz w:val="24"/>
                <w:szCs w:val="24"/>
              </w:rPr>
              <w:t>аквакультуры</w:t>
            </w:r>
            <w:proofErr w:type="spellEnd"/>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8,16</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57,14</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4,08</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22,45</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55,10</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10,20</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22,45</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51,02</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добычи общераспространенных полезных ископаемых на участках недр местного значения</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8,16</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20,41</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53,06</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10,20</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26,53</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48,98</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12,24</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24,49</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46,94</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jc w:val="both"/>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теплоснабжения (производство тепловой энергии)</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12,24</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36,73</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12,24</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38,78</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24,49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10,20</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20,41</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44,90</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20,41</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8,16</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30,61</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40,82</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услуг по сбору и транспортированию твердых коммунальных отходов</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8,16</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38,78</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38,78</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28,57</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38,78</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22,45</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26,53</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34,69</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выполнения работ по благоустройству городской среды</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10,20</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28,57</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44,90</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10,20</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26,53</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44,90</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24,49</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38,78</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12,24</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38,78</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34,69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4,08</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34,69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42,86</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22,45</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26,53</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34,69</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поставки сжиженного газа в баллонах</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8,16</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44,90</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28,57</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32,65</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38,78</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12,24</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28,57</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42,86</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highlight w:val="yellow"/>
              </w:rPr>
            </w:pPr>
            <w:r w:rsidRPr="00901E8E">
              <w:rPr>
                <w:rFonts w:ascii="Times New Roman" w:eastAsia="Times New Roman" w:hAnsi="Times New Roman" w:cs="Times New Roman"/>
                <w:sz w:val="24"/>
                <w:szCs w:val="24"/>
              </w:rPr>
              <w:t>Рынок купли-продажи электроэнергии на розничном рынке электроэнергии</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10,20</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46,94</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24,49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12,24</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32,65</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38,78</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8,16</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32,65</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40,82</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highlight w:val="yellow"/>
              </w:rPr>
            </w:pPr>
            <w:r w:rsidRPr="00901E8E">
              <w:rPr>
                <w:rFonts w:ascii="Times New Roman" w:eastAsia="Times New Roman" w:hAnsi="Times New Roman" w:cs="Times New Roman"/>
                <w:sz w:val="24"/>
                <w:szCs w:val="24"/>
              </w:rPr>
              <w:t>Рынок производства электроэнергии на розничном рынке электроэнергии</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10,20</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38,78</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32,65</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12,24</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32,65</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38,78</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32,65</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38,78</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нефтепродуктов (АЗС, АГЗС)</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6,12</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55,10</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12,24</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26,53</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10,20</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22,45</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34,69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32,65</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22,45</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26,53</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36,73</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jc w:val="both"/>
              <w:rPr>
                <w:rFonts w:ascii="Times New Roman" w:eastAsia="Times New Roman" w:hAnsi="Times New Roman" w:cs="Times New Roman"/>
                <w:iCs/>
                <w:sz w:val="24"/>
                <w:szCs w:val="24"/>
              </w:rPr>
            </w:pPr>
            <w:r w:rsidRPr="00901E8E">
              <w:rPr>
                <w:rFonts w:ascii="Times New Roman" w:eastAsia="Times New Roman" w:hAnsi="Times New Roman" w:cs="Times New Roman"/>
                <w:iCs/>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12,24</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40,82</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30,61</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20,41</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30,61</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32,65</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12,24</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24,49</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48,98</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12,24</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40,82</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30,61</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20,41</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28,57</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36,73</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12,24</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26,53</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42,86</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оказания услуг по перевозке пассажиров и багажа легковым такси</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10,20</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44,90</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28,57</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20,41</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26,53</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36,73</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28,57</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20,41</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36,73</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lastRenderedPageBreak/>
              <w:t>Рынок легкой промышленности</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34,69</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12,24</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38,78</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22,45</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48,98</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12,24</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22,45</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48,98</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обработки древесины и производства изделий из дерева</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36,73</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12,24</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36,73</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10,20</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24,49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48,98</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20,41</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44,90</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производства кирпича</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12,24</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55,10</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4,08</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22,45</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57,14</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10,20</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24,49</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51,02</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производства бетона</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12,24</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59,18</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8,16</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57,14</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10,20</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22,45</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53,06</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оказания услуг по ремонту автотранспортных средств</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8,16</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34,69</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42,86</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12,24</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20,41</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51,02</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12,24</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22,45</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20,41</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44,90</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rPr>
            </w:pPr>
            <w:r w:rsidRPr="00901E8E">
              <w:rPr>
                <w:rFonts w:ascii="Times New Roman" w:eastAsia="Times New Roman" w:hAnsi="Times New Roman" w:cs="Times New Roman"/>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6,12</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44,90</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34,69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10,20</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28,57</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44,90</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24,49</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44,90</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jc w:val="both"/>
              <w:rPr>
                <w:rFonts w:ascii="Times New Roman" w:eastAsia="Times New Roman" w:hAnsi="Times New Roman" w:cs="Times New Roman"/>
                <w:sz w:val="24"/>
                <w:szCs w:val="24"/>
                <w:highlight w:val="yellow"/>
              </w:rPr>
            </w:pPr>
            <w:r w:rsidRPr="00901E8E">
              <w:rPr>
                <w:rFonts w:ascii="Times New Roman" w:eastAsia="Times New Roman" w:hAnsi="Times New Roman" w:cs="Times New Roman"/>
                <w:sz w:val="24"/>
                <w:szCs w:val="24"/>
              </w:rPr>
              <w:t>Рынок племенного животноводства</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8,16</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61,22</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10,20</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20,41</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55,10</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14,29</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10,20</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20,41</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55,10</w:t>
            </w:r>
          </w:p>
        </w:tc>
      </w:tr>
      <w:tr w:rsidR="00C559A1" w:rsidRPr="003E6628" w:rsidTr="00AE3BCC">
        <w:trPr>
          <w:cantSplit/>
          <w:trHeight w:val="855"/>
        </w:trPr>
        <w:tc>
          <w:tcPr>
            <w:tcW w:w="0" w:type="auto"/>
          </w:tcPr>
          <w:p w:rsidR="00C559A1" w:rsidRPr="00901E8E" w:rsidRDefault="00C559A1" w:rsidP="00AE3BCC">
            <w:pPr>
              <w:autoSpaceDE w:val="0"/>
              <w:autoSpaceDN w:val="0"/>
              <w:adjustRightInd w:val="0"/>
              <w:rPr>
                <w:rFonts w:ascii="Times New Roman" w:eastAsia="Times New Roman" w:hAnsi="Times New Roman" w:cs="Times New Roman"/>
                <w:sz w:val="24"/>
                <w:szCs w:val="24"/>
                <w:highlight w:val="yellow"/>
              </w:rPr>
            </w:pPr>
            <w:r w:rsidRPr="00901E8E">
              <w:rPr>
                <w:rFonts w:ascii="Times New Roman" w:eastAsia="Times New Roman" w:hAnsi="Times New Roman" w:cs="Times New Roman"/>
                <w:sz w:val="24"/>
                <w:szCs w:val="24"/>
              </w:rPr>
              <w:t>Рынок семеноводства</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12,24</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16,33</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8,16</w:t>
            </w:r>
          </w:p>
        </w:tc>
        <w:tc>
          <w:tcPr>
            <w:tcW w:w="0" w:type="auto"/>
            <w:shd w:val="clear" w:color="auto" w:fill="F2F2F2" w:themeFill="background1" w:themeFillShade="F2"/>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63,27</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12,24</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10,20</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18,37</w:t>
            </w:r>
          </w:p>
        </w:tc>
        <w:tc>
          <w:tcPr>
            <w:tcW w:w="0" w:type="auto"/>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59,18</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12,24</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10,20</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22,45</w:t>
            </w:r>
          </w:p>
        </w:tc>
        <w:tc>
          <w:tcPr>
            <w:tcW w:w="0" w:type="auto"/>
            <w:shd w:val="clear" w:color="auto" w:fill="D9D9D9" w:themeFill="background1" w:themeFillShade="D9"/>
            <w:textDirection w:val="btLr"/>
          </w:tcPr>
          <w:p w:rsidR="00C559A1" w:rsidRPr="00475E2B" w:rsidRDefault="00C559A1" w:rsidP="00AE3BCC">
            <w:pPr>
              <w:ind w:left="113" w:right="113"/>
              <w:jc w:val="center"/>
              <w:rPr>
                <w:rFonts w:ascii="Calibri" w:hAnsi="Calibri"/>
                <w:sz w:val="20"/>
                <w:szCs w:val="20"/>
              </w:rPr>
            </w:pPr>
            <w:r>
              <w:rPr>
                <w:rFonts w:ascii="Calibri" w:hAnsi="Calibri"/>
                <w:sz w:val="20"/>
                <w:szCs w:val="20"/>
              </w:rPr>
              <w:t>55,10</w:t>
            </w:r>
          </w:p>
        </w:tc>
      </w:tr>
    </w:tbl>
    <w:p w:rsidR="00C559A1" w:rsidRPr="003E6628" w:rsidRDefault="00C559A1" w:rsidP="00C559A1">
      <w:pPr>
        <w:pStyle w:val="Default"/>
        <w:spacing w:line="360" w:lineRule="atLeast"/>
        <w:ind w:firstLine="709"/>
        <w:jc w:val="both"/>
        <w:rPr>
          <w:sz w:val="28"/>
          <w:szCs w:val="28"/>
          <w:highlight w:val="yellow"/>
        </w:rPr>
      </w:pPr>
    </w:p>
    <w:p w:rsidR="00C559A1" w:rsidRPr="00D33C54" w:rsidRDefault="00C559A1" w:rsidP="00C559A1">
      <w:pPr>
        <w:pStyle w:val="Default"/>
        <w:spacing w:line="360" w:lineRule="atLeast"/>
        <w:ind w:firstLine="709"/>
        <w:jc w:val="both"/>
        <w:rPr>
          <w:sz w:val="28"/>
          <w:szCs w:val="28"/>
        </w:rPr>
      </w:pPr>
      <w:r w:rsidRPr="00D33C54">
        <w:rPr>
          <w:sz w:val="28"/>
          <w:szCs w:val="28"/>
        </w:rPr>
        <w:t>Исходя из значений таблицы 5, по мнению большинства опрошенных прослеживается увеличение уровня цен в течение последних трех лет на следующих рынках Окуловского муниципального района:</w:t>
      </w:r>
    </w:p>
    <w:p w:rsidR="00C559A1" w:rsidRPr="00D33C54" w:rsidRDefault="00C559A1" w:rsidP="00C559A1">
      <w:pPr>
        <w:pStyle w:val="Default"/>
        <w:spacing w:line="360" w:lineRule="atLeast"/>
        <w:ind w:firstLine="709"/>
        <w:jc w:val="both"/>
        <w:rPr>
          <w:color w:val="auto"/>
          <w:sz w:val="28"/>
          <w:szCs w:val="28"/>
        </w:rPr>
      </w:pPr>
      <w:r w:rsidRPr="00D33C54">
        <w:rPr>
          <w:sz w:val="28"/>
          <w:szCs w:val="28"/>
        </w:rPr>
        <w:t xml:space="preserve">- рынок услуг </w:t>
      </w:r>
      <w:r w:rsidRPr="00D33C54">
        <w:rPr>
          <w:color w:val="auto"/>
          <w:sz w:val="28"/>
          <w:szCs w:val="28"/>
        </w:rPr>
        <w:t>розничной торговли лекарственными препаратами, медицинскими изделиями и сопутствующими товарами – 59,18 % от общего числа опрошенных;</w:t>
      </w:r>
    </w:p>
    <w:p w:rsidR="00C559A1" w:rsidRPr="00D33C54" w:rsidRDefault="00C559A1" w:rsidP="00C559A1">
      <w:pPr>
        <w:pStyle w:val="Default"/>
        <w:spacing w:line="360" w:lineRule="atLeast"/>
        <w:ind w:firstLine="709"/>
        <w:jc w:val="both"/>
        <w:rPr>
          <w:sz w:val="28"/>
          <w:szCs w:val="28"/>
        </w:rPr>
      </w:pPr>
      <w:r w:rsidRPr="00D33C54">
        <w:rPr>
          <w:sz w:val="28"/>
          <w:szCs w:val="28"/>
        </w:rPr>
        <w:t>- рынок нефтепродуктов (АЗС, АГЗС)</w:t>
      </w:r>
      <w:r w:rsidRPr="00D33C54">
        <w:rPr>
          <w:color w:val="auto"/>
          <w:sz w:val="28"/>
          <w:szCs w:val="28"/>
        </w:rPr>
        <w:t xml:space="preserve"> </w:t>
      </w:r>
      <w:r w:rsidRPr="00D33C54">
        <w:rPr>
          <w:sz w:val="28"/>
          <w:szCs w:val="28"/>
        </w:rPr>
        <w:t>– 55,10 %</w:t>
      </w:r>
      <w:r w:rsidRPr="00D33C54">
        <w:t xml:space="preserve"> </w:t>
      </w:r>
      <w:r w:rsidRPr="00D33C54">
        <w:rPr>
          <w:sz w:val="28"/>
          <w:szCs w:val="28"/>
        </w:rPr>
        <w:t>от общего числа опрошенных;</w:t>
      </w:r>
    </w:p>
    <w:p w:rsidR="00C559A1" w:rsidRPr="00D33C54" w:rsidRDefault="00C559A1" w:rsidP="00C559A1">
      <w:pPr>
        <w:pStyle w:val="Default"/>
        <w:spacing w:line="360" w:lineRule="atLeast"/>
        <w:ind w:firstLine="709"/>
        <w:jc w:val="both"/>
        <w:rPr>
          <w:sz w:val="28"/>
          <w:szCs w:val="28"/>
        </w:rPr>
      </w:pPr>
      <w:r w:rsidRPr="00D33C54">
        <w:rPr>
          <w:sz w:val="28"/>
          <w:szCs w:val="28"/>
        </w:rPr>
        <w:t>- рынок ритуальных услуг – 48,98 %</w:t>
      </w:r>
      <w:r w:rsidRPr="00D33C54">
        <w:t xml:space="preserve"> </w:t>
      </w:r>
      <w:r>
        <w:t xml:space="preserve"> </w:t>
      </w:r>
      <w:r w:rsidRPr="00D33C54">
        <w:rPr>
          <w:sz w:val="28"/>
          <w:szCs w:val="28"/>
        </w:rPr>
        <w:t xml:space="preserve">от общего числа опрошенных; </w:t>
      </w:r>
    </w:p>
    <w:p w:rsidR="00C559A1" w:rsidRPr="00D33C54" w:rsidRDefault="00C559A1" w:rsidP="00C559A1">
      <w:pPr>
        <w:pStyle w:val="Default"/>
        <w:spacing w:line="360" w:lineRule="atLeast"/>
        <w:ind w:firstLine="709"/>
        <w:jc w:val="both"/>
        <w:rPr>
          <w:color w:val="auto"/>
          <w:sz w:val="28"/>
          <w:szCs w:val="28"/>
        </w:rPr>
      </w:pPr>
      <w:r w:rsidRPr="00D33C54">
        <w:rPr>
          <w:color w:val="auto"/>
          <w:sz w:val="28"/>
          <w:szCs w:val="28"/>
        </w:rPr>
        <w:t>- рынок медицинских услуг</w:t>
      </w:r>
      <w:r>
        <w:rPr>
          <w:color w:val="auto"/>
          <w:sz w:val="28"/>
          <w:szCs w:val="28"/>
        </w:rPr>
        <w:t xml:space="preserve"> </w:t>
      </w:r>
      <w:r w:rsidRPr="00D33C54">
        <w:rPr>
          <w:color w:val="auto"/>
          <w:sz w:val="28"/>
          <w:szCs w:val="28"/>
        </w:rPr>
        <w:t>– 46,94 %</w:t>
      </w:r>
      <w:r>
        <w:rPr>
          <w:color w:val="auto"/>
          <w:sz w:val="28"/>
          <w:szCs w:val="28"/>
        </w:rPr>
        <w:t xml:space="preserve"> </w:t>
      </w:r>
      <w:r w:rsidRPr="00D33C54">
        <w:t xml:space="preserve"> </w:t>
      </w:r>
      <w:r w:rsidRPr="00D33C54">
        <w:rPr>
          <w:color w:val="auto"/>
          <w:sz w:val="28"/>
          <w:szCs w:val="28"/>
        </w:rPr>
        <w:t xml:space="preserve">от общего числа опрошенных; </w:t>
      </w:r>
    </w:p>
    <w:p w:rsidR="00C559A1" w:rsidRDefault="00C559A1" w:rsidP="00C559A1">
      <w:pPr>
        <w:pStyle w:val="Default"/>
        <w:spacing w:line="360" w:lineRule="atLeast"/>
        <w:ind w:firstLine="709"/>
        <w:jc w:val="both"/>
        <w:rPr>
          <w:sz w:val="28"/>
          <w:szCs w:val="28"/>
        </w:rPr>
      </w:pPr>
      <w:r>
        <w:rPr>
          <w:sz w:val="28"/>
          <w:szCs w:val="28"/>
        </w:rPr>
        <w:t>- р</w:t>
      </w:r>
      <w:r w:rsidRPr="00D33C54">
        <w:rPr>
          <w:sz w:val="28"/>
          <w:szCs w:val="28"/>
        </w:rPr>
        <w:t>ынок купли-продажи электроэнергии на розничном рынке электроэнергии</w:t>
      </w:r>
      <w:r>
        <w:rPr>
          <w:sz w:val="28"/>
          <w:szCs w:val="28"/>
        </w:rPr>
        <w:t xml:space="preserve"> </w:t>
      </w:r>
      <w:r w:rsidRPr="00D33C54">
        <w:rPr>
          <w:sz w:val="28"/>
          <w:szCs w:val="28"/>
        </w:rPr>
        <w:t>– 46,94 %</w:t>
      </w:r>
      <w:r w:rsidRPr="00D33C54">
        <w:t xml:space="preserve"> </w:t>
      </w:r>
      <w:r>
        <w:t xml:space="preserve"> </w:t>
      </w:r>
      <w:r w:rsidRPr="00D33C54">
        <w:rPr>
          <w:sz w:val="28"/>
          <w:szCs w:val="28"/>
        </w:rPr>
        <w:t xml:space="preserve">от общего числа </w:t>
      </w:r>
      <w:proofErr w:type="gramStart"/>
      <w:r w:rsidRPr="00D33C54">
        <w:rPr>
          <w:sz w:val="28"/>
          <w:szCs w:val="28"/>
        </w:rPr>
        <w:t>опрошенных</w:t>
      </w:r>
      <w:proofErr w:type="gramEnd"/>
      <w:r w:rsidRPr="00D33C54">
        <w:rPr>
          <w:sz w:val="28"/>
          <w:szCs w:val="28"/>
        </w:rPr>
        <w:t>;</w:t>
      </w:r>
    </w:p>
    <w:p w:rsidR="00C559A1" w:rsidRDefault="00C559A1" w:rsidP="00C559A1">
      <w:pPr>
        <w:pStyle w:val="Default"/>
        <w:spacing w:line="360" w:lineRule="atLeast"/>
        <w:ind w:firstLine="709"/>
        <w:jc w:val="both"/>
        <w:rPr>
          <w:sz w:val="28"/>
          <w:szCs w:val="28"/>
          <w:highlight w:val="yellow"/>
        </w:rPr>
      </w:pPr>
      <w:r>
        <w:rPr>
          <w:sz w:val="28"/>
          <w:szCs w:val="28"/>
        </w:rPr>
        <w:t>- р</w:t>
      </w:r>
      <w:r w:rsidRPr="00D33C54">
        <w:rPr>
          <w:sz w:val="28"/>
          <w:szCs w:val="28"/>
        </w:rPr>
        <w:t>ынок поставки сжиженного газа в баллонах</w:t>
      </w:r>
      <w:r>
        <w:rPr>
          <w:sz w:val="28"/>
          <w:szCs w:val="28"/>
        </w:rPr>
        <w:t xml:space="preserve"> </w:t>
      </w:r>
      <w:r w:rsidRPr="00D33C54">
        <w:rPr>
          <w:sz w:val="28"/>
          <w:szCs w:val="28"/>
        </w:rPr>
        <w:t>–</w:t>
      </w:r>
      <w:r>
        <w:rPr>
          <w:sz w:val="28"/>
          <w:szCs w:val="28"/>
        </w:rPr>
        <w:t xml:space="preserve"> </w:t>
      </w:r>
      <w:r w:rsidRPr="00D33C54">
        <w:rPr>
          <w:sz w:val="28"/>
          <w:szCs w:val="28"/>
        </w:rPr>
        <w:t xml:space="preserve"> </w:t>
      </w:r>
      <w:r>
        <w:rPr>
          <w:sz w:val="28"/>
          <w:szCs w:val="28"/>
        </w:rPr>
        <w:t>44,90</w:t>
      </w:r>
      <w:r w:rsidRPr="00D33C54">
        <w:rPr>
          <w:sz w:val="28"/>
          <w:szCs w:val="28"/>
        </w:rPr>
        <w:t xml:space="preserve"> %</w:t>
      </w:r>
      <w:r w:rsidRPr="00D33C54">
        <w:t xml:space="preserve"> </w:t>
      </w:r>
      <w:r w:rsidRPr="00D33C54">
        <w:rPr>
          <w:sz w:val="28"/>
          <w:szCs w:val="28"/>
        </w:rPr>
        <w:t>от общего числа опрошенных;</w:t>
      </w:r>
    </w:p>
    <w:p w:rsidR="00C559A1" w:rsidRPr="00D33C54" w:rsidRDefault="00C559A1" w:rsidP="00C559A1">
      <w:pPr>
        <w:pStyle w:val="Default"/>
        <w:spacing w:line="360" w:lineRule="atLeast"/>
        <w:ind w:firstLine="709"/>
        <w:jc w:val="both"/>
        <w:rPr>
          <w:sz w:val="28"/>
          <w:szCs w:val="28"/>
        </w:rPr>
      </w:pPr>
      <w:r w:rsidRPr="00D33C54">
        <w:rPr>
          <w:sz w:val="28"/>
          <w:szCs w:val="28"/>
        </w:rPr>
        <w:lastRenderedPageBreak/>
        <w:t xml:space="preserve">- </w:t>
      </w:r>
      <w:r w:rsidRPr="00D33C54">
        <w:rPr>
          <w:color w:val="auto"/>
          <w:sz w:val="28"/>
          <w:szCs w:val="28"/>
        </w:rPr>
        <w:t>рынок оказания услуг по перевозке пассажиров и багажа легковым такси – 44,90 %</w:t>
      </w:r>
      <w:r w:rsidRPr="00D33C54">
        <w:t xml:space="preserve"> </w:t>
      </w:r>
      <w:r w:rsidRPr="00D33C54">
        <w:rPr>
          <w:color w:val="auto"/>
          <w:sz w:val="28"/>
          <w:szCs w:val="28"/>
        </w:rPr>
        <w:t>от общего числа опрошенных;</w:t>
      </w:r>
    </w:p>
    <w:p w:rsidR="00C559A1" w:rsidRDefault="00C559A1" w:rsidP="00C559A1">
      <w:pPr>
        <w:pStyle w:val="Default"/>
        <w:spacing w:line="360" w:lineRule="atLeast"/>
        <w:ind w:firstLine="709"/>
        <w:jc w:val="both"/>
        <w:rPr>
          <w:sz w:val="28"/>
          <w:szCs w:val="28"/>
        </w:rPr>
      </w:pPr>
      <w:r>
        <w:rPr>
          <w:sz w:val="28"/>
          <w:szCs w:val="28"/>
        </w:rPr>
        <w:t>- р</w:t>
      </w:r>
      <w:r w:rsidRPr="00D33C54">
        <w:rPr>
          <w:sz w:val="28"/>
          <w:szCs w:val="28"/>
        </w:rPr>
        <w:t>ынок услуг связи</w:t>
      </w:r>
      <w:r>
        <w:rPr>
          <w:sz w:val="28"/>
          <w:szCs w:val="28"/>
        </w:rPr>
        <w:t xml:space="preserve"> –  44,90 %</w:t>
      </w:r>
      <w:r w:rsidRPr="00D33C54">
        <w:t xml:space="preserve"> </w:t>
      </w:r>
      <w:r w:rsidRPr="00D33C54">
        <w:rPr>
          <w:sz w:val="28"/>
          <w:szCs w:val="28"/>
        </w:rPr>
        <w:t>от общего числа опрошенных</w:t>
      </w:r>
      <w:r>
        <w:rPr>
          <w:sz w:val="28"/>
          <w:szCs w:val="28"/>
        </w:rPr>
        <w:t>.</w:t>
      </w:r>
    </w:p>
    <w:p w:rsidR="00C559A1" w:rsidRPr="00495FCA" w:rsidRDefault="00C559A1" w:rsidP="00C559A1">
      <w:pPr>
        <w:pStyle w:val="Default"/>
        <w:spacing w:line="360" w:lineRule="atLeast"/>
        <w:ind w:firstLine="709"/>
        <w:jc w:val="both"/>
        <w:rPr>
          <w:sz w:val="28"/>
          <w:szCs w:val="28"/>
        </w:rPr>
      </w:pPr>
      <w:proofErr w:type="gramStart"/>
      <w:r w:rsidRPr="00495FCA">
        <w:rPr>
          <w:sz w:val="28"/>
          <w:szCs w:val="28"/>
        </w:rPr>
        <w:t xml:space="preserve">Большая часть респондентов затруднились оценить изменение уровня цены в течение последних трех лет на рынке </w:t>
      </w:r>
      <w:r w:rsidRPr="00495FCA">
        <w:rPr>
          <w:color w:val="auto"/>
          <w:sz w:val="28"/>
          <w:szCs w:val="28"/>
        </w:rPr>
        <w:t>семеноводства</w:t>
      </w:r>
      <w:r w:rsidRPr="00495FCA">
        <w:rPr>
          <w:sz w:val="28"/>
          <w:szCs w:val="28"/>
        </w:rPr>
        <w:t xml:space="preserve"> (63,27 %), на рынке племенного животноводства (61,22 %), на рынке производства бетона (59,18%), на рынке </w:t>
      </w:r>
      <w:r w:rsidRPr="00495FCA">
        <w:rPr>
          <w:color w:val="auto"/>
          <w:sz w:val="28"/>
          <w:szCs w:val="28"/>
        </w:rPr>
        <w:t>переработки водных биоресурсов</w:t>
      </w:r>
      <w:r w:rsidRPr="00495FCA">
        <w:rPr>
          <w:sz w:val="28"/>
          <w:szCs w:val="28"/>
        </w:rPr>
        <w:t xml:space="preserve"> (57,14 %),</w:t>
      </w:r>
      <w:r w:rsidRPr="00495FCA">
        <w:t xml:space="preserve"> </w:t>
      </w:r>
      <w:r w:rsidRPr="00495FCA">
        <w:rPr>
          <w:sz w:val="28"/>
          <w:szCs w:val="28"/>
        </w:rPr>
        <w:t>на рынке</w:t>
      </w:r>
      <w:r w:rsidRPr="00495FCA">
        <w:t xml:space="preserve"> </w:t>
      </w:r>
      <w:r w:rsidRPr="00495FCA">
        <w:rPr>
          <w:sz w:val="28"/>
          <w:szCs w:val="28"/>
        </w:rPr>
        <w:t xml:space="preserve">товарной </w:t>
      </w:r>
      <w:proofErr w:type="spellStart"/>
      <w:r w:rsidRPr="00495FCA">
        <w:rPr>
          <w:sz w:val="28"/>
          <w:szCs w:val="28"/>
        </w:rPr>
        <w:t>аквакультуры</w:t>
      </w:r>
      <w:proofErr w:type="spellEnd"/>
      <w:r w:rsidRPr="00495FCA">
        <w:rPr>
          <w:sz w:val="28"/>
          <w:szCs w:val="28"/>
        </w:rPr>
        <w:t xml:space="preserve"> (57,14 %), на рынке производства кирпича (55,10 %),</w:t>
      </w:r>
      <w:r w:rsidRPr="00495FCA">
        <w:rPr>
          <w:color w:val="auto"/>
          <w:sz w:val="28"/>
          <w:szCs w:val="28"/>
        </w:rPr>
        <w:t xml:space="preserve"> </w:t>
      </w:r>
      <w:r w:rsidRPr="00495FCA">
        <w:rPr>
          <w:sz w:val="28"/>
          <w:szCs w:val="28"/>
        </w:rPr>
        <w:t xml:space="preserve">на рынке добычи общераспространенных полезных ископаемых (53,06 %), на рынке </w:t>
      </w:r>
      <w:r w:rsidRPr="00495FCA">
        <w:rPr>
          <w:color w:val="auto"/>
          <w:sz w:val="28"/>
          <w:szCs w:val="28"/>
        </w:rPr>
        <w:t>вылова водных биоресурсов</w:t>
      </w:r>
      <w:r w:rsidRPr="00495FCA">
        <w:rPr>
          <w:sz w:val="28"/>
          <w:szCs w:val="28"/>
        </w:rPr>
        <w:t xml:space="preserve"> (51,02 %), на рынке архитектурно-строительного проектирования</w:t>
      </w:r>
      <w:proofErr w:type="gramEnd"/>
      <w:r w:rsidRPr="00495FCA">
        <w:rPr>
          <w:sz w:val="28"/>
          <w:szCs w:val="28"/>
        </w:rPr>
        <w:t xml:space="preserve"> (46,94 %), на рынке выполнения работ по благоустройству городской среды (44,90 %), в связи с тем, что эти рынки отсутствуют в районе, либо представлены малым количеством организаций, осуществляющих деятельность по данным направлениям.</w:t>
      </w:r>
    </w:p>
    <w:p w:rsidR="00C559A1" w:rsidRPr="00680C31" w:rsidRDefault="00C559A1" w:rsidP="00C559A1">
      <w:pPr>
        <w:pStyle w:val="Default"/>
        <w:spacing w:line="360" w:lineRule="atLeast"/>
        <w:ind w:firstLine="709"/>
        <w:jc w:val="both"/>
        <w:rPr>
          <w:sz w:val="28"/>
          <w:szCs w:val="28"/>
        </w:rPr>
      </w:pPr>
      <w:r w:rsidRPr="00680C31">
        <w:rPr>
          <w:sz w:val="28"/>
          <w:szCs w:val="28"/>
        </w:rPr>
        <w:t>Отметили отсутствие изменений за трехлетний период качества услуг на следующих рынках: рынок услуг розничной торговли лекарственными препаратами, медицинскими изделиями и сопутствующими товарами (36,73 %), рынок услуг дополнительного образования детей (34,69 %), рынок нефтепродуктов (34,69%), рынок выполнения работ по содержанию и текущему ремонту общего имущества собственников помещений в многоквартирном доме (34,69</w:t>
      </w:r>
      <w:r>
        <w:rPr>
          <w:sz w:val="28"/>
          <w:szCs w:val="28"/>
        </w:rPr>
        <w:t>%)</w:t>
      </w:r>
      <w:r w:rsidRPr="00680C31">
        <w:rPr>
          <w:sz w:val="28"/>
          <w:szCs w:val="28"/>
        </w:rPr>
        <w:t>.</w:t>
      </w:r>
    </w:p>
    <w:p w:rsidR="00C559A1" w:rsidRPr="006F3668" w:rsidRDefault="00C559A1" w:rsidP="00C559A1">
      <w:pPr>
        <w:pStyle w:val="Default"/>
        <w:spacing w:line="360" w:lineRule="atLeast"/>
        <w:ind w:firstLine="709"/>
        <w:jc w:val="both"/>
        <w:rPr>
          <w:sz w:val="28"/>
          <w:szCs w:val="28"/>
        </w:rPr>
      </w:pPr>
      <w:proofErr w:type="gramStart"/>
      <w:r w:rsidRPr="006F3668">
        <w:rPr>
          <w:sz w:val="28"/>
          <w:szCs w:val="28"/>
        </w:rPr>
        <w:t xml:space="preserve">Большинство респондентов затруднились оценить изменение качества товаров, работ и услуг в течение последних трех лет на рынке семеноводства (59,18 %), на рынке производства бетона (57,14 %), на рынке производства кирпича (57,14%), на рынке племенного животноводства (55,10 %), на рынке вылова водных биоресурсов (55,10 %), на рынке товарной </w:t>
      </w:r>
      <w:proofErr w:type="spellStart"/>
      <w:r w:rsidRPr="006F3668">
        <w:rPr>
          <w:sz w:val="28"/>
          <w:szCs w:val="28"/>
        </w:rPr>
        <w:t>аквакультуры</w:t>
      </w:r>
      <w:proofErr w:type="spellEnd"/>
      <w:r w:rsidRPr="006F3668">
        <w:rPr>
          <w:sz w:val="28"/>
          <w:szCs w:val="28"/>
        </w:rPr>
        <w:t xml:space="preserve"> (55,10 %), на рынке архитектурно-строительного проектирования (55,10 %), на рынке переработки водных биоресурсов (53,06 %), на рынке оказания услуг</w:t>
      </w:r>
      <w:proofErr w:type="gramEnd"/>
      <w:r w:rsidRPr="006F3668">
        <w:rPr>
          <w:sz w:val="28"/>
          <w:szCs w:val="28"/>
        </w:rPr>
        <w:t xml:space="preserve"> по ремонту автотранспортных средств (51,02 %). </w:t>
      </w:r>
    </w:p>
    <w:p w:rsidR="00C559A1" w:rsidRPr="007B470A" w:rsidRDefault="00C559A1" w:rsidP="00C559A1">
      <w:pPr>
        <w:pStyle w:val="Default"/>
        <w:spacing w:line="360" w:lineRule="atLeast"/>
        <w:ind w:firstLine="709"/>
        <w:jc w:val="both"/>
        <w:rPr>
          <w:sz w:val="22"/>
          <w:szCs w:val="22"/>
        </w:rPr>
      </w:pPr>
      <w:r>
        <w:rPr>
          <w:sz w:val="28"/>
          <w:szCs w:val="28"/>
        </w:rPr>
        <w:t>В</w:t>
      </w:r>
      <w:r w:rsidRPr="007B470A">
        <w:rPr>
          <w:sz w:val="28"/>
          <w:szCs w:val="28"/>
        </w:rPr>
        <w:t xml:space="preserve"> течение последних трех лет отметили увеличение </w:t>
      </w:r>
      <w:r>
        <w:rPr>
          <w:sz w:val="28"/>
          <w:szCs w:val="28"/>
        </w:rPr>
        <w:t xml:space="preserve">возможности </w:t>
      </w:r>
      <w:r w:rsidRPr="007B470A">
        <w:rPr>
          <w:sz w:val="28"/>
          <w:szCs w:val="28"/>
        </w:rPr>
        <w:t>выбора 36,73 % опрошенных на рынке ритуальных услуг, 32,65 % - на рынке услуг розничной торговли лекарственными препаратами, медицинскими изделиями и сопутствующими товарами.</w:t>
      </w:r>
    </w:p>
    <w:p w:rsidR="00C559A1" w:rsidRPr="007E6919" w:rsidRDefault="00C559A1" w:rsidP="00C559A1">
      <w:pPr>
        <w:pStyle w:val="Default"/>
        <w:spacing w:line="360" w:lineRule="atLeast"/>
        <w:ind w:firstLine="709"/>
        <w:jc w:val="both"/>
        <w:rPr>
          <w:sz w:val="28"/>
          <w:szCs w:val="28"/>
        </w:rPr>
      </w:pPr>
      <w:r w:rsidRPr="007E6919">
        <w:rPr>
          <w:sz w:val="28"/>
          <w:szCs w:val="28"/>
        </w:rPr>
        <w:t>При оценке изменения возможности выбора товаров, услуг за трехлетний период 20,41%-32,65% опрошенных отметили  отсутствие изменений на всех рынках Новгородской области, в том числе Окуловского муниципального района.</w:t>
      </w:r>
    </w:p>
    <w:p w:rsidR="00C559A1" w:rsidRPr="007B470A" w:rsidRDefault="00C559A1" w:rsidP="00C559A1">
      <w:pPr>
        <w:pStyle w:val="Default"/>
        <w:spacing w:line="360" w:lineRule="atLeast"/>
        <w:ind w:firstLine="709"/>
        <w:jc w:val="both"/>
        <w:rPr>
          <w:sz w:val="28"/>
          <w:szCs w:val="28"/>
        </w:rPr>
      </w:pPr>
      <w:proofErr w:type="gramStart"/>
      <w:r w:rsidRPr="007B470A">
        <w:rPr>
          <w:sz w:val="28"/>
          <w:szCs w:val="28"/>
        </w:rPr>
        <w:lastRenderedPageBreak/>
        <w:t xml:space="preserve">Значительная часть респондентов не смогли оценить изменение возможности выбора в течение последних трех лет на рынке семеноводства (55,10 %), на рынке племенного животноводства (55,10 %), на рынке вылова водных биоресурсов (53,06 %), на рынке производства бетона (53,06 %), на рынке товарной </w:t>
      </w:r>
      <w:proofErr w:type="spellStart"/>
      <w:r w:rsidRPr="007B470A">
        <w:rPr>
          <w:sz w:val="28"/>
          <w:szCs w:val="28"/>
        </w:rPr>
        <w:t>аквакультуры</w:t>
      </w:r>
      <w:proofErr w:type="spellEnd"/>
      <w:r w:rsidRPr="007B470A">
        <w:rPr>
          <w:sz w:val="28"/>
          <w:szCs w:val="28"/>
        </w:rPr>
        <w:t xml:space="preserve"> (51,02 %), на рынке переработки водных биоресурсов (51,02 %), на рынке производства кирпича (51,02%), на рынке оказания услуг по ремонту автотранспортных средств (51,02 %), на</w:t>
      </w:r>
      <w:proofErr w:type="gramEnd"/>
      <w:r w:rsidRPr="007B470A">
        <w:rPr>
          <w:sz w:val="28"/>
          <w:szCs w:val="28"/>
        </w:rPr>
        <w:t xml:space="preserve"> </w:t>
      </w:r>
      <w:proofErr w:type="gramStart"/>
      <w:r w:rsidRPr="007B470A">
        <w:rPr>
          <w:sz w:val="28"/>
          <w:szCs w:val="28"/>
        </w:rPr>
        <w:t>рынке</w:t>
      </w:r>
      <w:proofErr w:type="gramEnd"/>
      <w:r w:rsidRPr="007B470A">
        <w:rPr>
          <w:sz w:val="28"/>
          <w:szCs w:val="28"/>
        </w:rPr>
        <w:t xml:space="preserve"> архитектурно-строительного проектирования (48,98 %), рынок оказания услуг по перевозке пассажиров автомобильным транспортом по муниципальным маршрутам регулярных перевозок (48,98 %), рынок легкой промышленности (48,98 %), на рынке добычи общераспространенных полезных ископаемых (46,94 %). </w:t>
      </w:r>
    </w:p>
    <w:p w:rsidR="00C559A1" w:rsidRPr="007B470A" w:rsidRDefault="00C559A1" w:rsidP="00C559A1">
      <w:pPr>
        <w:pStyle w:val="Default"/>
        <w:spacing w:line="360" w:lineRule="atLeast"/>
        <w:ind w:firstLine="709"/>
        <w:jc w:val="both"/>
        <w:rPr>
          <w:sz w:val="28"/>
          <w:szCs w:val="28"/>
        </w:rPr>
      </w:pPr>
      <w:r w:rsidRPr="007B470A">
        <w:rPr>
          <w:sz w:val="28"/>
          <w:szCs w:val="28"/>
        </w:rPr>
        <w:t>Большинство респондентов не смогли оценить характеристики товаров и услуг на некоторых рынках Окуловского муниципального района в связи с отсутствием таких рынков в районе, либо представлены малым количеством организаций, осуществляющих деятельность по данным направлениям.</w:t>
      </w:r>
    </w:p>
    <w:p w:rsidR="00C559A1" w:rsidRPr="00B06A5A" w:rsidRDefault="00C559A1" w:rsidP="00C559A1">
      <w:pPr>
        <w:pStyle w:val="Default"/>
        <w:spacing w:line="360" w:lineRule="atLeast"/>
        <w:ind w:firstLine="709"/>
        <w:jc w:val="both"/>
        <w:rPr>
          <w:sz w:val="28"/>
          <w:szCs w:val="28"/>
        </w:rPr>
      </w:pPr>
      <w:r w:rsidRPr="00B06A5A">
        <w:rPr>
          <w:sz w:val="28"/>
          <w:szCs w:val="28"/>
        </w:rPr>
        <w:t xml:space="preserve">В ходе опроса населения респондентам предлагалось оценить удовлетворенность официальной информацией, размещаемой в средствах массовой информации и сети Интернет, о развитии конкуренции в </w:t>
      </w:r>
      <w:proofErr w:type="spellStart"/>
      <w:r w:rsidRPr="00B06A5A">
        <w:rPr>
          <w:sz w:val="28"/>
          <w:szCs w:val="28"/>
        </w:rPr>
        <w:t>Окуловском</w:t>
      </w:r>
      <w:proofErr w:type="spellEnd"/>
      <w:r w:rsidRPr="00B06A5A">
        <w:rPr>
          <w:sz w:val="28"/>
          <w:szCs w:val="28"/>
        </w:rPr>
        <w:t xml:space="preserve"> районе. Результаты опроса отражены в </w:t>
      </w:r>
      <w:r w:rsidRPr="00B06A5A">
        <w:rPr>
          <w:color w:val="auto"/>
          <w:sz w:val="28"/>
          <w:szCs w:val="28"/>
        </w:rPr>
        <w:t>таблице 6.</w:t>
      </w:r>
    </w:p>
    <w:p w:rsidR="00C559A1" w:rsidRPr="00B06A5A" w:rsidRDefault="00C559A1" w:rsidP="00C559A1">
      <w:pPr>
        <w:pStyle w:val="Default"/>
        <w:spacing w:line="360" w:lineRule="atLeast"/>
        <w:ind w:firstLine="709"/>
        <w:jc w:val="both"/>
        <w:rPr>
          <w:sz w:val="28"/>
          <w:szCs w:val="28"/>
        </w:rPr>
      </w:pPr>
      <w:r w:rsidRPr="00B06A5A">
        <w:rPr>
          <w:sz w:val="28"/>
          <w:szCs w:val="28"/>
        </w:rPr>
        <w:t>Таблица 6.                                                  (% от общего числа респондентов)</w:t>
      </w:r>
    </w:p>
    <w:tbl>
      <w:tblPr>
        <w:tblStyle w:val="a3"/>
        <w:tblW w:w="0" w:type="auto"/>
        <w:tblLayout w:type="fixed"/>
        <w:tblLook w:val="04A0" w:firstRow="1" w:lastRow="0" w:firstColumn="1" w:lastColumn="0" w:noHBand="0" w:noVBand="1"/>
      </w:tblPr>
      <w:tblGrid>
        <w:gridCol w:w="1809"/>
        <w:gridCol w:w="1619"/>
        <w:gridCol w:w="1619"/>
        <w:gridCol w:w="1619"/>
        <w:gridCol w:w="1619"/>
        <w:gridCol w:w="1620"/>
      </w:tblGrid>
      <w:tr w:rsidR="00C559A1" w:rsidRPr="00B06A5A" w:rsidTr="00AE3BCC">
        <w:trPr>
          <w:trHeight w:val="920"/>
        </w:trPr>
        <w:tc>
          <w:tcPr>
            <w:tcW w:w="1809" w:type="dxa"/>
            <w:vAlign w:val="center"/>
          </w:tcPr>
          <w:p w:rsidR="00C559A1" w:rsidRPr="00B06A5A" w:rsidRDefault="00C559A1" w:rsidP="00AE3BCC">
            <w:pPr>
              <w:pStyle w:val="Default"/>
              <w:jc w:val="center"/>
            </w:pPr>
            <w:r w:rsidRPr="00B06A5A">
              <w:t>Критерии оценки</w:t>
            </w:r>
          </w:p>
        </w:tc>
        <w:tc>
          <w:tcPr>
            <w:tcW w:w="1619" w:type="dxa"/>
            <w:vAlign w:val="center"/>
          </w:tcPr>
          <w:p w:rsidR="00C559A1" w:rsidRPr="00B06A5A" w:rsidRDefault="00C559A1" w:rsidP="00AE3BCC">
            <w:pPr>
              <w:pStyle w:val="Default"/>
              <w:jc w:val="center"/>
            </w:pPr>
            <w:r w:rsidRPr="00B06A5A">
              <w:t>Удовлетворительное</w:t>
            </w:r>
          </w:p>
        </w:tc>
        <w:tc>
          <w:tcPr>
            <w:tcW w:w="1619" w:type="dxa"/>
            <w:vAlign w:val="center"/>
          </w:tcPr>
          <w:p w:rsidR="00C559A1" w:rsidRPr="00B06A5A" w:rsidRDefault="00C559A1" w:rsidP="00AE3BCC">
            <w:pPr>
              <w:pStyle w:val="Default"/>
              <w:jc w:val="center"/>
            </w:pPr>
            <w:r w:rsidRPr="00B06A5A">
              <w:t>Скорее удовлетворительное</w:t>
            </w:r>
          </w:p>
        </w:tc>
        <w:tc>
          <w:tcPr>
            <w:tcW w:w="1619" w:type="dxa"/>
            <w:vAlign w:val="center"/>
          </w:tcPr>
          <w:p w:rsidR="00C559A1" w:rsidRPr="00B06A5A" w:rsidRDefault="00C559A1" w:rsidP="00AE3BCC">
            <w:pPr>
              <w:pStyle w:val="Default"/>
              <w:jc w:val="center"/>
            </w:pPr>
            <w:r w:rsidRPr="00B06A5A">
              <w:t>Скорее неудовлетворительное</w:t>
            </w:r>
          </w:p>
        </w:tc>
        <w:tc>
          <w:tcPr>
            <w:tcW w:w="1619" w:type="dxa"/>
            <w:vAlign w:val="center"/>
          </w:tcPr>
          <w:p w:rsidR="00C559A1" w:rsidRPr="00B06A5A" w:rsidRDefault="00C559A1" w:rsidP="00AE3BCC">
            <w:pPr>
              <w:pStyle w:val="Default"/>
              <w:jc w:val="center"/>
            </w:pPr>
            <w:r w:rsidRPr="00B06A5A">
              <w:t>Неудовлетворительное</w:t>
            </w:r>
          </w:p>
        </w:tc>
        <w:tc>
          <w:tcPr>
            <w:tcW w:w="1620" w:type="dxa"/>
            <w:vAlign w:val="center"/>
          </w:tcPr>
          <w:p w:rsidR="00C559A1" w:rsidRPr="00B06A5A" w:rsidRDefault="00C559A1" w:rsidP="00AE3BCC">
            <w:pPr>
              <w:pStyle w:val="Default"/>
              <w:jc w:val="center"/>
            </w:pPr>
            <w:r w:rsidRPr="00B06A5A">
              <w:t>Затрудняюсь ответить</w:t>
            </w:r>
          </w:p>
        </w:tc>
      </w:tr>
      <w:tr w:rsidR="00C559A1" w:rsidRPr="003E6628" w:rsidTr="00AE3BCC">
        <w:trPr>
          <w:trHeight w:val="920"/>
        </w:trPr>
        <w:tc>
          <w:tcPr>
            <w:tcW w:w="1809" w:type="dxa"/>
            <w:vAlign w:val="center"/>
          </w:tcPr>
          <w:p w:rsidR="00C559A1" w:rsidRPr="00BD64FB" w:rsidRDefault="00C559A1" w:rsidP="00AE3BCC">
            <w:pPr>
              <w:pStyle w:val="Default"/>
              <w:jc w:val="center"/>
              <w:rPr>
                <w:color w:val="auto"/>
              </w:rPr>
            </w:pPr>
            <w:r w:rsidRPr="00BD64FB">
              <w:rPr>
                <w:color w:val="auto"/>
              </w:rPr>
              <w:t>Уровень доступности</w:t>
            </w:r>
          </w:p>
        </w:tc>
        <w:tc>
          <w:tcPr>
            <w:tcW w:w="1619" w:type="dxa"/>
            <w:vAlign w:val="center"/>
          </w:tcPr>
          <w:p w:rsidR="00C559A1" w:rsidRPr="00BD64FB" w:rsidRDefault="00C559A1" w:rsidP="00AE3BCC">
            <w:pPr>
              <w:jc w:val="center"/>
              <w:rPr>
                <w:rFonts w:ascii="Calibri" w:hAnsi="Calibri"/>
                <w:sz w:val="24"/>
                <w:szCs w:val="24"/>
              </w:rPr>
            </w:pPr>
            <w:r w:rsidRPr="00BD64FB">
              <w:rPr>
                <w:rFonts w:ascii="Calibri" w:hAnsi="Calibri"/>
              </w:rPr>
              <w:t>20,41</w:t>
            </w:r>
          </w:p>
        </w:tc>
        <w:tc>
          <w:tcPr>
            <w:tcW w:w="1619" w:type="dxa"/>
            <w:vAlign w:val="center"/>
          </w:tcPr>
          <w:p w:rsidR="00C559A1" w:rsidRPr="00BD64FB" w:rsidRDefault="00C559A1" w:rsidP="00AE3BCC">
            <w:pPr>
              <w:jc w:val="center"/>
              <w:rPr>
                <w:rFonts w:ascii="Calibri" w:hAnsi="Calibri"/>
                <w:sz w:val="24"/>
                <w:szCs w:val="24"/>
              </w:rPr>
            </w:pPr>
            <w:r w:rsidRPr="00BD64FB">
              <w:rPr>
                <w:rFonts w:ascii="Calibri" w:hAnsi="Calibri"/>
              </w:rPr>
              <w:t>22,45</w:t>
            </w:r>
          </w:p>
        </w:tc>
        <w:tc>
          <w:tcPr>
            <w:tcW w:w="1619" w:type="dxa"/>
            <w:vAlign w:val="center"/>
          </w:tcPr>
          <w:p w:rsidR="00C559A1" w:rsidRPr="00BD64FB" w:rsidRDefault="00C559A1" w:rsidP="00AE3BCC">
            <w:pPr>
              <w:jc w:val="center"/>
              <w:rPr>
                <w:rFonts w:ascii="Calibri" w:hAnsi="Calibri"/>
                <w:sz w:val="24"/>
                <w:szCs w:val="24"/>
              </w:rPr>
            </w:pPr>
            <w:r w:rsidRPr="00BD64FB">
              <w:rPr>
                <w:rFonts w:ascii="Calibri" w:hAnsi="Calibri"/>
              </w:rPr>
              <w:t>12,24</w:t>
            </w:r>
          </w:p>
        </w:tc>
        <w:tc>
          <w:tcPr>
            <w:tcW w:w="1619" w:type="dxa"/>
            <w:vAlign w:val="center"/>
          </w:tcPr>
          <w:p w:rsidR="00C559A1" w:rsidRPr="00BD64FB" w:rsidRDefault="00C559A1" w:rsidP="00AE3BCC">
            <w:pPr>
              <w:jc w:val="center"/>
              <w:rPr>
                <w:rFonts w:ascii="Calibri" w:hAnsi="Calibri"/>
                <w:sz w:val="24"/>
                <w:szCs w:val="24"/>
              </w:rPr>
            </w:pPr>
            <w:r w:rsidRPr="00BD64FB">
              <w:rPr>
                <w:rFonts w:ascii="Calibri" w:hAnsi="Calibri"/>
              </w:rPr>
              <w:t>20,41</w:t>
            </w:r>
          </w:p>
        </w:tc>
        <w:tc>
          <w:tcPr>
            <w:tcW w:w="1620" w:type="dxa"/>
            <w:vAlign w:val="center"/>
          </w:tcPr>
          <w:p w:rsidR="00C559A1" w:rsidRPr="00BD64FB" w:rsidRDefault="00C559A1" w:rsidP="00AE3BCC">
            <w:pPr>
              <w:jc w:val="center"/>
              <w:rPr>
                <w:rFonts w:ascii="Calibri" w:hAnsi="Calibri"/>
                <w:sz w:val="24"/>
                <w:szCs w:val="24"/>
              </w:rPr>
            </w:pPr>
            <w:r w:rsidRPr="00BD64FB">
              <w:rPr>
                <w:rFonts w:ascii="Calibri" w:hAnsi="Calibri"/>
              </w:rPr>
              <w:t>24,49</w:t>
            </w:r>
          </w:p>
        </w:tc>
      </w:tr>
      <w:tr w:rsidR="00C559A1" w:rsidRPr="003E6628" w:rsidTr="00AE3BCC">
        <w:trPr>
          <w:trHeight w:val="920"/>
        </w:trPr>
        <w:tc>
          <w:tcPr>
            <w:tcW w:w="1809" w:type="dxa"/>
            <w:vAlign w:val="center"/>
          </w:tcPr>
          <w:p w:rsidR="00C559A1" w:rsidRPr="00BD64FB" w:rsidRDefault="00C559A1" w:rsidP="00AE3BCC">
            <w:pPr>
              <w:pStyle w:val="Default"/>
              <w:jc w:val="center"/>
              <w:rPr>
                <w:color w:val="auto"/>
              </w:rPr>
            </w:pPr>
            <w:r w:rsidRPr="00BD64FB">
              <w:rPr>
                <w:color w:val="auto"/>
              </w:rPr>
              <w:t>Уровень понятности</w:t>
            </w:r>
          </w:p>
        </w:tc>
        <w:tc>
          <w:tcPr>
            <w:tcW w:w="1619" w:type="dxa"/>
            <w:vAlign w:val="center"/>
          </w:tcPr>
          <w:p w:rsidR="00C559A1" w:rsidRPr="00BD64FB" w:rsidRDefault="00C559A1" w:rsidP="00AE3BCC">
            <w:pPr>
              <w:jc w:val="center"/>
              <w:rPr>
                <w:rFonts w:ascii="Calibri" w:hAnsi="Calibri"/>
                <w:sz w:val="24"/>
                <w:szCs w:val="24"/>
              </w:rPr>
            </w:pPr>
            <w:r w:rsidRPr="00BD64FB">
              <w:rPr>
                <w:rFonts w:ascii="Calibri" w:hAnsi="Calibri"/>
              </w:rPr>
              <w:t>20,41</w:t>
            </w:r>
          </w:p>
        </w:tc>
        <w:tc>
          <w:tcPr>
            <w:tcW w:w="1619" w:type="dxa"/>
            <w:vAlign w:val="center"/>
          </w:tcPr>
          <w:p w:rsidR="00C559A1" w:rsidRPr="00BD64FB" w:rsidRDefault="00C559A1" w:rsidP="00AE3BCC">
            <w:pPr>
              <w:jc w:val="center"/>
              <w:rPr>
                <w:rFonts w:ascii="Calibri" w:hAnsi="Calibri"/>
                <w:sz w:val="24"/>
                <w:szCs w:val="24"/>
              </w:rPr>
            </w:pPr>
            <w:r w:rsidRPr="00BD64FB">
              <w:rPr>
                <w:rFonts w:ascii="Calibri" w:hAnsi="Calibri"/>
              </w:rPr>
              <w:t>26,53</w:t>
            </w:r>
          </w:p>
        </w:tc>
        <w:tc>
          <w:tcPr>
            <w:tcW w:w="1619" w:type="dxa"/>
            <w:vAlign w:val="center"/>
          </w:tcPr>
          <w:p w:rsidR="00C559A1" w:rsidRPr="00BD64FB" w:rsidRDefault="00C559A1" w:rsidP="00AE3BCC">
            <w:pPr>
              <w:jc w:val="center"/>
              <w:rPr>
                <w:rFonts w:ascii="Calibri" w:hAnsi="Calibri"/>
                <w:sz w:val="24"/>
                <w:szCs w:val="24"/>
              </w:rPr>
            </w:pPr>
            <w:r w:rsidRPr="00BD64FB">
              <w:rPr>
                <w:rFonts w:ascii="Calibri" w:hAnsi="Calibri"/>
              </w:rPr>
              <w:t>6,12</w:t>
            </w:r>
          </w:p>
        </w:tc>
        <w:tc>
          <w:tcPr>
            <w:tcW w:w="1619" w:type="dxa"/>
            <w:vAlign w:val="center"/>
          </w:tcPr>
          <w:p w:rsidR="00C559A1" w:rsidRPr="00BD64FB" w:rsidRDefault="00C559A1" w:rsidP="00AE3BCC">
            <w:pPr>
              <w:jc w:val="center"/>
              <w:rPr>
                <w:rFonts w:ascii="Calibri" w:hAnsi="Calibri"/>
                <w:sz w:val="24"/>
                <w:szCs w:val="24"/>
              </w:rPr>
            </w:pPr>
            <w:r w:rsidRPr="00BD64FB">
              <w:rPr>
                <w:rFonts w:ascii="Calibri" w:hAnsi="Calibri"/>
              </w:rPr>
              <w:t>24,49</w:t>
            </w:r>
          </w:p>
        </w:tc>
        <w:tc>
          <w:tcPr>
            <w:tcW w:w="1620" w:type="dxa"/>
            <w:vAlign w:val="center"/>
          </w:tcPr>
          <w:p w:rsidR="00C559A1" w:rsidRPr="00BD64FB" w:rsidRDefault="00C559A1" w:rsidP="00AE3BCC">
            <w:pPr>
              <w:jc w:val="center"/>
              <w:rPr>
                <w:rFonts w:ascii="Calibri" w:hAnsi="Calibri"/>
                <w:sz w:val="24"/>
                <w:szCs w:val="24"/>
              </w:rPr>
            </w:pPr>
            <w:r w:rsidRPr="00BD64FB">
              <w:rPr>
                <w:rFonts w:ascii="Calibri" w:hAnsi="Calibri"/>
              </w:rPr>
              <w:t>22,45</w:t>
            </w:r>
          </w:p>
        </w:tc>
      </w:tr>
      <w:tr w:rsidR="00C559A1" w:rsidRPr="003E6628" w:rsidTr="00AE3BCC">
        <w:trPr>
          <w:trHeight w:val="920"/>
        </w:trPr>
        <w:tc>
          <w:tcPr>
            <w:tcW w:w="1809" w:type="dxa"/>
            <w:vAlign w:val="center"/>
          </w:tcPr>
          <w:p w:rsidR="00C559A1" w:rsidRPr="00BD64FB" w:rsidRDefault="00C559A1" w:rsidP="00AE3BCC">
            <w:pPr>
              <w:pStyle w:val="Default"/>
              <w:jc w:val="center"/>
              <w:rPr>
                <w:color w:val="auto"/>
              </w:rPr>
            </w:pPr>
            <w:r w:rsidRPr="00BD64FB">
              <w:rPr>
                <w:color w:val="auto"/>
              </w:rPr>
              <w:t>Удобство получения</w:t>
            </w:r>
          </w:p>
        </w:tc>
        <w:tc>
          <w:tcPr>
            <w:tcW w:w="1619" w:type="dxa"/>
            <w:vAlign w:val="center"/>
          </w:tcPr>
          <w:p w:rsidR="00C559A1" w:rsidRPr="00BD64FB" w:rsidRDefault="00C559A1" w:rsidP="00AE3BCC">
            <w:pPr>
              <w:jc w:val="center"/>
              <w:rPr>
                <w:rFonts w:ascii="Calibri" w:hAnsi="Calibri"/>
                <w:sz w:val="24"/>
                <w:szCs w:val="24"/>
              </w:rPr>
            </w:pPr>
            <w:r w:rsidRPr="00BD64FB">
              <w:rPr>
                <w:rFonts w:ascii="Calibri" w:hAnsi="Calibri"/>
              </w:rPr>
              <w:t>16,33</w:t>
            </w:r>
          </w:p>
        </w:tc>
        <w:tc>
          <w:tcPr>
            <w:tcW w:w="1619" w:type="dxa"/>
            <w:vAlign w:val="center"/>
          </w:tcPr>
          <w:p w:rsidR="00C559A1" w:rsidRPr="00BD64FB" w:rsidRDefault="00C559A1" w:rsidP="00AE3BCC">
            <w:pPr>
              <w:jc w:val="center"/>
              <w:rPr>
                <w:rFonts w:ascii="Calibri" w:hAnsi="Calibri"/>
                <w:sz w:val="24"/>
                <w:szCs w:val="24"/>
              </w:rPr>
            </w:pPr>
            <w:r w:rsidRPr="00BD64FB">
              <w:rPr>
                <w:rFonts w:ascii="Calibri" w:hAnsi="Calibri"/>
              </w:rPr>
              <w:t>24,49</w:t>
            </w:r>
          </w:p>
        </w:tc>
        <w:tc>
          <w:tcPr>
            <w:tcW w:w="1619" w:type="dxa"/>
            <w:vAlign w:val="center"/>
          </w:tcPr>
          <w:p w:rsidR="00C559A1" w:rsidRPr="00BD64FB" w:rsidRDefault="00C559A1" w:rsidP="00AE3BCC">
            <w:pPr>
              <w:jc w:val="center"/>
              <w:rPr>
                <w:rFonts w:ascii="Calibri" w:hAnsi="Calibri"/>
                <w:sz w:val="24"/>
                <w:szCs w:val="24"/>
              </w:rPr>
            </w:pPr>
            <w:r w:rsidRPr="00BD64FB">
              <w:rPr>
                <w:rFonts w:ascii="Calibri" w:hAnsi="Calibri"/>
              </w:rPr>
              <w:t>12,24</w:t>
            </w:r>
          </w:p>
        </w:tc>
        <w:tc>
          <w:tcPr>
            <w:tcW w:w="1619" w:type="dxa"/>
            <w:vAlign w:val="center"/>
          </w:tcPr>
          <w:p w:rsidR="00C559A1" w:rsidRPr="00BD64FB" w:rsidRDefault="00C559A1" w:rsidP="00AE3BCC">
            <w:pPr>
              <w:jc w:val="center"/>
              <w:rPr>
                <w:rFonts w:ascii="Calibri" w:hAnsi="Calibri"/>
                <w:sz w:val="24"/>
                <w:szCs w:val="24"/>
              </w:rPr>
            </w:pPr>
            <w:r w:rsidRPr="00BD64FB">
              <w:rPr>
                <w:rFonts w:ascii="Calibri" w:hAnsi="Calibri"/>
              </w:rPr>
              <w:t>20,41</w:t>
            </w:r>
          </w:p>
        </w:tc>
        <w:tc>
          <w:tcPr>
            <w:tcW w:w="1620" w:type="dxa"/>
            <w:vAlign w:val="center"/>
          </w:tcPr>
          <w:p w:rsidR="00C559A1" w:rsidRPr="00BD64FB" w:rsidRDefault="00C559A1" w:rsidP="00AE3BCC">
            <w:pPr>
              <w:jc w:val="center"/>
              <w:rPr>
                <w:rFonts w:ascii="Calibri" w:hAnsi="Calibri"/>
                <w:sz w:val="24"/>
                <w:szCs w:val="24"/>
              </w:rPr>
            </w:pPr>
            <w:r w:rsidRPr="00BD64FB">
              <w:rPr>
                <w:rFonts w:ascii="Calibri" w:hAnsi="Calibri"/>
              </w:rPr>
              <w:t>26,53</w:t>
            </w:r>
          </w:p>
        </w:tc>
      </w:tr>
    </w:tbl>
    <w:p w:rsidR="00C559A1" w:rsidRPr="003E6628" w:rsidRDefault="00C559A1" w:rsidP="00C559A1">
      <w:pPr>
        <w:pStyle w:val="Default"/>
        <w:spacing w:line="360" w:lineRule="atLeast"/>
        <w:ind w:firstLine="709"/>
        <w:jc w:val="both"/>
        <w:rPr>
          <w:sz w:val="28"/>
          <w:szCs w:val="28"/>
          <w:highlight w:val="yellow"/>
        </w:rPr>
      </w:pPr>
      <w:r w:rsidRPr="003E6628">
        <w:rPr>
          <w:sz w:val="28"/>
          <w:szCs w:val="28"/>
          <w:highlight w:val="yellow"/>
        </w:rPr>
        <w:t xml:space="preserve"> </w:t>
      </w:r>
    </w:p>
    <w:p w:rsidR="00C559A1" w:rsidRPr="00622C29" w:rsidRDefault="00C559A1" w:rsidP="00C559A1">
      <w:pPr>
        <w:pStyle w:val="Default"/>
        <w:spacing w:line="360" w:lineRule="atLeast"/>
        <w:ind w:firstLine="709"/>
        <w:jc w:val="both"/>
        <w:rPr>
          <w:sz w:val="28"/>
          <w:szCs w:val="28"/>
        </w:rPr>
      </w:pPr>
      <w:r w:rsidRPr="00622C29">
        <w:rPr>
          <w:sz w:val="28"/>
          <w:szCs w:val="28"/>
        </w:rPr>
        <w:t xml:space="preserve">Полное и частичное удовлетворение доступностью информации, размещаемой о развитии конкуренции, высказали 42,86 % от общего числа респондентов, о том, что размещаемая информация понятна и удобна для получения, подтвердили 46,94 % и 40,82 % респондентов соответственно. </w:t>
      </w:r>
    </w:p>
    <w:p w:rsidR="00C559A1" w:rsidRPr="00622C29" w:rsidRDefault="00C559A1" w:rsidP="00C559A1">
      <w:pPr>
        <w:pStyle w:val="Default"/>
        <w:spacing w:line="360" w:lineRule="atLeast"/>
        <w:ind w:firstLine="709"/>
        <w:jc w:val="both"/>
        <w:rPr>
          <w:sz w:val="28"/>
          <w:szCs w:val="28"/>
        </w:rPr>
      </w:pPr>
      <w:r w:rsidRPr="00622C29">
        <w:rPr>
          <w:sz w:val="28"/>
          <w:szCs w:val="28"/>
        </w:rPr>
        <w:lastRenderedPageBreak/>
        <w:t xml:space="preserve">При этом доступностью, понятностью размещаемой информации, а также удобством ее получения не удовлетворены и скорее не удовлетворены  30,61-32,65 % респондентов. </w:t>
      </w:r>
    </w:p>
    <w:p w:rsidR="00C559A1" w:rsidRPr="00622C29" w:rsidRDefault="00C559A1" w:rsidP="00C559A1">
      <w:pPr>
        <w:pStyle w:val="Default"/>
        <w:spacing w:line="360" w:lineRule="atLeast"/>
        <w:ind w:firstLine="709"/>
        <w:jc w:val="both"/>
        <w:rPr>
          <w:sz w:val="28"/>
          <w:szCs w:val="28"/>
        </w:rPr>
      </w:pPr>
      <w:r w:rsidRPr="00622C29">
        <w:rPr>
          <w:sz w:val="28"/>
          <w:szCs w:val="28"/>
        </w:rPr>
        <w:t xml:space="preserve">22,45- 26,53 % респондентов отметили, что не могут оценить степень удовлетворенности официальной информацией о развитии конкуренции, в том числе по причине того, что ничего не знают о наличии такой информации. </w:t>
      </w:r>
    </w:p>
    <w:p w:rsidR="00C559A1" w:rsidRDefault="00C559A1" w:rsidP="00C559A1">
      <w:pPr>
        <w:pStyle w:val="Default"/>
        <w:spacing w:line="360" w:lineRule="atLeast"/>
        <w:ind w:firstLine="709"/>
        <w:jc w:val="both"/>
        <w:rPr>
          <w:sz w:val="28"/>
          <w:szCs w:val="28"/>
        </w:rPr>
      </w:pPr>
      <w:r w:rsidRPr="00D00C03">
        <w:rPr>
          <w:sz w:val="28"/>
          <w:szCs w:val="28"/>
        </w:rPr>
        <w:t xml:space="preserve">В ходе опроса населения респондентам предлагалось оценить удовлетворенность </w:t>
      </w:r>
      <w:r w:rsidRPr="00B06A5A">
        <w:rPr>
          <w:sz w:val="28"/>
          <w:szCs w:val="28"/>
        </w:rPr>
        <w:t>полнот</w:t>
      </w:r>
      <w:r>
        <w:rPr>
          <w:sz w:val="28"/>
          <w:szCs w:val="28"/>
        </w:rPr>
        <w:t>ой</w:t>
      </w:r>
      <w:r w:rsidRPr="00B06A5A">
        <w:rPr>
          <w:sz w:val="28"/>
          <w:szCs w:val="28"/>
        </w:rPr>
        <w:t xml:space="preserve"> размещенной министерством инвестиционной политики Новгородской области и </w:t>
      </w:r>
      <w:r>
        <w:rPr>
          <w:sz w:val="28"/>
          <w:szCs w:val="28"/>
        </w:rPr>
        <w:t>Администрацией Окуловского муниципального района</w:t>
      </w:r>
      <w:r w:rsidRPr="00B06A5A">
        <w:rPr>
          <w:sz w:val="28"/>
          <w:szCs w:val="28"/>
        </w:rPr>
        <w:t xml:space="preserve"> информации о состоянии конкурентной среды на рынках товаров, работ и услуг Новгородской области</w:t>
      </w:r>
      <w:r>
        <w:rPr>
          <w:sz w:val="28"/>
          <w:szCs w:val="28"/>
        </w:rPr>
        <w:t>, и в частности Окуловского муниципального района,</w:t>
      </w:r>
      <w:r w:rsidRPr="00B06A5A">
        <w:rPr>
          <w:sz w:val="28"/>
          <w:szCs w:val="28"/>
        </w:rPr>
        <w:t xml:space="preserve"> и деятельности по содействию развитию конкуренции</w:t>
      </w:r>
      <w:r>
        <w:rPr>
          <w:sz w:val="28"/>
          <w:szCs w:val="28"/>
        </w:rPr>
        <w:t>.</w:t>
      </w:r>
      <w:r w:rsidRPr="00B06A5A">
        <w:rPr>
          <w:sz w:val="28"/>
          <w:szCs w:val="28"/>
        </w:rPr>
        <w:t xml:space="preserve"> </w:t>
      </w:r>
      <w:r w:rsidRPr="00D00C03">
        <w:rPr>
          <w:sz w:val="28"/>
          <w:szCs w:val="28"/>
        </w:rPr>
        <w:t>Результаты опроса отражены в таблице</w:t>
      </w:r>
      <w:r>
        <w:rPr>
          <w:sz w:val="28"/>
          <w:szCs w:val="28"/>
        </w:rPr>
        <w:t xml:space="preserve"> 7.</w:t>
      </w:r>
    </w:p>
    <w:p w:rsidR="00C559A1" w:rsidRPr="006C4089" w:rsidRDefault="00C559A1" w:rsidP="00C559A1">
      <w:pPr>
        <w:pStyle w:val="Default"/>
        <w:spacing w:line="360" w:lineRule="atLeast"/>
        <w:ind w:firstLine="709"/>
        <w:jc w:val="both"/>
        <w:rPr>
          <w:sz w:val="28"/>
          <w:szCs w:val="28"/>
        </w:rPr>
      </w:pPr>
      <w:r>
        <w:rPr>
          <w:sz w:val="28"/>
          <w:szCs w:val="28"/>
        </w:rPr>
        <w:t>Таблица 7</w:t>
      </w:r>
      <w:r w:rsidRPr="00D00C03">
        <w:rPr>
          <w:sz w:val="28"/>
          <w:szCs w:val="28"/>
        </w:rPr>
        <w:t>.                                                  (% от общего числа респондентов)</w:t>
      </w:r>
    </w:p>
    <w:tbl>
      <w:tblPr>
        <w:tblW w:w="10148" w:type="dxa"/>
        <w:tblInd w:w="-34" w:type="dxa"/>
        <w:tblLayout w:type="fixed"/>
        <w:tblLook w:val="04A0" w:firstRow="1" w:lastRow="0" w:firstColumn="1" w:lastColumn="0" w:noHBand="0" w:noVBand="1"/>
      </w:tblPr>
      <w:tblGrid>
        <w:gridCol w:w="2552"/>
        <w:gridCol w:w="1076"/>
        <w:gridCol w:w="1134"/>
        <w:gridCol w:w="992"/>
        <w:gridCol w:w="1079"/>
        <w:gridCol w:w="1047"/>
        <w:gridCol w:w="1134"/>
        <w:gridCol w:w="1134"/>
      </w:tblGrid>
      <w:tr w:rsidR="00C559A1" w:rsidRPr="000947EE" w:rsidTr="00AE3BCC">
        <w:trPr>
          <w:trHeight w:val="1275"/>
        </w:trPr>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Times New Roman" w:eastAsia="Times New Roman" w:hAnsi="Times New Roman" w:cs="Times New Roman"/>
                <w:color w:val="000000"/>
                <w:sz w:val="24"/>
                <w:szCs w:val="24"/>
              </w:rPr>
            </w:pPr>
            <w:r w:rsidRPr="000947EE">
              <w:rPr>
                <w:rFonts w:ascii="Times New Roman" w:eastAsia="Times New Roman" w:hAnsi="Times New Roman" w:cs="Times New Roman"/>
                <w:color w:val="000000"/>
                <w:sz w:val="24"/>
                <w:szCs w:val="24"/>
              </w:rPr>
              <w:t>Критерии оценки</w:t>
            </w:r>
          </w:p>
        </w:tc>
        <w:tc>
          <w:tcPr>
            <w:tcW w:w="1076" w:type="dxa"/>
            <w:tcBorders>
              <w:top w:val="single" w:sz="8" w:space="0" w:color="000000"/>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Times New Roman" w:eastAsia="Times New Roman" w:hAnsi="Times New Roman" w:cs="Times New Roman"/>
                <w:color w:val="000000"/>
                <w:sz w:val="24"/>
                <w:szCs w:val="24"/>
              </w:rPr>
            </w:pPr>
            <w:r w:rsidRPr="000947EE">
              <w:rPr>
                <w:rFonts w:ascii="Times New Roman" w:eastAsia="Times New Roman" w:hAnsi="Times New Roman" w:cs="Times New Roman"/>
                <w:color w:val="000000"/>
                <w:sz w:val="24"/>
                <w:szCs w:val="24"/>
              </w:rPr>
              <w:t>Удовлетворительно</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Times New Roman" w:eastAsia="Times New Roman" w:hAnsi="Times New Roman" w:cs="Times New Roman"/>
                <w:color w:val="000000"/>
                <w:sz w:val="24"/>
                <w:szCs w:val="24"/>
              </w:rPr>
            </w:pPr>
            <w:r w:rsidRPr="000947EE">
              <w:rPr>
                <w:rFonts w:ascii="Times New Roman" w:eastAsia="Times New Roman" w:hAnsi="Times New Roman" w:cs="Times New Roman"/>
                <w:color w:val="000000"/>
                <w:sz w:val="24"/>
                <w:szCs w:val="24"/>
              </w:rPr>
              <w:t>Скорее удовлетворительно</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Times New Roman" w:eastAsia="Times New Roman" w:hAnsi="Times New Roman" w:cs="Times New Roman"/>
                <w:color w:val="000000"/>
                <w:sz w:val="24"/>
                <w:szCs w:val="24"/>
              </w:rPr>
            </w:pPr>
            <w:r w:rsidRPr="000947EE">
              <w:rPr>
                <w:rFonts w:ascii="Times New Roman" w:eastAsia="Times New Roman" w:hAnsi="Times New Roman" w:cs="Times New Roman"/>
                <w:color w:val="000000"/>
                <w:sz w:val="24"/>
                <w:szCs w:val="24"/>
              </w:rPr>
              <w:t> </w:t>
            </w:r>
            <w:r w:rsidRPr="006C4089">
              <w:rPr>
                <w:rFonts w:ascii="Times New Roman" w:eastAsia="Times New Roman" w:hAnsi="Times New Roman" w:cs="Times New Roman"/>
                <w:color w:val="000000"/>
                <w:sz w:val="24"/>
                <w:szCs w:val="24"/>
              </w:rPr>
              <w:t>Удовлетворительно</w:t>
            </w:r>
            <w:r>
              <w:rPr>
                <w:rFonts w:ascii="Times New Roman" w:eastAsia="Times New Roman" w:hAnsi="Times New Roman" w:cs="Times New Roman"/>
                <w:color w:val="000000"/>
                <w:sz w:val="24"/>
                <w:szCs w:val="24"/>
              </w:rPr>
              <w:t xml:space="preserve"> и с</w:t>
            </w:r>
            <w:r w:rsidRPr="006C4089">
              <w:rPr>
                <w:rFonts w:ascii="Times New Roman" w:eastAsia="Times New Roman" w:hAnsi="Times New Roman" w:cs="Times New Roman"/>
                <w:color w:val="000000"/>
                <w:sz w:val="24"/>
                <w:szCs w:val="24"/>
              </w:rPr>
              <w:t>корее удовлетворительно</w:t>
            </w:r>
          </w:p>
        </w:tc>
        <w:tc>
          <w:tcPr>
            <w:tcW w:w="1079" w:type="dxa"/>
            <w:tcBorders>
              <w:top w:val="single" w:sz="8" w:space="0" w:color="000000"/>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Times New Roman" w:eastAsia="Times New Roman" w:hAnsi="Times New Roman" w:cs="Times New Roman"/>
                <w:color w:val="000000"/>
                <w:sz w:val="24"/>
                <w:szCs w:val="24"/>
              </w:rPr>
            </w:pPr>
            <w:r w:rsidRPr="000947EE">
              <w:rPr>
                <w:rFonts w:ascii="Times New Roman" w:eastAsia="Times New Roman" w:hAnsi="Times New Roman" w:cs="Times New Roman"/>
                <w:color w:val="000000"/>
                <w:sz w:val="24"/>
                <w:szCs w:val="24"/>
              </w:rPr>
              <w:t>Скорее неудовлетворительно</w:t>
            </w:r>
          </w:p>
        </w:tc>
        <w:tc>
          <w:tcPr>
            <w:tcW w:w="1047" w:type="dxa"/>
            <w:tcBorders>
              <w:top w:val="single" w:sz="8" w:space="0" w:color="000000"/>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Times New Roman" w:eastAsia="Times New Roman" w:hAnsi="Times New Roman" w:cs="Times New Roman"/>
                <w:color w:val="000000"/>
                <w:sz w:val="24"/>
                <w:szCs w:val="24"/>
              </w:rPr>
            </w:pPr>
            <w:r w:rsidRPr="000947EE">
              <w:rPr>
                <w:rFonts w:ascii="Times New Roman" w:eastAsia="Times New Roman" w:hAnsi="Times New Roman" w:cs="Times New Roman"/>
                <w:color w:val="000000"/>
                <w:sz w:val="24"/>
                <w:szCs w:val="24"/>
              </w:rPr>
              <w:t>Неудовлетворительно</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Times New Roman" w:eastAsia="Times New Roman" w:hAnsi="Times New Roman" w:cs="Times New Roman"/>
                <w:color w:val="000000"/>
                <w:sz w:val="24"/>
                <w:szCs w:val="24"/>
              </w:rPr>
            </w:pPr>
            <w:r w:rsidRPr="006C4089">
              <w:rPr>
                <w:rFonts w:ascii="Times New Roman" w:eastAsia="Times New Roman" w:hAnsi="Times New Roman" w:cs="Times New Roman"/>
                <w:color w:val="000000"/>
                <w:sz w:val="24"/>
                <w:szCs w:val="24"/>
              </w:rPr>
              <w:t>Неудовлетворительно</w:t>
            </w:r>
            <w:r>
              <w:rPr>
                <w:rFonts w:ascii="Times New Roman" w:eastAsia="Times New Roman" w:hAnsi="Times New Roman" w:cs="Times New Roman"/>
                <w:color w:val="000000"/>
                <w:sz w:val="24"/>
                <w:szCs w:val="24"/>
              </w:rPr>
              <w:t xml:space="preserve"> и с</w:t>
            </w:r>
            <w:r w:rsidRPr="006C4089">
              <w:rPr>
                <w:rFonts w:ascii="Times New Roman" w:eastAsia="Times New Roman" w:hAnsi="Times New Roman" w:cs="Times New Roman"/>
                <w:color w:val="000000"/>
                <w:sz w:val="24"/>
                <w:szCs w:val="24"/>
              </w:rPr>
              <w:t>корее неудовлетворительно</w:t>
            </w:r>
            <w:r w:rsidRPr="000947EE">
              <w:rPr>
                <w:rFonts w:ascii="Times New Roman" w:eastAsia="Times New Roman" w:hAnsi="Times New Roman" w:cs="Times New Roman"/>
                <w:color w:val="000000"/>
                <w:sz w:val="24"/>
                <w:szCs w:val="24"/>
              </w:rPr>
              <w:t> </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Times New Roman" w:eastAsia="Times New Roman" w:hAnsi="Times New Roman" w:cs="Times New Roman"/>
                <w:color w:val="000000"/>
                <w:sz w:val="24"/>
                <w:szCs w:val="24"/>
              </w:rPr>
            </w:pPr>
            <w:r w:rsidRPr="000947EE">
              <w:rPr>
                <w:rFonts w:ascii="Times New Roman" w:eastAsia="Times New Roman" w:hAnsi="Times New Roman" w:cs="Times New Roman"/>
                <w:color w:val="000000"/>
                <w:sz w:val="24"/>
                <w:szCs w:val="24"/>
              </w:rPr>
              <w:t>Затрудняюсь ответить</w:t>
            </w:r>
          </w:p>
        </w:tc>
      </w:tr>
      <w:tr w:rsidR="00C559A1" w:rsidRPr="000947EE" w:rsidTr="00AE3BCC">
        <w:trPr>
          <w:trHeight w:val="1275"/>
        </w:trPr>
        <w:tc>
          <w:tcPr>
            <w:tcW w:w="2552" w:type="dxa"/>
            <w:tcBorders>
              <w:top w:val="nil"/>
              <w:left w:val="single" w:sz="8" w:space="0" w:color="000000"/>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rPr>
                <w:rFonts w:ascii="Times New Roman" w:eastAsia="Times New Roman" w:hAnsi="Times New Roman" w:cs="Times New Roman"/>
                <w:sz w:val="24"/>
                <w:szCs w:val="24"/>
              </w:rPr>
            </w:pPr>
            <w:r w:rsidRPr="000947EE">
              <w:rPr>
                <w:rFonts w:ascii="Times New Roman" w:eastAsia="Times New Roman" w:hAnsi="Times New Roman" w:cs="Times New Roman"/>
                <w:sz w:val="24"/>
                <w:szCs w:val="24"/>
              </w:rPr>
              <w:t>Доступность информации о нормативной базе, связанной с внедрением Стандарта в регионе</w:t>
            </w:r>
          </w:p>
        </w:tc>
        <w:tc>
          <w:tcPr>
            <w:tcW w:w="1076"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22,45</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16,33</w:t>
            </w:r>
          </w:p>
        </w:tc>
        <w:tc>
          <w:tcPr>
            <w:tcW w:w="992"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38,78</w:t>
            </w:r>
          </w:p>
        </w:tc>
        <w:tc>
          <w:tcPr>
            <w:tcW w:w="1079"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14,29</w:t>
            </w:r>
          </w:p>
        </w:tc>
        <w:tc>
          <w:tcPr>
            <w:tcW w:w="1047"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14,29</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28,58</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32,65</w:t>
            </w:r>
          </w:p>
        </w:tc>
      </w:tr>
      <w:tr w:rsidR="00C559A1" w:rsidRPr="000947EE" w:rsidTr="00AE3BCC">
        <w:trPr>
          <w:trHeight w:val="1275"/>
        </w:trPr>
        <w:tc>
          <w:tcPr>
            <w:tcW w:w="2552" w:type="dxa"/>
            <w:tcBorders>
              <w:top w:val="nil"/>
              <w:left w:val="single" w:sz="8" w:space="0" w:color="000000"/>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rPr>
                <w:rFonts w:ascii="Times New Roman" w:eastAsia="Times New Roman" w:hAnsi="Times New Roman" w:cs="Times New Roman"/>
                <w:sz w:val="24"/>
                <w:szCs w:val="24"/>
              </w:rPr>
            </w:pPr>
            <w:r w:rsidRPr="000947EE">
              <w:rPr>
                <w:rFonts w:ascii="Times New Roman" w:eastAsia="Times New Roman" w:hAnsi="Times New Roman" w:cs="Times New Roman"/>
                <w:sz w:val="24"/>
                <w:szCs w:val="24"/>
              </w:rPr>
              <w:t>Доступность информации о перечне товарных рынков для содействия развитию конкуренции в регионе</w:t>
            </w:r>
          </w:p>
        </w:tc>
        <w:tc>
          <w:tcPr>
            <w:tcW w:w="1076"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22,45</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16,33</w:t>
            </w:r>
          </w:p>
        </w:tc>
        <w:tc>
          <w:tcPr>
            <w:tcW w:w="992"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38,78</w:t>
            </w:r>
          </w:p>
        </w:tc>
        <w:tc>
          <w:tcPr>
            <w:tcW w:w="1079"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14,29</w:t>
            </w:r>
          </w:p>
        </w:tc>
        <w:tc>
          <w:tcPr>
            <w:tcW w:w="1047"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14,29</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28,58</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32,65</w:t>
            </w:r>
          </w:p>
        </w:tc>
      </w:tr>
      <w:tr w:rsidR="00C559A1" w:rsidRPr="000947EE" w:rsidTr="00AE3BCC">
        <w:trPr>
          <w:trHeight w:val="2850"/>
        </w:trPr>
        <w:tc>
          <w:tcPr>
            <w:tcW w:w="2552" w:type="dxa"/>
            <w:tcBorders>
              <w:top w:val="nil"/>
              <w:left w:val="single" w:sz="8" w:space="0" w:color="000000"/>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rPr>
                <w:rFonts w:ascii="Times New Roman" w:eastAsia="Times New Roman" w:hAnsi="Times New Roman" w:cs="Times New Roman"/>
                <w:sz w:val="24"/>
                <w:szCs w:val="24"/>
              </w:rPr>
            </w:pPr>
            <w:r w:rsidRPr="000947EE">
              <w:rPr>
                <w:rFonts w:ascii="Times New Roman" w:eastAsia="Times New Roman" w:hAnsi="Times New Roman" w:cs="Times New Roman"/>
                <w:sz w:val="24"/>
                <w:szCs w:val="24"/>
              </w:rPr>
              <w:lastRenderedPageBreak/>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1076"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18,37</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24,49</w:t>
            </w:r>
          </w:p>
        </w:tc>
        <w:tc>
          <w:tcPr>
            <w:tcW w:w="992"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42,86</w:t>
            </w:r>
          </w:p>
        </w:tc>
        <w:tc>
          <w:tcPr>
            <w:tcW w:w="1079"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12,24</w:t>
            </w:r>
          </w:p>
        </w:tc>
        <w:tc>
          <w:tcPr>
            <w:tcW w:w="1047"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12,24</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24,48</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32,65</w:t>
            </w:r>
          </w:p>
        </w:tc>
      </w:tr>
      <w:tr w:rsidR="00C559A1" w:rsidRPr="000947EE" w:rsidTr="00AE3BCC">
        <w:trPr>
          <w:trHeight w:val="645"/>
        </w:trPr>
        <w:tc>
          <w:tcPr>
            <w:tcW w:w="2552" w:type="dxa"/>
            <w:tcBorders>
              <w:top w:val="nil"/>
              <w:left w:val="single" w:sz="8" w:space="0" w:color="000000"/>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rPr>
                <w:rFonts w:ascii="Times New Roman" w:eastAsia="Times New Roman" w:hAnsi="Times New Roman" w:cs="Times New Roman"/>
                <w:sz w:val="24"/>
                <w:szCs w:val="24"/>
              </w:rPr>
            </w:pPr>
            <w:r w:rsidRPr="000947EE">
              <w:rPr>
                <w:rFonts w:ascii="Times New Roman" w:eastAsia="Times New Roman" w:hAnsi="Times New Roman" w:cs="Times New Roman"/>
                <w:sz w:val="24"/>
                <w:szCs w:val="24"/>
              </w:rPr>
              <w:t>Обеспечение доступности «дорожной карты» региона</w:t>
            </w:r>
          </w:p>
        </w:tc>
        <w:tc>
          <w:tcPr>
            <w:tcW w:w="1076"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18,37</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22,45</w:t>
            </w:r>
          </w:p>
        </w:tc>
        <w:tc>
          <w:tcPr>
            <w:tcW w:w="992"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40,82</w:t>
            </w:r>
          </w:p>
        </w:tc>
        <w:tc>
          <w:tcPr>
            <w:tcW w:w="1079"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14,29</w:t>
            </w:r>
          </w:p>
        </w:tc>
        <w:tc>
          <w:tcPr>
            <w:tcW w:w="1047"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14,29</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28,58</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30,61</w:t>
            </w:r>
          </w:p>
        </w:tc>
      </w:tr>
      <w:tr w:rsidR="00C559A1" w:rsidRPr="000947EE" w:rsidTr="00AE3BCC">
        <w:trPr>
          <w:trHeight w:val="1590"/>
        </w:trPr>
        <w:tc>
          <w:tcPr>
            <w:tcW w:w="2552" w:type="dxa"/>
            <w:tcBorders>
              <w:top w:val="nil"/>
              <w:left w:val="single" w:sz="8" w:space="0" w:color="000000"/>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rPr>
                <w:rFonts w:ascii="Times New Roman" w:eastAsia="Times New Roman" w:hAnsi="Times New Roman" w:cs="Times New Roman"/>
                <w:sz w:val="24"/>
                <w:szCs w:val="24"/>
              </w:rPr>
            </w:pPr>
            <w:r w:rsidRPr="000947EE">
              <w:rPr>
                <w:rFonts w:ascii="Times New Roman" w:eastAsia="Times New Roman" w:hAnsi="Times New Roman" w:cs="Times New Roman"/>
                <w:sz w:val="24"/>
                <w:szCs w:val="24"/>
              </w:rPr>
              <w:t>Доступность информации о проведенных обучающих мероприятиях для органов местного самоуправления региона</w:t>
            </w:r>
          </w:p>
        </w:tc>
        <w:tc>
          <w:tcPr>
            <w:tcW w:w="1076"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20,41</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24,49</w:t>
            </w:r>
          </w:p>
        </w:tc>
        <w:tc>
          <w:tcPr>
            <w:tcW w:w="992"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44,9</w:t>
            </w:r>
            <w:r>
              <w:rPr>
                <w:rFonts w:ascii="Calibri" w:eastAsia="Times New Roman" w:hAnsi="Calibri" w:cs="Times New Roman"/>
                <w:color w:val="000000"/>
                <w:sz w:val="24"/>
                <w:szCs w:val="24"/>
              </w:rPr>
              <w:t>0</w:t>
            </w:r>
          </w:p>
        </w:tc>
        <w:tc>
          <w:tcPr>
            <w:tcW w:w="1079"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14,29</w:t>
            </w:r>
          </w:p>
        </w:tc>
        <w:tc>
          <w:tcPr>
            <w:tcW w:w="1047"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12,24</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26,53</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28,57</w:t>
            </w:r>
          </w:p>
        </w:tc>
      </w:tr>
      <w:tr w:rsidR="00C559A1" w:rsidRPr="000947EE" w:rsidTr="00AE3BCC">
        <w:trPr>
          <w:trHeight w:val="1590"/>
        </w:trPr>
        <w:tc>
          <w:tcPr>
            <w:tcW w:w="2552" w:type="dxa"/>
            <w:tcBorders>
              <w:top w:val="nil"/>
              <w:left w:val="single" w:sz="8" w:space="0" w:color="000000"/>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rPr>
                <w:rFonts w:ascii="Times New Roman" w:eastAsia="Times New Roman" w:hAnsi="Times New Roman" w:cs="Times New Roman"/>
                <w:sz w:val="24"/>
                <w:szCs w:val="24"/>
              </w:rPr>
            </w:pPr>
            <w:r w:rsidRPr="000947EE">
              <w:rPr>
                <w:rFonts w:ascii="Times New Roman" w:eastAsia="Times New Roman" w:hAnsi="Times New Roman" w:cs="Times New Roman"/>
                <w:sz w:val="24"/>
                <w:szCs w:val="24"/>
              </w:rPr>
              <w:t>Доступность информации о проведенных мониторингах в регионе и сформированном ежегодном докладе</w:t>
            </w:r>
          </w:p>
        </w:tc>
        <w:tc>
          <w:tcPr>
            <w:tcW w:w="1076"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20,41</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20,41</w:t>
            </w:r>
          </w:p>
        </w:tc>
        <w:tc>
          <w:tcPr>
            <w:tcW w:w="992"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40,82</w:t>
            </w:r>
          </w:p>
        </w:tc>
        <w:tc>
          <w:tcPr>
            <w:tcW w:w="1079"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12,24</w:t>
            </w:r>
          </w:p>
        </w:tc>
        <w:tc>
          <w:tcPr>
            <w:tcW w:w="1047"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14,29</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26,53</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0947EE" w:rsidRDefault="00C559A1" w:rsidP="00AE3BCC">
            <w:pPr>
              <w:spacing w:after="0" w:line="240" w:lineRule="auto"/>
              <w:jc w:val="center"/>
              <w:rPr>
                <w:rFonts w:ascii="Calibri" w:eastAsia="Times New Roman" w:hAnsi="Calibri" w:cs="Times New Roman"/>
                <w:color w:val="000000"/>
                <w:sz w:val="24"/>
                <w:szCs w:val="24"/>
              </w:rPr>
            </w:pPr>
            <w:r w:rsidRPr="000947EE">
              <w:rPr>
                <w:rFonts w:ascii="Calibri" w:eastAsia="Times New Roman" w:hAnsi="Calibri" w:cs="Times New Roman"/>
                <w:color w:val="000000"/>
                <w:sz w:val="24"/>
                <w:szCs w:val="24"/>
              </w:rPr>
              <w:t>32,65</w:t>
            </w:r>
          </w:p>
        </w:tc>
      </w:tr>
    </w:tbl>
    <w:p w:rsidR="00C559A1" w:rsidRDefault="00C559A1" w:rsidP="00C559A1">
      <w:pPr>
        <w:pStyle w:val="Default"/>
        <w:spacing w:line="360" w:lineRule="atLeast"/>
        <w:ind w:firstLine="709"/>
        <w:jc w:val="both"/>
        <w:rPr>
          <w:sz w:val="28"/>
          <w:szCs w:val="28"/>
          <w:highlight w:val="yellow"/>
        </w:rPr>
      </w:pPr>
    </w:p>
    <w:p w:rsidR="00C559A1" w:rsidRPr="006C4089" w:rsidRDefault="00C559A1" w:rsidP="00C559A1">
      <w:pPr>
        <w:pStyle w:val="Default"/>
        <w:spacing w:line="360" w:lineRule="atLeast"/>
        <w:ind w:firstLine="709"/>
        <w:jc w:val="both"/>
        <w:rPr>
          <w:color w:val="auto"/>
          <w:sz w:val="28"/>
          <w:szCs w:val="28"/>
        </w:rPr>
      </w:pPr>
      <w:r w:rsidRPr="006C4089">
        <w:rPr>
          <w:color w:val="auto"/>
          <w:sz w:val="28"/>
          <w:szCs w:val="28"/>
        </w:rPr>
        <w:t xml:space="preserve">Из таблицы 7 видно, что </w:t>
      </w:r>
      <w:r w:rsidRPr="002F39DE">
        <w:rPr>
          <w:color w:val="auto"/>
          <w:sz w:val="28"/>
          <w:szCs w:val="28"/>
        </w:rPr>
        <w:t>полнотой размещенной министерством инвестиционной политики Новгородской области и Администрацией Окуловского муниципального района информации о состоянии конкурентной среды на рынках товаров, работ и услуг Новгородской области, и в частности Окуловского муниципального района, и деятельности по содействию развитию конкуренции</w:t>
      </w:r>
      <w:r>
        <w:rPr>
          <w:color w:val="auto"/>
          <w:sz w:val="28"/>
          <w:szCs w:val="28"/>
        </w:rPr>
        <w:t xml:space="preserve"> </w:t>
      </w:r>
      <w:r w:rsidRPr="006C4089">
        <w:rPr>
          <w:color w:val="auto"/>
          <w:sz w:val="28"/>
          <w:szCs w:val="28"/>
        </w:rPr>
        <w:t>полностью и частично удовлетворены 38,78 %</w:t>
      </w:r>
      <w:r>
        <w:rPr>
          <w:color w:val="auto"/>
          <w:sz w:val="28"/>
          <w:szCs w:val="28"/>
        </w:rPr>
        <w:t xml:space="preserve"> - 44,90 %</w:t>
      </w:r>
      <w:r w:rsidRPr="006C4089">
        <w:rPr>
          <w:color w:val="auto"/>
          <w:sz w:val="28"/>
          <w:szCs w:val="28"/>
        </w:rPr>
        <w:t xml:space="preserve"> респондентов. При этом </w:t>
      </w:r>
      <w:r>
        <w:rPr>
          <w:color w:val="auto"/>
          <w:sz w:val="28"/>
          <w:szCs w:val="28"/>
        </w:rPr>
        <w:t xml:space="preserve">24,48 % - </w:t>
      </w:r>
      <w:r w:rsidRPr="006C4089">
        <w:rPr>
          <w:color w:val="auto"/>
          <w:sz w:val="28"/>
          <w:szCs w:val="28"/>
        </w:rPr>
        <w:t xml:space="preserve">28,58 % </w:t>
      </w:r>
      <w:proofErr w:type="gramStart"/>
      <w:r w:rsidRPr="006C4089">
        <w:rPr>
          <w:color w:val="auto"/>
          <w:sz w:val="28"/>
          <w:szCs w:val="28"/>
        </w:rPr>
        <w:t>опрошенных</w:t>
      </w:r>
      <w:proofErr w:type="gramEnd"/>
      <w:r w:rsidRPr="006C4089">
        <w:rPr>
          <w:color w:val="auto"/>
          <w:sz w:val="28"/>
          <w:szCs w:val="28"/>
        </w:rPr>
        <w:t xml:space="preserve"> полностью и частично не удовлетворены доступностью этой информации. Вместе с тем, </w:t>
      </w:r>
      <w:r>
        <w:rPr>
          <w:color w:val="auto"/>
          <w:sz w:val="28"/>
          <w:szCs w:val="28"/>
        </w:rPr>
        <w:t xml:space="preserve">28,57 % - </w:t>
      </w:r>
      <w:r w:rsidRPr="006C4089">
        <w:rPr>
          <w:color w:val="auto"/>
          <w:sz w:val="28"/>
          <w:szCs w:val="28"/>
        </w:rPr>
        <w:t>32,65 % не смогли ответить на данный вопрос.</w:t>
      </w:r>
    </w:p>
    <w:p w:rsidR="00C559A1" w:rsidRPr="00B33494" w:rsidRDefault="00C559A1" w:rsidP="00C559A1">
      <w:pPr>
        <w:pStyle w:val="Default"/>
        <w:spacing w:line="360" w:lineRule="atLeast"/>
        <w:ind w:firstLine="709"/>
        <w:jc w:val="both"/>
        <w:rPr>
          <w:color w:val="auto"/>
          <w:sz w:val="28"/>
          <w:szCs w:val="28"/>
        </w:rPr>
      </w:pPr>
      <w:r w:rsidRPr="00B33494">
        <w:rPr>
          <w:color w:val="auto"/>
          <w:sz w:val="28"/>
          <w:szCs w:val="28"/>
        </w:rPr>
        <w:t xml:space="preserve">При проведении опроса потребителей об оценке источников информации о состоянии конкурентной среды и деятельности по содействию развитию конкуренции в районе сложилась следующая картина: </w:t>
      </w:r>
    </w:p>
    <w:p w:rsidR="00C559A1" w:rsidRPr="00B33494" w:rsidRDefault="00C559A1" w:rsidP="00C559A1">
      <w:pPr>
        <w:pStyle w:val="Default"/>
        <w:spacing w:line="360" w:lineRule="atLeast"/>
        <w:ind w:firstLine="709"/>
        <w:jc w:val="both"/>
        <w:rPr>
          <w:color w:val="auto"/>
          <w:sz w:val="28"/>
          <w:szCs w:val="28"/>
        </w:rPr>
      </w:pPr>
      <w:proofErr w:type="gramStart"/>
      <w:r w:rsidRPr="00B33494">
        <w:rPr>
          <w:color w:val="auto"/>
          <w:sz w:val="28"/>
          <w:szCs w:val="28"/>
        </w:rPr>
        <w:lastRenderedPageBreak/>
        <w:t>предпочитают пользоваться информацией</w:t>
      </w:r>
      <w:r>
        <w:rPr>
          <w:color w:val="auto"/>
          <w:sz w:val="28"/>
          <w:szCs w:val="28"/>
        </w:rPr>
        <w:t>, транслируемой по</w:t>
      </w:r>
      <w:r w:rsidRPr="00F8746C">
        <w:rPr>
          <w:color w:val="auto"/>
          <w:sz w:val="28"/>
          <w:szCs w:val="28"/>
        </w:rPr>
        <w:t xml:space="preserve"> </w:t>
      </w:r>
      <w:r w:rsidRPr="00B33494">
        <w:rPr>
          <w:color w:val="auto"/>
          <w:sz w:val="28"/>
          <w:szCs w:val="28"/>
        </w:rPr>
        <w:t xml:space="preserve">радио </w:t>
      </w:r>
      <w:r w:rsidRPr="00F8746C">
        <w:rPr>
          <w:color w:val="auto"/>
          <w:sz w:val="28"/>
          <w:szCs w:val="28"/>
        </w:rPr>
        <w:t>91,84</w:t>
      </w:r>
      <w:r>
        <w:rPr>
          <w:color w:val="auto"/>
          <w:sz w:val="28"/>
          <w:szCs w:val="28"/>
        </w:rPr>
        <w:t xml:space="preserve"> </w:t>
      </w:r>
      <w:r w:rsidRPr="00B33494">
        <w:rPr>
          <w:color w:val="auto"/>
          <w:sz w:val="28"/>
          <w:szCs w:val="28"/>
        </w:rPr>
        <w:t>%, т</w:t>
      </w:r>
      <w:r>
        <w:rPr>
          <w:color w:val="auto"/>
          <w:sz w:val="28"/>
          <w:szCs w:val="28"/>
        </w:rPr>
        <w:t>елевидению</w:t>
      </w:r>
      <w:r w:rsidRPr="00B33494">
        <w:rPr>
          <w:color w:val="auto"/>
          <w:sz w:val="28"/>
          <w:szCs w:val="28"/>
        </w:rPr>
        <w:t xml:space="preserve"> </w:t>
      </w:r>
      <w:r w:rsidRPr="00F8746C">
        <w:rPr>
          <w:color w:val="auto"/>
          <w:sz w:val="28"/>
          <w:szCs w:val="28"/>
        </w:rPr>
        <w:t>87,76</w:t>
      </w:r>
      <w:r>
        <w:rPr>
          <w:color w:val="auto"/>
          <w:sz w:val="28"/>
          <w:szCs w:val="28"/>
        </w:rPr>
        <w:t xml:space="preserve"> </w:t>
      </w:r>
      <w:r w:rsidRPr="00B33494">
        <w:rPr>
          <w:color w:val="auto"/>
          <w:sz w:val="28"/>
          <w:szCs w:val="28"/>
        </w:rPr>
        <w:t xml:space="preserve">%, </w:t>
      </w:r>
      <w:r>
        <w:rPr>
          <w:color w:val="auto"/>
          <w:sz w:val="28"/>
          <w:szCs w:val="28"/>
        </w:rPr>
        <w:t xml:space="preserve">размещённой </w:t>
      </w:r>
      <w:r w:rsidRPr="00B33494">
        <w:rPr>
          <w:color w:val="auto"/>
          <w:sz w:val="28"/>
          <w:szCs w:val="28"/>
        </w:rPr>
        <w:t xml:space="preserve">печатными </w:t>
      </w:r>
      <w:r>
        <w:rPr>
          <w:color w:val="auto"/>
          <w:sz w:val="28"/>
          <w:szCs w:val="28"/>
        </w:rPr>
        <w:t>СМИ</w:t>
      </w:r>
      <w:r w:rsidRPr="00B33494">
        <w:rPr>
          <w:color w:val="auto"/>
          <w:sz w:val="28"/>
          <w:szCs w:val="28"/>
        </w:rPr>
        <w:t xml:space="preserve"> </w:t>
      </w:r>
      <w:r w:rsidRPr="00F8746C">
        <w:rPr>
          <w:color w:val="auto"/>
          <w:sz w:val="28"/>
          <w:szCs w:val="28"/>
        </w:rPr>
        <w:t>87,76</w:t>
      </w:r>
      <w:r>
        <w:rPr>
          <w:color w:val="auto"/>
          <w:sz w:val="28"/>
          <w:szCs w:val="28"/>
        </w:rPr>
        <w:t xml:space="preserve"> %,</w:t>
      </w:r>
      <w:r w:rsidRPr="00B33494">
        <w:rPr>
          <w:color w:val="auto"/>
          <w:sz w:val="28"/>
          <w:szCs w:val="28"/>
        </w:rPr>
        <w:t xml:space="preserve"> специальными блогами, порталами и прочими электронными ресурсами </w:t>
      </w:r>
      <w:r w:rsidRPr="00F8746C">
        <w:rPr>
          <w:color w:val="auto"/>
          <w:sz w:val="28"/>
          <w:szCs w:val="28"/>
        </w:rPr>
        <w:t>87,76</w:t>
      </w:r>
      <w:r>
        <w:rPr>
          <w:color w:val="auto"/>
          <w:sz w:val="28"/>
          <w:szCs w:val="28"/>
        </w:rPr>
        <w:t xml:space="preserve"> </w:t>
      </w:r>
      <w:r w:rsidRPr="00B33494">
        <w:rPr>
          <w:color w:val="auto"/>
          <w:sz w:val="28"/>
          <w:szCs w:val="28"/>
        </w:rPr>
        <w:t xml:space="preserve">%, </w:t>
      </w:r>
      <w:r w:rsidRPr="00F8746C">
        <w:rPr>
          <w:color w:val="auto"/>
          <w:sz w:val="28"/>
          <w:szCs w:val="28"/>
        </w:rPr>
        <w:t>на</w:t>
      </w:r>
      <w:r w:rsidRPr="00B33494">
        <w:rPr>
          <w:color w:val="auto"/>
          <w:sz w:val="28"/>
          <w:szCs w:val="28"/>
        </w:rPr>
        <w:t xml:space="preserve"> Инвестиционном портале Новгородской области </w:t>
      </w:r>
      <w:r w:rsidRPr="00F8746C">
        <w:rPr>
          <w:color w:val="auto"/>
          <w:sz w:val="28"/>
          <w:szCs w:val="28"/>
        </w:rPr>
        <w:t>83,67 %</w:t>
      </w:r>
      <w:r>
        <w:rPr>
          <w:color w:val="auto"/>
          <w:sz w:val="28"/>
          <w:szCs w:val="28"/>
        </w:rPr>
        <w:t xml:space="preserve">, </w:t>
      </w:r>
      <w:r w:rsidRPr="00B33494">
        <w:rPr>
          <w:color w:val="auto"/>
          <w:sz w:val="28"/>
          <w:szCs w:val="28"/>
        </w:rPr>
        <w:t>на официальном сайте Администрации Окуловского муниципального района в информационно-телекоммуникационной сети «Интернет»</w:t>
      </w:r>
      <w:r w:rsidRPr="00B33494">
        <w:rPr>
          <w:color w:val="auto"/>
        </w:rPr>
        <w:t xml:space="preserve"> </w:t>
      </w:r>
      <w:r w:rsidRPr="00F8746C">
        <w:rPr>
          <w:color w:val="auto"/>
          <w:sz w:val="28"/>
          <w:szCs w:val="28"/>
        </w:rPr>
        <w:t>81,63</w:t>
      </w:r>
      <w:r>
        <w:rPr>
          <w:color w:val="auto"/>
          <w:sz w:val="28"/>
          <w:szCs w:val="28"/>
        </w:rPr>
        <w:t xml:space="preserve"> </w:t>
      </w:r>
      <w:r w:rsidRPr="00B33494">
        <w:rPr>
          <w:color w:val="auto"/>
          <w:sz w:val="28"/>
          <w:szCs w:val="28"/>
        </w:rPr>
        <w:t>%,</w:t>
      </w:r>
      <w:r>
        <w:rPr>
          <w:color w:val="auto"/>
          <w:sz w:val="28"/>
          <w:szCs w:val="28"/>
        </w:rPr>
        <w:t xml:space="preserve"> </w:t>
      </w:r>
      <w:r w:rsidRPr="00F8746C">
        <w:rPr>
          <w:color w:val="auto"/>
          <w:sz w:val="28"/>
          <w:szCs w:val="28"/>
        </w:rPr>
        <w:t>на сайте Федеральной</w:t>
      </w:r>
      <w:r w:rsidRPr="00B33494">
        <w:rPr>
          <w:color w:val="auto"/>
          <w:sz w:val="28"/>
          <w:szCs w:val="28"/>
        </w:rPr>
        <w:t xml:space="preserve"> антимонопольной службы </w:t>
      </w:r>
      <w:r w:rsidRPr="00F8746C">
        <w:rPr>
          <w:color w:val="auto"/>
          <w:sz w:val="28"/>
          <w:szCs w:val="28"/>
        </w:rPr>
        <w:t>81,63 %,</w:t>
      </w:r>
      <w:r w:rsidRPr="00B33494">
        <w:rPr>
          <w:color w:val="auto"/>
          <w:sz w:val="28"/>
          <w:szCs w:val="28"/>
        </w:rPr>
        <w:t xml:space="preserve"> на официальном сайте министерства инвестиционной политики Новгородской области в информационно-телекоммуникационной сети «Интернет»</w:t>
      </w:r>
      <w:r w:rsidRPr="00B33494">
        <w:rPr>
          <w:color w:val="auto"/>
        </w:rPr>
        <w:t xml:space="preserve"> </w:t>
      </w:r>
      <w:r w:rsidRPr="00F8746C">
        <w:rPr>
          <w:color w:val="auto"/>
          <w:sz w:val="28"/>
          <w:szCs w:val="28"/>
        </w:rPr>
        <w:t>79,59 %</w:t>
      </w:r>
      <w:r>
        <w:rPr>
          <w:color w:val="auto"/>
          <w:sz w:val="28"/>
          <w:szCs w:val="28"/>
        </w:rPr>
        <w:t xml:space="preserve"> </w:t>
      </w:r>
      <w:r w:rsidRPr="00A5580C">
        <w:rPr>
          <w:color w:val="auto"/>
          <w:sz w:val="28"/>
          <w:szCs w:val="28"/>
        </w:rPr>
        <w:t>респондентов</w:t>
      </w:r>
      <w:r w:rsidRPr="00B33494">
        <w:rPr>
          <w:color w:val="auto"/>
          <w:sz w:val="28"/>
          <w:szCs w:val="28"/>
        </w:rPr>
        <w:t>.</w:t>
      </w:r>
      <w:proofErr w:type="gramEnd"/>
    </w:p>
    <w:p w:rsidR="00C559A1" w:rsidRDefault="00C559A1" w:rsidP="00C559A1">
      <w:pPr>
        <w:pStyle w:val="Default"/>
        <w:spacing w:line="360" w:lineRule="atLeast"/>
        <w:ind w:firstLine="709"/>
        <w:jc w:val="both"/>
        <w:rPr>
          <w:color w:val="auto"/>
          <w:sz w:val="28"/>
          <w:szCs w:val="28"/>
        </w:rPr>
      </w:pPr>
      <w:r w:rsidRPr="00571D5D">
        <w:rPr>
          <w:color w:val="auto"/>
          <w:sz w:val="28"/>
          <w:szCs w:val="28"/>
        </w:rPr>
        <w:t>В связи с полученными результатами целесообразно усилить пропаганду в средствах массовой информации и по официальным каналам путем размещения информации о развитии конкуренции среди населения, а также не снижать качество размещаемой информации.</w:t>
      </w:r>
    </w:p>
    <w:p w:rsidR="00C559A1" w:rsidRPr="009903EB" w:rsidRDefault="00C559A1" w:rsidP="00C559A1">
      <w:pPr>
        <w:pStyle w:val="Default"/>
        <w:spacing w:line="360" w:lineRule="atLeast"/>
        <w:ind w:firstLine="709"/>
        <w:jc w:val="both"/>
        <w:rPr>
          <w:color w:val="auto"/>
          <w:sz w:val="28"/>
          <w:szCs w:val="28"/>
        </w:rPr>
      </w:pPr>
      <w:r w:rsidRPr="009903EB">
        <w:rPr>
          <w:color w:val="auto"/>
          <w:sz w:val="28"/>
          <w:szCs w:val="28"/>
        </w:rPr>
        <w:t>В ходе опроса населения также выяснилось, что в 2020 году 83,67 % респондентов не обращались в надзорные органы за защитой прав потребителей. Из 16,33 % респондентов, которые обращались</w:t>
      </w:r>
      <w:r w:rsidRPr="009903EB">
        <w:rPr>
          <w:color w:val="auto"/>
        </w:rPr>
        <w:t xml:space="preserve"> </w:t>
      </w:r>
      <w:r w:rsidRPr="009903EB">
        <w:rPr>
          <w:color w:val="auto"/>
          <w:sz w:val="28"/>
          <w:szCs w:val="28"/>
        </w:rPr>
        <w:t>в надзорные органы за защитой прав потребителей: 2,04 % респондентов не удалось отстоять свои права, 4,08 %</w:t>
      </w:r>
      <w:r w:rsidRPr="009903EB">
        <w:rPr>
          <w:color w:val="auto"/>
        </w:rPr>
        <w:t xml:space="preserve"> </w:t>
      </w:r>
      <w:r w:rsidRPr="009903EB">
        <w:rPr>
          <w:color w:val="auto"/>
          <w:sz w:val="28"/>
          <w:szCs w:val="28"/>
        </w:rPr>
        <w:t>- частично удалось отстоять свои права, 4,08 % - полностью удалось отстоять свои права, у 6,12 % респондентов вопрос завис на рассмотрении.</w:t>
      </w:r>
    </w:p>
    <w:p w:rsidR="00C559A1" w:rsidRPr="00242CCE" w:rsidRDefault="00C559A1" w:rsidP="00C559A1">
      <w:pPr>
        <w:pStyle w:val="Default"/>
        <w:spacing w:line="360" w:lineRule="atLeast"/>
        <w:ind w:firstLine="709"/>
        <w:jc w:val="both"/>
        <w:rPr>
          <w:color w:val="auto"/>
          <w:sz w:val="28"/>
          <w:szCs w:val="28"/>
        </w:rPr>
      </w:pPr>
      <w:r w:rsidRPr="00242CCE">
        <w:rPr>
          <w:color w:val="auto"/>
          <w:sz w:val="28"/>
          <w:szCs w:val="28"/>
        </w:rPr>
        <w:t xml:space="preserve">Кроме того, в ходе опроса респондентам предлагалось оценить доступность финансовых услуг и удовлетворенности деятельностью в сфере финансовых услуг. </w:t>
      </w:r>
    </w:p>
    <w:p w:rsidR="00C559A1" w:rsidRPr="00242CCE" w:rsidRDefault="00C559A1" w:rsidP="00C559A1">
      <w:pPr>
        <w:pStyle w:val="Default"/>
        <w:spacing w:line="360" w:lineRule="atLeast"/>
        <w:ind w:firstLine="709"/>
        <w:jc w:val="both"/>
        <w:rPr>
          <w:color w:val="auto"/>
          <w:sz w:val="28"/>
          <w:szCs w:val="28"/>
        </w:rPr>
      </w:pPr>
      <w:r w:rsidRPr="00242CCE">
        <w:rPr>
          <w:color w:val="auto"/>
          <w:sz w:val="28"/>
          <w:szCs w:val="28"/>
        </w:rPr>
        <w:t xml:space="preserve">В целях определения необходимости и востребованности финансовых услуг, респонденты ответили на вопрос «Какое из утверждений точнее всего описывает материальное положение Вашей семьи?». Ответы распределились следующим образом: </w:t>
      </w:r>
    </w:p>
    <w:p w:rsidR="00C559A1" w:rsidRPr="00242CCE" w:rsidRDefault="00C559A1" w:rsidP="00C559A1">
      <w:pPr>
        <w:pStyle w:val="Default"/>
        <w:spacing w:line="360" w:lineRule="atLeast"/>
        <w:ind w:firstLine="709"/>
        <w:jc w:val="both"/>
        <w:rPr>
          <w:color w:val="auto"/>
          <w:sz w:val="28"/>
          <w:szCs w:val="28"/>
        </w:rPr>
      </w:pPr>
      <w:r w:rsidRPr="00242CCE">
        <w:rPr>
          <w:color w:val="auto"/>
          <w:sz w:val="28"/>
          <w:szCs w:val="28"/>
        </w:rPr>
        <w:t xml:space="preserve">- нам не всегда хватает денег даже на еду – 16,33 % от общего числа респондентов; </w:t>
      </w:r>
    </w:p>
    <w:p w:rsidR="00C559A1" w:rsidRPr="00242CCE" w:rsidRDefault="00C559A1" w:rsidP="00C559A1">
      <w:pPr>
        <w:pStyle w:val="Default"/>
        <w:spacing w:line="360" w:lineRule="atLeast"/>
        <w:ind w:firstLine="709"/>
        <w:jc w:val="both"/>
        <w:rPr>
          <w:color w:val="auto"/>
          <w:sz w:val="28"/>
          <w:szCs w:val="28"/>
        </w:rPr>
      </w:pPr>
      <w:r w:rsidRPr="00242CCE">
        <w:rPr>
          <w:color w:val="auto"/>
          <w:sz w:val="28"/>
          <w:szCs w:val="28"/>
        </w:rPr>
        <w:t xml:space="preserve">- у нас достаточно денег на еду, но купить одежду для нас - серьезная проблема – 18,37 % от общего числа респондентов; </w:t>
      </w:r>
    </w:p>
    <w:p w:rsidR="00C559A1" w:rsidRPr="00242CCE" w:rsidRDefault="00C559A1" w:rsidP="00C559A1">
      <w:pPr>
        <w:pStyle w:val="Default"/>
        <w:spacing w:line="360" w:lineRule="atLeast"/>
        <w:ind w:firstLine="709"/>
        <w:jc w:val="both"/>
        <w:rPr>
          <w:color w:val="auto"/>
          <w:sz w:val="28"/>
          <w:szCs w:val="28"/>
        </w:rPr>
      </w:pPr>
      <w:r w:rsidRPr="00242CCE">
        <w:rPr>
          <w:color w:val="auto"/>
          <w:sz w:val="28"/>
          <w:szCs w:val="28"/>
        </w:rPr>
        <w:t>- нам хватает на еду и одежду, но для покупки импортного холодильника или стиральной машины-автомата, нам пришлось бы копить или брать в долг/кредит – 48,98 % от общего числа респондентов;</w:t>
      </w:r>
    </w:p>
    <w:p w:rsidR="00C559A1" w:rsidRPr="00242CCE" w:rsidRDefault="00C559A1" w:rsidP="00C559A1">
      <w:pPr>
        <w:pStyle w:val="Default"/>
        <w:spacing w:line="360" w:lineRule="atLeast"/>
        <w:ind w:firstLine="709"/>
        <w:jc w:val="both"/>
        <w:rPr>
          <w:color w:val="auto"/>
          <w:sz w:val="28"/>
          <w:szCs w:val="28"/>
        </w:rPr>
      </w:pPr>
      <w:r w:rsidRPr="00242CCE">
        <w:rPr>
          <w:color w:val="auto"/>
          <w:sz w:val="28"/>
          <w:szCs w:val="28"/>
        </w:rPr>
        <w:lastRenderedPageBreak/>
        <w:t>- в случае необходимости мы можем легко купить основную бытовую технику и без привлечения заемных средств, но автомобиль для нас - непозволительная роскошь – 14,29 % от общего числа респондентов;</w:t>
      </w:r>
    </w:p>
    <w:p w:rsidR="00C559A1" w:rsidRPr="00242CCE" w:rsidRDefault="00C559A1" w:rsidP="00C559A1">
      <w:pPr>
        <w:pStyle w:val="Default"/>
        <w:spacing w:line="360" w:lineRule="atLeast"/>
        <w:ind w:firstLine="709"/>
        <w:jc w:val="both"/>
        <w:rPr>
          <w:color w:val="auto"/>
          <w:sz w:val="28"/>
          <w:szCs w:val="28"/>
        </w:rPr>
      </w:pPr>
      <w:r w:rsidRPr="00242CCE">
        <w:rPr>
          <w:color w:val="auto"/>
          <w:sz w:val="28"/>
          <w:szCs w:val="28"/>
        </w:rPr>
        <w:t xml:space="preserve">- мы можем позволить себе очень многое, но в ближайшем будущем не смогли бы самостоятельно накопить даже на однокомнатную квартиру – 2,04 % от общего числа респондентов; </w:t>
      </w:r>
    </w:p>
    <w:p w:rsidR="00C559A1" w:rsidRPr="00242CCE" w:rsidRDefault="00C559A1" w:rsidP="00C559A1">
      <w:pPr>
        <w:pStyle w:val="Default"/>
        <w:spacing w:line="360" w:lineRule="atLeast"/>
        <w:ind w:firstLine="709"/>
        <w:jc w:val="both"/>
        <w:rPr>
          <w:color w:val="auto"/>
          <w:sz w:val="28"/>
          <w:szCs w:val="28"/>
        </w:rPr>
      </w:pPr>
      <w:r w:rsidRPr="00242CCE">
        <w:rPr>
          <w:color w:val="auto"/>
          <w:sz w:val="28"/>
          <w:szCs w:val="28"/>
        </w:rPr>
        <w:t>- у нас нет никаких финансовых затруднений. При необходимости мы сможем купить квартиру или дом – 0,00 % от общего числа респондентов.</w:t>
      </w:r>
    </w:p>
    <w:p w:rsidR="00C559A1" w:rsidRPr="00BA6846" w:rsidRDefault="00C559A1" w:rsidP="00C559A1">
      <w:pPr>
        <w:pStyle w:val="Default"/>
        <w:spacing w:line="360" w:lineRule="atLeast"/>
        <w:ind w:firstLine="709"/>
        <w:jc w:val="both"/>
        <w:rPr>
          <w:color w:val="auto"/>
          <w:sz w:val="28"/>
          <w:szCs w:val="28"/>
        </w:rPr>
      </w:pPr>
      <w:r w:rsidRPr="00242CCE">
        <w:rPr>
          <w:color w:val="auto"/>
          <w:sz w:val="28"/>
          <w:szCs w:val="28"/>
        </w:rPr>
        <w:t xml:space="preserve">Следовательно, большинству респондентов хватает денежных средств на предметы первой необходимости (еда и одежда), но не на покупку </w:t>
      </w:r>
      <w:r>
        <w:rPr>
          <w:color w:val="auto"/>
          <w:sz w:val="28"/>
          <w:szCs w:val="28"/>
        </w:rPr>
        <w:t>крупно</w:t>
      </w:r>
      <w:r w:rsidRPr="00242CCE">
        <w:rPr>
          <w:color w:val="auto"/>
          <w:sz w:val="28"/>
          <w:szCs w:val="28"/>
        </w:rPr>
        <w:t>габаритной техники, автомобиля или квартиры без заемных средств.</w:t>
      </w:r>
    </w:p>
    <w:p w:rsidR="00C559A1" w:rsidRPr="00BA6846" w:rsidRDefault="00C559A1" w:rsidP="00C559A1">
      <w:pPr>
        <w:pStyle w:val="Default"/>
        <w:spacing w:line="360" w:lineRule="atLeast"/>
        <w:ind w:firstLine="709"/>
        <w:jc w:val="both"/>
        <w:rPr>
          <w:color w:val="auto"/>
          <w:sz w:val="28"/>
          <w:szCs w:val="28"/>
        </w:rPr>
      </w:pPr>
      <w:r w:rsidRPr="00BA6846">
        <w:rPr>
          <w:color w:val="auto"/>
          <w:sz w:val="28"/>
          <w:szCs w:val="28"/>
        </w:rPr>
        <w:t xml:space="preserve">Также респондентам предлагалось ответить на </w:t>
      </w:r>
      <w:proofErr w:type="gramStart"/>
      <w:r w:rsidRPr="00BA6846">
        <w:rPr>
          <w:color w:val="auto"/>
          <w:sz w:val="28"/>
          <w:szCs w:val="28"/>
        </w:rPr>
        <w:t>вопрос</w:t>
      </w:r>
      <w:proofErr w:type="gramEnd"/>
      <w:r w:rsidRPr="00BA6846">
        <w:rPr>
          <w:color w:val="auto"/>
          <w:sz w:val="28"/>
          <w:szCs w:val="28"/>
        </w:rPr>
        <w:t xml:space="preserve"> «Какими из перечисленных финансовых продуктов (услуг) Вы пользовались за последние 12 месяцев?». Результаты опроса представлены в таблице 8. </w:t>
      </w:r>
    </w:p>
    <w:p w:rsidR="00C559A1" w:rsidRPr="00BA6846" w:rsidRDefault="00C559A1" w:rsidP="00C559A1">
      <w:pPr>
        <w:pStyle w:val="Default"/>
        <w:spacing w:line="360" w:lineRule="atLeast"/>
        <w:ind w:firstLine="709"/>
        <w:jc w:val="both"/>
        <w:rPr>
          <w:color w:val="auto"/>
          <w:sz w:val="28"/>
          <w:szCs w:val="28"/>
        </w:rPr>
      </w:pPr>
      <w:r w:rsidRPr="00BA6846">
        <w:rPr>
          <w:color w:val="auto"/>
          <w:sz w:val="28"/>
          <w:szCs w:val="28"/>
        </w:rPr>
        <w:t>Таблица 8.                                                  (% от общего числа респондентов)</w:t>
      </w:r>
    </w:p>
    <w:tbl>
      <w:tblPr>
        <w:tblStyle w:val="a3"/>
        <w:tblW w:w="9910" w:type="dxa"/>
        <w:tblLook w:val="04A0" w:firstRow="1" w:lastRow="0" w:firstColumn="1" w:lastColumn="0" w:noHBand="0" w:noVBand="1"/>
      </w:tblPr>
      <w:tblGrid>
        <w:gridCol w:w="4219"/>
        <w:gridCol w:w="1581"/>
        <w:gridCol w:w="2126"/>
        <w:gridCol w:w="1984"/>
      </w:tblGrid>
      <w:tr w:rsidR="00C559A1" w:rsidRPr="00194597" w:rsidTr="00AE3BCC">
        <w:tc>
          <w:tcPr>
            <w:tcW w:w="4219" w:type="dxa"/>
          </w:tcPr>
          <w:p w:rsidR="00C559A1" w:rsidRPr="00194597" w:rsidRDefault="00C559A1" w:rsidP="00AE3BCC">
            <w:pPr>
              <w:pStyle w:val="Default"/>
              <w:jc w:val="both"/>
              <w:rPr>
                <w:color w:val="auto"/>
              </w:rPr>
            </w:pPr>
            <w:r w:rsidRPr="00194597">
              <w:rPr>
                <w:color w:val="auto"/>
              </w:rPr>
              <w:t>Финансовый продукт (услуга)</w:t>
            </w:r>
          </w:p>
        </w:tc>
        <w:tc>
          <w:tcPr>
            <w:tcW w:w="1581" w:type="dxa"/>
          </w:tcPr>
          <w:p w:rsidR="00C559A1" w:rsidRPr="00194597" w:rsidRDefault="00C559A1" w:rsidP="00AE3BCC">
            <w:pPr>
              <w:pStyle w:val="Default"/>
              <w:jc w:val="both"/>
              <w:rPr>
                <w:color w:val="auto"/>
              </w:rPr>
            </w:pPr>
            <w:r w:rsidRPr="00194597">
              <w:rPr>
                <w:color w:val="auto"/>
              </w:rPr>
              <w:t>Имеется сейчас</w:t>
            </w:r>
          </w:p>
        </w:tc>
        <w:tc>
          <w:tcPr>
            <w:tcW w:w="2126" w:type="dxa"/>
          </w:tcPr>
          <w:p w:rsidR="00C559A1" w:rsidRPr="00194597" w:rsidRDefault="00C559A1" w:rsidP="00AE3BCC">
            <w:pPr>
              <w:pStyle w:val="Default"/>
              <w:jc w:val="both"/>
              <w:rPr>
                <w:color w:val="auto"/>
              </w:rPr>
            </w:pPr>
            <w:r w:rsidRPr="00194597">
              <w:rPr>
                <w:color w:val="auto"/>
              </w:rPr>
              <w:t xml:space="preserve">Не имеется сейчас, но использовался за </w:t>
            </w:r>
            <w:proofErr w:type="gramStart"/>
            <w:r w:rsidRPr="00194597">
              <w:rPr>
                <w:color w:val="auto"/>
              </w:rPr>
              <w:t>последние</w:t>
            </w:r>
            <w:proofErr w:type="gramEnd"/>
            <w:r w:rsidRPr="00194597">
              <w:rPr>
                <w:color w:val="auto"/>
              </w:rPr>
              <w:t xml:space="preserve"> 12 месяцев</w:t>
            </w:r>
          </w:p>
        </w:tc>
        <w:tc>
          <w:tcPr>
            <w:tcW w:w="1984" w:type="dxa"/>
          </w:tcPr>
          <w:p w:rsidR="00C559A1" w:rsidRPr="00194597" w:rsidRDefault="00C559A1" w:rsidP="00AE3BCC">
            <w:pPr>
              <w:pStyle w:val="Default"/>
              <w:jc w:val="both"/>
              <w:rPr>
                <w:color w:val="auto"/>
              </w:rPr>
            </w:pPr>
            <w:r w:rsidRPr="00194597">
              <w:rPr>
                <w:color w:val="auto"/>
              </w:rPr>
              <w:t xml:space="preserve">Не использовался за </w:t>
            </w:r>
            <w:proofErr w:type="gramStart"/>
            <w:r w:rsidRPr="00194597">
              <w:rPr>
                <w:color w:val="auto"/>
              </w:rPr>
              <w:t>последние</w:t>
            </w:r>
            <w:proofErr w:type="gramEnd"/>
            <w:r w:rsidRPr="00194597">
              <w:rPr>
                <w:color w:val="auto"/>
              </w:rPr>
              <w:t xml:space="preserve"> 12 месяцев</w:t>
            </w:r>
          </w:p>
        </w:tc>
      </w:tr>
      <w:tr w:rsidR="00C559A1" w:rsidRPr="00BA6846" w:rsidTr="00AE3BCC">
        <w:tc>
          <w:tcPr>
            <w:tcW w:w="4219" w:type="dxa"/>
          </w:tcPr>
          <w:p w:rsidR="00C559A1" w:rsidRPr="00BA6846" w:rsidRDefault="00C559A1" w:rsidP="00AE3BCC">
            <w:pPr>
              <w:pStyle w:val="Default"/>
              <w:jc w:val="both"/>
              <w:rPr>
                <w:color w:val="auto"/>
              </w:rPr>
            </w:pPr>
            <w:r w:rsidRPr="00BA6846">
              <w:rPr>
                <w:color w:val="auto"/>
              </w:rPr>
              <w:t>Банковский вклад</w:t>
            </w:r>
          </w:p>
        </w:tc>
        <w:tc>
          <w:tcPr>
            <w:tcW w:w="1581" w:type="dxa"/>
          </w:tcPr>
          <w:p w:rsidR="00C559A1" w:rsidRPr="00BA6846" w:rsidRDefault="00C559A1" w:rsidP="00AE3BCC">
            <w:pPr>
              <w:pStyle w:val="Default"/>
              <w:jc w:val="both"/>
              <w:rPr>
                <w:color w:val="auto"/>
              </w:rPr>
            </w:pPr>
            <w:r w:rsidRPr="00BA6846">
              <w:rPr>
                <w:color w:val="auto"/>
              </w:rPr>
              <w:t>12,24</w:t>
            </w:r>
          </w:p>
        </w:tc>
        <w:tc>
          <w:tcPr>
            <w:tcW w:w="2126" w:type="dxa"/>
          </w:tcPr>
          <w:p w:rsidR="00C559A1" w:rsidRPr="00BA6846" w:rsidRDefault="00C559A1" w:rsidP="00AE3BCC">
            <w:pPr>
              <w:pStyle w:val="Default"/>
              <w:jc w:val="both"/>
              <w:rPr>
                <w:color w:val="auto"/>
              </w:rPr>
            </w:pPr>
            <w:r w:rsidRPr="00BA6846">
              <w:rPr>
                <w:color w:val="auto"/>
              </w:rPr>
              <w:t>14,29</w:t>
            </w:r>
          </w:p>
        </w:tc>
        <w:tc>
          <w:tcPr>
            <w:tcW w:w="1984" w:type="dxa"/>
          </w:tcPr>
          <w:p w:rsidR="00C559A1" w:rsidRPr="00BA6846" w:rsidRDefault="00C559A1" w:rsidP="00AE3BCC">
            <w:pPr>
              <w:pStyle w:val="Default"/>
              <w:jc w:val="both"/>
              <w:rPr>
                <w:color w:val="auto"/>
              </w:rPr>
            </w:pPr>
            <w:r w:rsidRPr="00BA6846">
              <w:rPr>
                <w:color w:val="auto"/>
              </w:rPr>
              <w:t>73,47</w:t>
            </w:r>
          </w:p>
        </w:tc>
      </w:tr>
      <w:tr w:rsidR="00C559A1" w:rsidRPr="00BA6846" w:rsidTr="00AE3BCC">
        <w:tc>
          <w:tcPr>
            <w:tcW w:w="4219" w:type="dxa"/>
          </w:tcPr>
          <w:p w:rsidR="00C559A1" w:rsidRPr="00BA6846" w:rsidRDefault="00C559A1" w:rsidP="00AE3BCC">
            <w:pPr>
              <w:pStyle w:val="Default"/>
              <w:jc w:val="both"/>
              <w:rPr>
                <w:color w:val="auto"/>
              </w:rPr>
            </w:pPr>
            <w:r w:rsidRPr="00BA6846">
              <w:rPr>
                <w:color w:val="auto"/>
              </w:rPr>
              <w:t>Договор на размещение сре</w:t>
            </w:r>
            <w:proofErr w:type="gramStart"/>
            <w:r w:rsidRPr="00BA6846">
              <w:rPr>
                <w:color w:val="auto"/>
              </w:rPr>
              <w:t>дств в ф</w:t>
            </w:r>
            <w:proofErr w:type="gramEnd"/>
            <w:r w:rsidRPr="00BA6846">
              <w:rPr>
                <w:color w:val="auto"/>
              </w:rPr>
              <w:t xml:space="preserve">орме займа в </w:t>
            </w:r>
            <w:proofErr w:type="spellStart"/>
            <w:r w:rsidRPr="00BA6846">
              <w:rPr>
                <w:color w:val="auto"/>
              </w:rPr>
              <w:t>микрофинансовой</w:t>
            </w:r>
            <w:proofErr w:type="spellEnd"/>
            <w:r w:rsidRPr="00BA6846">
              <w:rPr>
                <w:color w:val="auto"/>
              </w:rPr>
              <w:t xml:space="preserve"> организации</w:t>
            </w:r>
          </w:p>
        </w:tc>
        <w:tc>
          <w:tcPr>
            <w:tcW w:w="1581" w:type="dxa"/>
          </w:tcPr>
          <w:p w:rsidR="00C559A1" w:rsidRPr="00BA6846" w:rsidRDefault="00C559A1" w:rsidP="00AE3BCC">
            <w:pPr>
              <w:pStyle w:val="Default"/>
              <w:jc w:val="both"/>
              <w:rPr>
                <w:color w:val="auto"/>
              </w:rPr>
            </w:pPr>
            <w:r w:rsidRPr="00BA6846">
              <w:rPr>
                <w:color w:val="auto"/>
              </w:rPr>
              <w:t>0</w:t>
            </w:r>
          </w:p>
        </w:tc>
        <w:tc>
          <w:tcPr>
            <w:tcW w:w="2126" w:type="dxa"/>
          </w:tcPr>
          <w:p w:rsidR="00C559A1" w:rsidRPr="00BA6846" w:rsidRDefault="00C559A1" w:rsidP="00AE3BCC">
            <w:pPr>
              <w:pStyle w:val="Default"/>
              <w:jc w:val="both"/>
              <w:rPr>
                <w:color w:val="auto"/>
              </w:rPr>
            </w:pPr>
            <w:r w:rsidRPr="00BA6846">
              <w:rPr>
                <w:color w:val="auto"/>
              </w:rPr>
              <w:t>2,04</w:t>
            </w:r>
          </w:p>
        </w:tc>
        <w:tc>
          <w:tcPr>
            <w:tcW w:w="1984" w:type="dxa"/>
          </w:tcPr>
          <w:p w:rsidR="00C559A1" w:rsidRPr="00BA6846" w:rsidRDefault="00C559A1" w:rsidP="00AE3BCC">
            <w:pPr>
              <w:pStyle w:val="Default"/>
              <w:jc w:val="both"/>
              <w:rPr>
                <w:color w:val="auto"/>
              </w:rPr>
            </w:pPr>
            <w:r w:rsidRPr="00BA6846">
              <w:rPr>
                <w:color w:val="auto"/>
              </w:rPr>
              <w:t>97,96</w:t>
            </w:r>
          </w:p>
        </w:tc>
      </w:tr>
      <w:tr w:rsidR="00C559A1" w:rsidRPr="00BA6846" w:rsidTr="00AE3BCC">
        <w:tc>
          <w:tcPr>
            <w:tcW w:w="4219" w:type="dxa"/>
          </w:tcPr>
          <w:p w:rsidR="00C559A1" w:rsidRPr="00BA6846" w:rsidRDefault="00C559A1" w:rsidP="00AE3BCC">
            <w:pPr>
              <w:pStyle w:val="Default"/>
              <w:jc w:val="both"/>
              <w:rPr>
                <w:color w:val="auto"/>
              </w:rPr>
            </w:pPr>
            <w:r w:rsidRPr="00BA6846">
              <w:rPr>
                <w:color w:val="auto"/>
              </w:rPr>
              <w:t>Договор на размещение сре</w:t>
            </w:r>
            <w:proofErr w:type="gramStart"/>
            <w:r w:rsidRPr="00BA6846">
              <w:rPr>
                <w:color w:val="auto"/>
              </w:rPr>
              <w:t>дств в ф</w:t>
            </w:r>
            <w:proofErr w:type="gramEnd"/>
            <w:r w:rsidRPr="00BA6846">
              <w:rPr>
                <w:color w:val="auto"/>
              </w:rPr>
              <w:t>орме займа в кредитном потребительском кооперативе</w:t>
            </w:r>
          </w:p>
        </w:tc>
        <w:tc>
          <w:tcPr>
            <w:tcW w:w="1581" w:type="dxa"/>
          </w:tcPr>
          <w:p w:rsidR="00C559A1" w:rsidRPr="00BA6846" w:rsidRDefault="00C559A1" w:rsidP="00AE3BCC">
            <w:pPr>
              <w:pStyle w:val="Default"/>
              <w:jc w:val="both"/>
              <w:rPr>
                <w:color w:val="auto"/>
              </w:rPr>
            </w:pPr>
            <w:r w:rsidRPr="00BA6846">
              <w:rPr>
                <w:color w:val="auto"/>
              </w:rPr>
              <w:t>2,04</w:t>
            </w:r>
          </w:p>
        </w:tc>
        <w:tc>
          <w:tcPr>
            <w:tcW w:w="2126" w:type="dxa"/>
          </w:tcPr>
          <w:p w:rsidR="00C559A1" w:rsidRPr="00BA6846" w:rsidRDefault="00C559A1" w:rsidP="00AE3BCC">
            <w:pPr>
              <w:pStyle w:val="Default"/>
              <w:jc w:val="both"/>
              <w:rPr>
                <w:color w:val="auto"/>
              </w:rPr>
            </w:pPr>
            <w:r w:rsidRPr="00BA6846">
              <w:rPr>
                <w:color w:val="auto"/>
              </w:rPr>
              <w:t>2,04</w:t>
            </w:r>
          </w:p>
        </w:tc>
        <w:tc>
          <w:tcPr>
            <w:tcW w:w="1984" w:type="dxa"/>
          </w:tcPr>
          <w:p w:rsidR="00C559A1" w:rsidRPr="00BA6846" w:rsidRDefault="00C559A1" w:rsidP="00AE3BCC">
            <w:pPr>
              <w:pStyle w:val="Default"/>
              <w:jc w:val="both"/>
              <w:rPr>
                <w:color w:val="auto"/>
              </w:rPr>
            </w:pPr>
            <w:r w:rsidRPr="00BA6846">
              <w:rPr>
                <w:color w:val="auto"/>
              </w:rPr>
              <w:t>95,92</w:t>
            </w:r>
          </w:p>
        </w:tc>
      </w:tr>
      <w:tr w:rsidR="00C559A1" w:rsidRPr="00BA6846" w:rsidTr="00AE3BCC">
        <w:tc>
          <w:tcPr>
            <w:tcW w:w="4219" w:type="dxa"/>
          </w:tcPr>
          <w:p w:rsidR="00C559A1" w:rsidRPr="00BA6846" w:rsidRDefault="00C559A1" w:rsidP="00AE3BCC">
            <w:pPr>
              <w:pStyle w:val="Default"/>
              <w:jc w:val="both"/>
              <w:rPr>
                <w:color w:val="auto"/>
              </w:rPr>
            </w:pPr>
            <w:r w:rsidRPr="00BA6846">
              <w:rPr>
                <w:color w:val="auto"/>
              </w:rPr>
              <w:t>Договор на размещение сре</w:t>
            </w:r>
            <w:proofErr w:type="gramStart"/>
            <w:r w:rsidRPr="00BA6846">
              <w:rPr>
                <w:color w:val="auto"/>
              </w:rPr>
              <w:t>дств в ф</w:t>
            </w:r>
            <w:proofErr w:type="gramEnd"/>
            <w:r w:rsidRPr="00BA6846">
              <w:rPr>
                <w:color w:val="auto"/>
              </w:rPr>
              <w:t>орме займа в сельскохозяйственном кредитном потребительском кооперативе</w:t>
            </w:r>
          </w:p>
        </w:tc>
        <w:tc>
          <w:tcPr>
            <w:tcW w:w="1581" w:type="dxa"/>
          </w:tcPr>
          <w:p w:rsidR="00C559A1" w:rsidRPr="00BA6846" w:rsidRDefault="00C559A1" w:rsidP="00AE3BCC">
            <w:pPr>
              <w:pStyle w:val="Default"/>
              <w:jc w:val="both"/>
              <w:rPr>
                <w:color w:val="auto"/>
              </w:rPr>
            </w:pPr>
            <w:r w:rsidRPr="00BA6846">
              <w:rPr>
                <w:color w:val="auto"/>
              </w:rPr>
              <w:t>0</w:t>
            </w:r>
          </w:p>
        </w:tc>
        <w:tc>
          <w:tcPr>
            <w:tcW w:w="2126" w:type="dxa"/>
          </w:tcPr>
          <w:p w:rsidR="00C559A1" w:rsidRPr="00BA6846" w:rsidRDefault="00C559A1" w:rsidP="00AE3BCC">
            <w:pPr>
              <w:pStyle w:val="Default"/>
              <w:jc w:val="both"/>
              <w:rPr>
                <w:color w:val="auto"/>
              </w:rPr>
            </w:pPr>
            <w:r w:rsidRPr="00BA6846">
              <w:rPr>
                <w:color w:val="auto"/>
              </w:rPr>
              <w:t>2,04</w:t>
            </w:r>
          </w:p>
        </w:tc>
        <w:tc>
          <w:tcPr>
            <w:tcW w:w="1984" w:type="dxa"/>
          </w:tcPr>
          <w:p w:rsidR="00C559A1" w:rsidRPr="00BA6846" w:rsidRDefault="00C559A1" w:rsidP="00AE3BCC">
            <w:pPr>
              <w:pStyle w:val="Default"/>
              <w:jc w:val="both"/>
              <w:rPr>
                <w:color w:val="auto"/>
              </w:rPr>
            </w:pPr>
            <w:r w:rsidRPr="00BA6846">
              <w:rPr>
                <w:color w:val="auto"/>
              </w:rPr>
              <w:t>97,96</w:t>
            </w:r>
          </w:p>
        </w:tc>
      </w:tr>
      <w:tr w:rsidR="00C559A1" w:rsidRPr="00BA6846" w:rsidTr="00AE3BCC">
        <w:tc>
          <w:tcPr>
            <w:tcW w:w="4219" w:type="dxa"/>
          </w:tcPr>
          <w:p w:rsidR="00C559A1" w:rsidRPr="00BA6846" w:rsidRDefault="00C559A1" w:rsidP="00AE3BCC">
            <w:pPr>
              <w:pStyle w:val="Default"/>
              <w:jc w:val="both"/>
              <w:rPr>
                <w:color w:val="auto"/>
              </w:rPr>
            </w:pPr>
            <w:r w:rsidRPr="00BA6846">
              <w:rPr>
                <w:color w:val="auto"/>
              </w:rPr>
              <w:t>Индивидуальный инвестиционный счет</w:t>
            </w:r>
          </w:p>
        </w:tc>
        <w:tc>
          <w:tcPr>
            <w:tcW w:w="1581" w:type="dxa"/>
          </w:tcPr>
          <w:p w:rsidR="00C559A1" w:rsidRPr="00BA6846" w:rsidRDefault="00C559A1" w:rsidP="00AE3BCC">
            <w:pPr>
              <w:pStyle w:val="Default"/>
              <w:jc w:val="both"/>
              <w:rPr>
                <w:color w:val="auto"/>
              </w:rPr>
            </w:pPr>
            <w:r w:rsidRPr="00BA6846">
              <w:rPr>
                <w:color w:val="auto"/>
              </w:rPr>
              <w:t>0</w:t>
            </w:r>
          </w:p>
        </w:tc>
        <w:tc>
          <w:tcPr>
            <w:tcW w:w="2126" w:type="dxa"/>
          </w:tcPr>
          <w:p w:rsidR="00C559A1" w:rsidRPr="00BA6846" w:rsidRDefault="00C559A1" w:rsidP="00AE3BCC">
            <w:pPr>
              <w:pStyle w:val="Default"/>
              <w:jc w:val="both"/>
              <w:rPr>
                <w:color w:val="auto"/>
              </w:rPr>
            </w:pPr>
            <w:r w:rsidRPr="00BA6846">
              <w:rPr>
                <w:color w:val="auto"/>
              </w:rPr>
              <w:t>2,04</w:t>
            </w:r>
          </w:p>
        </w:tc>
        <w:tc>
          <w:tcPr>
            <w:tcW w:w="1984" w:type="dxa"/>
          </w:tcPr>
          <w:p w:rsidR="00C559A1" w:rsidRPr="00BA6846" w:rsidRDefault="00C559A1" w:rsidP="00AE3BCC">
            <w:pPr>
              <w:pStyle w:val="Default"/>
              <w:jc w:val="both"/>
              <w:rPr>
                <w:color w:val="auto"/>
              </w:rPr>
            </w:pPr>
            <w:r w:rsidRPr="00BA6846">
              <w:rPr>
                <w:color w:val="auto"/>
              </w:rPr>
              <w:t>97,96</w:t>
            </w:r>
          </w:p>
        </w:tc>
      </w:tr>
      <w:tr w:rsidR="00C559A1" w:rsidRPr="00BA6846" w:rsidTr="00AE3BCC">
        <w:tc>
          <w:tcPr>
            <w:tcW w:w="4219" w:type="dxa"/>
          </w:tcPr>
          <w:p w:rsidR="00C559A1" w:rsidRPr="00BA6846" w:rsidRDefault="00C559A1" w:rsidP="00AE3BCC">
            <w:pPr>
              <w:pStyle w:val="Default"/>
              <w:jc w:val="both"/>
              <w:rPr>
                <w:color w:val="auto"/>
              </w:rPr>
            </w:pPr>
            <w:r w:rsidRPr="00BA6846">
              <w:rPr>
                <w:color w:val="auto"/>
              </w:rPr>
              <w:t>Инвестиционное страхование жизни</w:t>
            </w:r>
          </w:p>
        </w:tc>
        <w:tc>
          <w:tcPr>
            <w:tcW w:w="1581" w:type="dxa"/>
          </w:tcPr>
          <w:p w:rsidR="00C559A1" w:rsidRPr="00BA6846" w:rsidRDefault="00C559A1" w:rsidP="00AE3BCC">
            <w:pPr>
              <w:pStyle w:val="Default"/>
              <w:jc w:val="both"/>
              <w:rPr>
                <w:color w:val="auto"/>
              </w:rPr>
            </w:pPr>
            <w:r w:rsidRPr="00BA6846">
              <w:rPr>
                <w:color w:val="auto"/>
              </w:rPr>
              <w:t>0</w:t>
            </w:r>
          </w:p>
        </w:tc>
        <w:tc>
          <w:tcPr>
            <w:tcW w:w="2126" w:type="dxa"/>
          </w:tcPr>
          <w:p w:rsidR="00C559A1" w:rsidRPr="00BA6846" w:rsidRDefault="00C559A1" w:rsidP="00AE3BCC">
            <w:pPr>
              <w:pStyle w:val="Default"/>
              <w:jc w:val="both"/>
              <w:rPr>
                <w:color w:val="auto"/>
              </w:rPr>
            </w:pPr>
            <w:r w:rsidRPr="00BA6846">
              <w:rPr>
                <w:color w:val="auto"/>
              </w:rPr>
              <w:t>0</w:t>
            </w:r>
          </w:p>
        </w:tc>
        <w:tc>
          <w:tcPr>
            <w:tcW w:w="1984" w:type="dxa"/>
          </w:tcPr>
          <w:p w:rsidR="00C559A1" w:rsidRPr="00BA6846" w:rsidRDefault="00C559A1" w:rsidP="00AE3BCC">
            <w:pPr>
              <w:pStyle w:val="Default"/>
              <w:jc w:val="both"/>
              <w:rPr>
                <w:color w:val="auto"/>
              </w:rPr>
            </w:pPr>
            <w:r w:rsidRPr="00BA6846">
              <w:rPr>
                <w:color w:val="auto"/>
              </w:rPr>
              <w:t>100</w:t>
            </w:r>
          </w:p>
        </w:tc>
      </w:tr>
      <w:tr w:rsidR="00C559A1" w:rsidRPr="00BA6846" w:rsidTr="00AE3BCC">
        <w:tc>
          <w:tcPr>
            <w:tcW w:w="4219" w:type="dxa"/>
          </w:tcPr>
          <w:p w:rsidR="00C559A1" w:rsidRPr="00BA6846" w:rsidRDefault="00C559A1" w:rsidP="00AE3BCC">
            <w:pPr>
              <w:pStyle w:val="Default"/>
              <w:jc w:val="both"/>
              <w:rPr>
                <w:color w:val="auto"/>
              </w:rPr>
            </w:pPr>
            <w:r w:rsidRPr="00BA6846">
              <w:rPr>
                <w:color w:val="auto"/>
              </w:rPr>
              <w:t>Брокерский счет</w:t>
            </w:r>
          </w:p>
        </w:tc>
        <w:tc>
          <w:tcPr>
            <w:tcW w:w="1581" w:type="dxa"/>
          </w:tcPr>
          <w:p w:rsidR="00C559A1" w:rsidRPr="00BA6846" w:rsidRDefault="00C559A1" w:rsidP="00AE3BCC">
            <w:pPr>
              <w:pStyle w:val="Default"/>
              <w:jc w:val="both"/>
              <w:rPr>
                <w:color w:val="auto"/>
              </w:rPr>
            </w:pPr>
            <w:r w:rsidRPr="00BA6846">
              <w:rPr>
                <w:color w:val="auto"/>
              </w:rPr>
              <w:t>0</w:t>
            </w:r>
          </w:p>
        </w:tc>
        <w:tc>
          <w:tcPr>
            <w:tcW w:w="2126" w:type="dxa"/>
          </w:tcPr>
          <w:p w:rsidR="00C559A1" w:rsidRPr="00BA6846" w:rsidRDefault="00C559A1" w:rsidP="00AE3BCC">
            <w:pPr>
              <w:pStyle w:val="Default"/>
              <w:jc w:val="both"/>
              <w:rPr>
                <w:color w:val="auto"/>
              </w:rPr>
            </w:pPr>
            <w:r w:rsidRPr="00BA6846">
              <w:rPr>
                <w:color w:val="auto"/>
              </w:rPr>
              <w:t>2,04</w:t>
            </w:r>
          </w:p>
        </w:tc>
        <w:tc>
          <w:tcPr>
            <w:tcW w:w="1984" w:type="dxa"/>
          </w:tcPr>
          <w:p w:rsidR="00C559A1" w:rsidRPr="00BA6846" w:rsidRDefault="00C559A1" w:rsidP="00AE3BCC">
            <w:pPr>
              <w:pStyle w:val="Default"/>
              <w:jc w:val="both"/>
              <w:rPr>
                <w:color w:val="auto"/>
              </w:rPr>
            </w:pPr>
            <w:r w:rsidRPr="00BA6846">
              <w:rPr>
                <w:color w:val="auto"/>
              </w:rPr>
              <w:t>97,96</w:t>
            </w:r>
          </w:p>
        </w:tc>
      </w:tr>
      <w:tr w:rsidR="00C559A1" w:rsidRPr="00BA6846" w:rsidTr="00AE3BCC">
        <w:tc>
          <w:tcPr>
            <w:tcW w:w="4219" w:type="dxa"/>
          </w:tcPr>
          <w:p w:rsidR="00C559A1" w:rsidRPr="00BA6846" w:rsidRDefault="00C559A1" w:rsidP="00AE3BCC">
            <w:pPr>
              <w:pStyle w:val="Default"/>
              <w:jc w:val="both"/>
              <w:rPr>
                <w:color w:val="auto"/>
              </w:rPr>
            </w:pPr>
            <w:r w:rsidRPr="00BA6846">
              <w:rPr>
                <w:color w:val="auto"/>
              </w:rPr>
              <w:t>Вложение сре</w:t>
            </w:r>
            <w:proofErr w:type="gramStart"/>
            <w:r w:rsidRPr="00BA6846">
              <w:rPr>
                <w:color w:val="auto"/>
              </w:rPr>
              <w:t>дств в п</w:t>
            </w:r>
            <w:proofErr w:type="gramEnd"/>
            <w:r w:rsidRPr="00BA6846">
              <w:rPr>
                <w:color w:val="auto"/>
              </w:rPr>
              <w:t>аевой инвестиционный фонд</w:t>
            </w:r>
          </w:p>
        </w:tc>
        <w:tc>
          <w:tcPr>
            <w:tcW w:w="1581" w:type="dxa"/>
          </w:tcPr>
          <w:p w:rsidR="00C559A1" w:rsidRPr="00BA6846" w:rsidRDefault="00C559A1" w:rsidP="00AE3BCC">
            <w:pPr>
              <w:pStyle w:val="Default"/>
              <w:jc w:val="both"/>
              <w:rPr>
                <w:color w:val="auto"/>
              </w:rPr>
            </w:pPr>
            <w:r w:rsidRPr="00BA6846">
              <w:rPr>
                <w:color w:val="auto"/>
              </w:rPr>
              <w:t>0</w:t>
            </w:r>
          </w:p>
        </w:tc>
        <w:tc>
          <w:tcPr>
            <w:tcW w:w="2126" w:type="dxa"/>
          </w:tcPr>
          <w:p w:rsidR="00C559A1" w:rsidRPr="00BA6846" w:rsidRDefault="00C559A1" w:rsidP="00AE3BCC">
            <w:pPr>
              <w:pStyle w:val="Default"/>
              <w:jc w:val="both"/>
              <w:rPr>
                <w:color w:val="auto"/>
              </w:rPr>
            </w:pPr>
            <w:r w:rsidRPr="00BA6846">
              <w:rPr>
                <w:color w:val="auto"/>
              </w:rPr>
              <w:t>0</w:t>
            </w:r>
          </w:p>
        </w:tc>
        <w:tc>
          <w:tcPr>
            <w:tcW w:w="1984" w:type="dxa"/>
          </w:tcPr>
          <w:p w:rsidR="00C559A1" w:rsidRPr="00BA6846" w:rsidRDefault="00C559A1" w:rsidP="00AE3BCC">
            <w:pPr>
              <w:pStyle w:val="Default"/>
              <w:jc w:val="both"/>
              <w:rPr>
                <w:color w:val="auto"/>
              </w:rPr>
            </w:pPr>
            <w:r w:rsidRPr="00BA6846">
              <w:rPr>
                <w:color w:val="auto"/>
              </w:rPr>
              <w:t>100</w:t>
            </w:r>
          </w:p>
        </w:tc>
      </w:tr>
    </w:tbl>
    <w:p w:rsidR="00C559A1" w:rsidRDefault="00C559A1" w:rsidP="00C559A1">
      <w:pPr>
        <w:pStyle w:val="Default"/>
        <w:spacing w:line="360" w:lineRule="atLeast"/>
        <w:ind w:firstLine="709"/>
        <w:jc w:val="both"/>
        <w:rPr>
          <w:color w:val="auto"/>
          <w:sz w:val="28"/>
          <w:szCs w:val="28"/>
        </w:rPr>
      </w:pPr>
    </w:p>
    <w:p w:rsidR="00C559A1" w:rsidRPr="005B0B4D" w:rsidRDefault="00C559A1" w:rsidP="00C559A1">
      <w:pPr>
        <w:pStyle w:val="Default"/>
        <w:spacing w:line="360" w:lineRule="atLeast"/>
        <w:ind w:firstLine="709"/>
        <w:jc w:val="both"/>
        <w:rPr>
          <w:color w:val="auto"/>
          <w:sz w:val="28"/>
          <w:szCs w:val="28"/>
        </w:rPr>
      </w:pPr>
      <w:r w:rsidRPr="00AB66A6">
        <w:rPr>
          <w:color w:val="auto"/>
          <w:sz w:val="28"/>
          <w:szCs w:val="28"/>
        </w:rPr>
        <w:t xml:space="preserve">Таким образом, 26,53 % респондентов пользовались за </w:t>
      </w:r>
      <w:proofErr w:type="gramStart"/>
      <w:r w:rsidRPr="00AB66A6">
        <w:rPr>
          <w:color w:val="auto"/>
          <w:sz w:val="28"/>
          <w:szCs w:val="28"/>
        </w:rPr>
        <w:t>последние</w:t>
      </w:r>
      <w:proofErr w:type="gramEnd"/>
      <w:r w:rsidRPr="00AB66A6">
        <w:rPr>
          <w:color w:val="auto"/>
          <w:sz w:val="28"/>
          <w:szCs w:val="28"/>
        </w:rPr>
        <w:t xml:space="preserve"> 12 месяцев или имеют сейчас банковский вклад.  При этом за последние 12 месяцев большая часть респондентов не использовали перечисленные финансовые продукты (услуги).</w:t>
      </w:r>
      <w:r>
        <w:rPr>
          <w:color w:val="auto"/>
          <w:sz w:val="28"/>
          <w:szCs w:val="28"/>
        </w:rPr>
        <w:t xml:space="preserve"> В причинах </w:t>
      </w:r>
      <w:r w:rsidRPr="005B0B4D">
        <w:rPr>
          <w:color w:val="auto"/>
          <w:sz w:val="28"/>
          <w:szCs w:val="28"/>
        </w:rPr>
        <w:t xml:space="preserve">отсутствия у них этих продуктов </w:t>
      </w:r>
      <w:r w:rsidRPr="005B0B4D">
        <w:rPr>
          <w:color w:val="auto"/>
          <w:sz w:val="28"/>
          <w:szCs w:val="28"/>
        </w:rPr>
        <w:lastRenderedPageBreak/>
        <w:t xml:space="preserve">респонденты </w:t>
      </w:r>
      <w:r w:rsidRPr="00F21A20">
        <w:rPr>
          <w:color w:val="auto"/>
          <w:sz w:val="28"/>
          <w:szCs w:val="28"/>
        </w:rPr>
        <w:t>отметили: недостаточность</w:t>
      </w:r>
      <w:r w:rsidRPr="005B0B4D">
        <w:rPr>
          <w:color w:val="auto"/>
          <w:sz w:val="28"/>
          <w:szCs w:val="28"/>
        </w:rPr>
        <w:t xml:space="preserve"> свободных денег - 69,70 %, недоверие финансовым организациям в достаточной степени, чтобы размещать в них денежные средства - 15,15 %, </w:t>
      </w:r>
      <w:r>
        <w:rPr>
          <w:color w:val="auto"/>
          <w:sz w:val="28"/>
          <w:szCs w:val="28"/>
        </w:rPr>
        <w:t>у</w:t>
      </w:r>
      <w:r w:rsidRPr="005B0B4D">
        <w:rPr>
          <w:color w:val="auto"/>
          <w:sz w:val="28"/>
          <w:szCs w:val="28"/>
        </w:rPr>
        <w:t>даленность отделений финансовых организаций - 6,06%, низкая предлагаемая процентная ставка (для продуктов с процентным доходом) - 6,06%, данными услугами уже пользуются другие члены семьи - 3,03%</w:t>
      </w:r>
      <w:r>
        <w:rPr>
          <w:color w:val="auto"/>
          <w:sz w:val="28"/>
          <w:szCs w:val="28"/>
        </w:rPr>
        <w:t xml:space="preserve"> респондентов</w:t>
      </w:r>
      <w:r w:rsidRPr="005B0B4D">
        <w:rPr>
          <w:color w:val="auto"/>
          <w:sz w:val="28"/>
          <w:szCs w:val="28"/>
        </w:rPr>
        <w:t>.</w:t>
      </w:r>
    </w:p>
    <w:p w:rsidR="00C559A1" w:rsidRPr="005B0B4D" w:rsidRDefault="00C559A1" w:rsidP="00C559A1">
      <w:pPr>
        <w:pStyle w:val="Default"/>
        <w:spacing w:line="360" w:lineRule="atLeast"/>
        <w:ind w:firstLine="709"/>
        <w:jc w:val="both"/>
        <w:rPr>
          <w:color w:val="auto"/>
          <w:sz w:val="28"/>
          <w:szCs w:val="28"/>
        </w:rPr>
      </w:pPr>
      <w:r w:rsidRPr="005B0B4D">
        <w:rPr>
          <w:color w:val="auto"/>
          <w:sz w:val="28"/>
          <w:szCs w:val="28"/>
        </w:rPr>
        <w:t xml:space="preserve">Кроме того, респондентам предлагалось ответить на вопрос «Какими из перечисленных финансовых продуктов (услуг) Вы пользовались </w:t>
      </w:r>
      <w:proofErr w:type="gramStart"/>
      <w:r w:rsidRPr="005B0B4D">
        <w:rPr>
          <w:color w:val="auto"/>
          <w:sz w:val="28"/>
          <w:szCs w:val="28"/>
        </w:rPr>
        <w:t>за</w:t>
      </w:r>
      <w:proofErr w:type="gramEnd"/>
      <w:r w:rsidRPr="005B0B4D">
        <w:rPr>
          <w:color w:val="auto"/>
          <w:sz w:val="28"/>
          <w:szCs w:val="28"/>
        </w:rPr>
        <w:t xml:space="preserve"> последние 12 месяцев?». Результаты опроса представлены в таблице 9. </w:t>
      </w:r>
    </w:p>
    <w:p w:rsidR="00C559A1" w:rsidRPr="00224EAF" w:rsidRDefault="00C559A1" w:rsidP="00C559A1">
      <w:pPr>
        <w:pStyle w:val="Default"/>
        <w:spacing w:line="360" w:lineRule="atLeast"/>
        <w:ind w:firstLine="708"/>
        <w:jc w:val="both"/>
        <w:rPr>
          <w:color w:val="auto"/>
          <w:sz w:val="28"/>
          <w:szCs w:val="28"/>
        </w:rPr>
      </w:pPr>
      <w:r w:rsidRPr="005B0B4D">
        <w:rPr>
          <w:color w:val="auto"/>
          <w:sz w:val="28"/>
          <w:szCs w:val="28"/>
        </w:rPr>
        <w:t xml:space="preserve">Таблица 9.                  </w:t>
      </w:r>
      <w:r>
        <w:rPr>
          <w:color w:val="auto"/>
          <w:sz w:val="28"/>
          <w:szCs w:val="28"/>
        </w:rPr>
        <w:t xml:space="preserve">                       </w:t>
      </w:r>
      <w:r w:rsidRPr="005B0B4D">
        <w:rPr>
          <w:color w:val="auto"/>
          <w:sz w:val="28"/>
          <w:szCs w:val="28"/>
        </w:rPr>
        <w:t xml:space="preserve">        (% от общего числа</w:t>
      </w:r>
      <w:r w:rsidRPr="00224EAF">
        <w:rPr>
          <w:color w:val="auto"/>
          <w:sz w:val="28"/>
          <w:szCs w:val="28"/>
        </w:rPr>
        <w:t xml:space="preserve"> респондентов)</w:t>
      </w:r>
    </w:p>
    <w:tbl>
      <w:tblPr>
        <w:tblStyle w:val="a3"/>
        <w:tblW w:w="10010" w:type="dxa"/>
        <w:tblLayout w:type="fixed"/>
        <w:tblLook w:val="04A0" w:firstRow="1" w:lastRow="0" w:firstColumn="1" w:lastColumn="0" w:noHBand="0" w:noVBand="1"/>
      </w:tblPr>
      <w:tblGrid>
        <w:gridCol w:w="5353"/>
        <w:gridCol w:w="1418"/>
        <w:gridCol w:w="1700"/>
        <w:gridCol w:w="1539"/>
      </w:tblGrid>
      <w:tr w:rsidR="00C559A1" w:rsidRPr="00194597" w:rsidTr="00AE3BCC">
        <w:tc>
          <w:tcPr>
            <w:tcW w:w="5353" w:type="dxa"/>
          </w:tcPr>
          <w:p w:rsidR="00C559A1" w:rsidRPr="00194597" w:rsidRDefault="00C559A1" w:rsidP="00AE3BCC">
            <w:pPr>
              <w:pStyle w:val="Default"/>
              <w:jc w:val="both"/>
              <w:rPr>
                <w:color w:val="auto"/>
              </w:rPr>
            </w:pPr>
            <w:r w:rsidRPr="00194597">
              <w:rPr>
                <w:color w:val="auto"/>
              </w:rPr>
              <w:t>Финансовый продукт (услуга)</w:t>
            </w:r>
          </w:p>
        </w:tc>
        <w:tc>
          <w:tcPr>
            <w:tcW w:w="1418" w:type="dxa"/>
          </w:tcPr>
          <w:p w:rsidR="00C559A1" w:rsidRPr="00194597" w:rsidRDefault="00C559A1" w:rsidP="00AE3BCC">
            <w:pPr>
              <w:pStyle w:val="Default"/>
              <w:jc w:val="both"/>
              <w:rPr>
                <w:color w:val="auto"/>
              </w:rPr>
            </w:pPr>
            <w:r w:rsidRPr="00194597">
              <w:rPr>
                <w:color w:val="auto"/>
              </w:rPr>
              <w:t>Имеется сейчас</w:t>
            </w:r>
          </w:p>
        </w:tc>
        <w:tc>
          <w:tcPr>
            <w:tcW w:w="1700" w:type="dxa"/>
          </w:tcPr>
          <w:p w:rsidR="00C559A1" w:rsidRPr="00194597" w:rsidRDefault="00C559A1" w:rsidP="00AE3BCC">
            <w:pPr>
              <w:pStyle w:val="Default"/>
              <w:jc w:val="both"/>
              <w:rPr>
                <w:color w:val="auto"/>
              </w:rPr>
            </w:pPr>
            <w:r w:rsidRPr="00194597">
              <w:rPr>
                <w:color w:val="auto"/>
              </w:rPr>
              <w:t xml:space="preserve">Не имеется сейчас, но использовался за </w:t>
            </w:r>
            <w:proofErr w:type="gramStart"/>
            <w:r w:rsidRPr="00194597">
              <w:rPr>
                <w:color w:val="auto"/>
              </w:rPr>
              <w:t>последние</w:t>
            </w:r>
            <w:proofErr w:type="gramEnd"/>
            <w:r w:rsidRPr="00194597">
              <w:rPr>
                <w:color w:val="auto"/>
              </w:rPr>
              <w:t xml:space="preserve"> 12 месяцев</w:t>
            </w:r>
          </w:p>
        </w:tc>
        <w:tc>
          <w:tcPr>
            <w:tcW w:w="1539" w:type="dxa"/>
          </w:tcPr>
          <w:p w:rsidR="00C559A1" w:rsidRPr="00194597" w:rsidRDefault="00C559A1" w:rsidP="00AE3BCC">
            <w:pPr>
              <w:pStyle w:val="Default"/>
              <w:jc w:val="both"/>
              <w:rPr>
                <w:color w:val="auto"/>
              </w:rPr>
            </w:pPr>
            <w:r w:rsidRPr="00194597">
              <w:rPr>
                <w:color w:val="auto"/>
              </w:rPr>
              <w:t xml:space="preserve">Не использовался за </w:t>
            </w:r>
            <w:proofErr w:type="gramStart"/>
            <w:r w:rsidRPr="00194597">
              <w:rPr>
                <w:color w:val="auto"/>
              </w:rPr>
              <w:t>последние</w:t>
            </w:r>
            <w:proofErr w:type="gramEnd"/>
            <w:r w:rsidRPr="00194597">
              <w:rPr>
                <w:color w:val="auto"/>
              </w:rPr>
              <w:t xml:space="preserve"> 12 месяцев</w:t>
            </w:r>
          </w:p>
        </w:tc>
      </w:tr>
      <w:tr w:rsidR="00C559A1" w:rsidRPr="00194597" w:rsidTr="00AE3BCC">
        <w:tc>
          <w:tcPr>
            <w:tcW w:w="5353" w:type="dxa"/>
          </w:tcPr>
          <w:p w:rsidR="00C559A1" w:rsidRPr="00194597" w:rsidRDefault="00C559A1" w:rsidP="00AE3BCC">
            <w:pPr>
              <w:pStyle w:val="Default"/>
              <w:jc w:val="both"/>
              <w:rPr>
                <w:color w:val="auto"/>
              </w:rPr>
            </w:pPr>
            <w:r w:rsidRPr="00194597">
              <w:rPr>
                <w:color w:val="auto"/>
              </w:rPr>
              <w:t>Онлайн-кредит в банке (договор заключен с использованием информационно-телекоммуникационной сети «Интернет», сумма кредита предоставлена получателю финансовой услуги в безналичной форме)</w:t>
            </w:r>
          </w:p>
        </w:tc>
        <w:tc>
          <w:tcPr>
            <w:tcW w:w="1418" w:type="dxa"/>
          </w:tcPr>
          <w:p w:rsidR="00C559A1" w:rsidRPr="00194597" w:rsidRDefault="00C559A1" w:rsidP="00AE3BCC">
            <w:pPr>
              <w:pStyle w:val="Default"/>
              <w:jc w:val="both"/>
              <w:rPr>
                <w:color w:val="auto"/>
              </w:rPr>
            </w:pPr>
            <w:r>
              <w:rPr>
                <w:color w:val="auto"/>
              </w:rPr>
              <w:t>18,37</w:t>
            </w:r>
          </w:p>
        </w:tc>
        <w:tc>
          <w:tcPr>
            <w:tcW w:w="1700" w:type="dxa"/>
          </w:tcPr>
          <w:p w:rsidR="00C559A1" w:rsidRPr="00194597" w:rsidRDefault="00C559A1" w:rsidP="00AE3BCC">
            <w:pPr>
              <w:pStyle w:val="Default"/>
              <w:jc w:val="both"/>
              <w:rPr>
                <w:color w:val="auto"/>
              </w:rPr>
            </w:pPr>
            <w:r>
              <w:rPr>
                <w:color w:val="auto"/>
              </w:rPr>
              <w:t>6,12</w:t>
            </w:r>
          </w:p>
        </w:tc>
        <w:tc>
          <w:tcPr>
            <w:tcW w:w="1539" w:type="dxa"/>
          </w:tcPr>
          <w:p w:rsidR="00C559A1" w:rsidRPr="00194597" w:rsidRDefault="00C559A1" w:rsidP="00AE3BCC">
            <w:pPr>
              <w:pStyle w:val="Default"/>
              <w:jc w:val="both"/>
              <w:rPr>
                <w:color w:val="auto"/>
              </w:rPr>
            </w:pPr>
            <w:r>
              <w:rPr>
                <w:color w:val="auto"/>
              </w:rPr>
              <w:t>75,51</w:t>
            </w:r>
          </w:p>
        </w:tc>
      </w:tr>
      <w:tr w:rsidR="00C559A1" w:rsidRPr="00194597" w:rsidTr="00AE3BCC">
        <w:tc>
          <w:tcPr>
            <w:tcW w:w="5353" w:type="dxa"/>
          </w:tcPr>
          <w:p w:rsidR="00C559A1" w:rsidRPr="00194597" w:rsidRDefault="00C559A1" w:rsidP="00AE3BCC">
            <w:pPr>
              <w:pStyle w:val="Default"/>
              <w:jc w:val="both"/>
              <w:rPr>
                <w:color w:val="auto"/>
              </w:rPr>
            </w:pPr>
            <w:r w:rsidRPr="00194597">
              <w:rPr>
                <w:color w:val="auto"/>
              </w:rPr>
              <w:t>Иной кредит в банке, не являющийся онлай</w:t>
            </w:r>
            <w:proofErr w:type="gramStart"/>
            <w:r w:rsidRPr="00194597">
              <w:rPr>
                <w:color w:val="auto"/>
              </w:rPr>
              <w:t>н-</w:t>
            </w:r>
            <w:proofErr w:type="gramEnd"/>
            <w:r w:rsidRPr="00194597">
              <w:rPr>
                <w:color w:val="auto"/>
              </w:rPr>
              <w:t xml:space="preserve"> кредитом</w:t>
            </w:r>
          </w:p>
        </w:tc>
        <w:tc>
          <w:tcPr>
            <w:tcW w:w="1418" w:type="dxa"/>
          </w:tcPr>
          <w:p w:rsidR="00C559A1" w:rsidRPr="00194597" w:rsidRDefault="00C559A1" w:rsidP="00AE3BCC">
            <w:pPr>
              <w:pStyle w:val="Default"/>
              <w:jc w:val="both"/>
              <w:rPr>
                <w:color w:val="auto"/>
              </w:rPr>
            </w:pPr>
            <w:r>
              <w:rPr>
                <w:color w:val="auto"/>
              </w:rPr>
              <w:t>26,53</w:t>
            </w:r>
          </w:p>
        </w:tc>
        <w:tc>
          <w:tcPr>
            <w:tcW w:w="1700" w:type="dxa"/>
          </w:tcPr>
          <w:p w:rsidR="00C559A1" w:rsidRPr="00194597" w:rsidRDefault="00C559A1" w:rsidP="00AE3BCC">
            <w:pPr>
              <w:pStyle w:val="Default"/>
              <w:jc w:val="both"/>
              <w:rPr>
                <w:color w:val="auto"/>
              </w:rPr>
            </w:pPr>
            <w:r>
              <w:rPr>
                <w:color w:val="auto"/>
              </w:rPr>
              <w:t>4,08</w:t>
            </w:r>
          </w:p>
        </w:tc>
        <w:tc>
          <w:tcPr>
            <w:tcW w:w="1539" w:type="dxa"/>
          </w:tcPr>
          <w:p w:rsidR="00C559A1" w:rsidRPr="00194597" w:rsidRDefault="00C559A1" w:rsidP="00AE3BCC">
            <w:pPr>
              <w:pStyle w:val="Default"/>
              <w:jc w:val="both"/>
              <w:rPr>
                <w:color w:val="auto"/>
              </w:rPr>
            </w:pPr>
            <w:r>
              <w:rPr>
                <w:color w:val="auto"/>
              </w:rPr>
              <w:t>69,39</w:t>
            </w:r>
          </w:p>
        </w:tc>
      </w:tr>
      <w:tr w:rsidR="00C559A1" w:rsidRPr="00194597" w:rsidTr="00AE3BCC">
        <w:tc>
          <w:tcPr>
            <w:tcW w:w="5353" w:type="dxa"/>
          </w:tcPr>
          <w:p w:rsidR="00C559A1" w:rsidRPr="00194597" w:rsidRDefault="00C559A1" w:rsidP="00AE3BCC">
            <w:pPr>
              <w:pStyle w:val="Default"/>
              <w:jc w:val="both"/>
              <w:rPr>
                <w:color w:val="auto"/>
              </w:rPr>
            </w:pPr>
            <w:r w:rsidRPr="00194597">
              <w:rPr>
                <w:color w:val="auto"/>
              </w:rPr>
              <w:t>Использование кредитного лимита по кредитной карте</w:t>
            </w:r>
          </w:p>
        </w:tc>
        <w:tc>
          <w:tcPr>
            <w:tcW w:w="1418" w:type="dxa"/>
          </w:tcPr>
          <w:p w:rsidR="00C559A1" w:rsidRPr="00194597" w:rsidRDefault="00C559A1" w:rsidP="00AE3BCC">
            <w:pPr>
              <w:pStyle w:val="Default"/>
              <w:jc w:val="both"/>
              <w:rPr>
                <w:color w:val="auto"/>
              </w:rPr>
            </w:pPr>
            <w:r>
              <w:rPr>
                <w:color w:val="auto"/>
              </w:rPr>
              <w:t>14,29</w:t>
            </w:r>
          </w:p>
        </w:tc>
        <w:tc>
          <w:tcPr>
            <w:tcW w:w="1700" w:type="dxa"/>
          </w:tcPr>
          <w:p w:rsidR="00C559A1" w:rsidRPr="00194597" w:rsidRDefault="00C559A1" w:rsidP="00AE3BCC">
            <w:pPr>
              <w:pStyle w:val="Default"/>
              <w:jc w:val="both"/>
              <w:rPr>
                <w:color w:val="auto"/>
              </w:rPr>
            </w:pPr>
            <w:r>
              <w:rPr>
                <w:color w:val="auto"/>
              </w:rPr>
              <w:t>4,08</w:t>
            </w:r>
          </w:p>
        </w:tc>
        <w:tc>
          <w:tcPr>
            <w:tcW w:w="1539" w:type="dxa"/>
          </w:tcPr>
          <w:p w:rsidR="00C559A1" w:rsidRPr="00194597" w:rsidRDefault="00C559A1" w:rsidP="00AE3BCC">
            <w:pPr>
              <w:pStyle w:val="Default"/>
              <w:jc w:val="both"/>
              <w:rPr>
                <w:color w:val="auto"/>
              </w:rPr>
            </w:pPr>
            <w:r>
              <w:rPr>
                <w:color w:val="auto"/>
              </w:rPr>
              <w:t>81,63</w:t>
            </w:r>
          </w:p>
        </w:tc>
      </w:tr>
      <w:tr w:rsidR="00C559A1" w:rsidRPr="00194597" w:rsidTr="00AE3BCC">
        <w:tc>
          <w:tcPr>
            <w:tcW w:w="5353" w:type="dxa"/>
          </w:tcPr>
          <w:p w:rsidR="00C559A1" w:rsidRPr="00194597" w:rsidRDefault="00C559A1" w:rsidP="00AE3BCC">
            <w:pPr>
              <w:pStyle w:val="Default"/>
              <w:jc w:val="both"/>
              <w:rPr>
                <w:color w:val="auto"/>
              </w:rPr>
            </w:pPr>
            <w:r w:rsidRPr="00194597">
              <w:rPr>
                <w:color w:val="auto"/>
              </w:rPr>
              <w:t xml:space="preserve">Онлайн-заём в </w:t>
            </w:r>
            <w:proofErr w:type="spellStart"/>
            <w:r w:rsidRPr="00194597">
              <w:rPr>
                <w:color w:val="auto"/>
              </w:rPr>
              <w:t>микрофинансовой</w:t>
            </w:r>
            <w:proofErr w:type="spellEnd"/>
            <w:r w:rsidRPr="00194597">
              <w:rPr>
                <w:color w:val="auto"/>
              </w:rPr>
              <w:t xml:space="preserve"> организации (договор заключен с использованием информационно-телекоммуникационной сети «Интернет», сумма кредита предоставлена получателю финансовой услуги в безналичной форме)</w:t>
            </w:r>
          </w:p>
        </w:tc>
        <w:tc>
          <w:tcPr>
            <w:tcW w:w="1418" w:type="dxa"/>
          </w:tcPr>
          <w:p w:rsidR="00C559A1" w:rsidRPr="00194597" w:rsidRDefault="00C559A1" w:rsidP="00AE3BCC">
            <w:pPr>
              <w:pStyle w:val="Default"/>
              <w:jc w:val="both"/>
              <w:rPr>
                <w:color w:val="auto"/>
              </w:rPr>
            </w:pPr>
            <w:r>
              <w:rPr>
                <w:color w:val="auto"/>
              </w:rPr>
              <w:t>0,00</w:t>
            </w:r>
          </w:p>
        </w:tc>
        <w:tc>
          <w:tcPr>
            <w:tcW w:w="1700" w:type="dxa"/>
          </w:tcPr>
          <w:p w:rsidR="00C559A1" w:rsidRPr="00194597" w:rsidRDefault="00C559A1" w:rsidP="00AE3BCC">
            <w:pPr>
              <w:pStyle w:val="Default"/>
              <w:jc w:val="both"/>
              <w:rPr>
                <w:color w:val="auto"/>
              </w:rPr>
            </w:pPr>
            <w:r>
              <w:rPr>
                <w:color w:val="auto"/>
              </w:rPr>
              <w:t>2,04</w:t>
            </w:r>
          </w:p>
        </w:tc>
        <w:tc>
          <w:tcPr>
            <w:tcW w:w="1539" w:type="dxa"/>
          </w:tcPr>
          <w:p w:rsidR="00C559A1" w:rsidRPr="00194597" w:rsidRDefault="00C559A1" w:rsidP="00AE3BCC">
            <w:pPr>
              <w:pStyle w:val="Default"/>
              <w:jc w:val="both"/>
              <w:rPr>
                <w:color w:val="auto"/>
              </w:rPr>
            </w:pPr>
            <w:r>
              <w:rPr>
                <w:color w:val="auto"/>
              </w:rPr>
              <w:t>97,96</w:t>
            </w:r>
          </w:p>
        </w:tc>
      </w:tr>
      <w:tr w:rsidR="00C559A1" w:rsidRPr="00194597" w:rsidTr="00AE3BCC">
        <w:tc>
          <w:tcPr>
            <w:tcW w:w="5353" w:type="dxa"/>
          </w:tcPr>
          <w:p w:rsidR="00C559A1" w:rsidRPr="00194597" w:rsidRDefault="00C559A1" w:rsidP="00AE3BCC">
            <w:pPr>
              <w:pStyle w:val="Default"/>
              <w:jc w:val="both"/>
              <w:rPr>
                <w:color w:val="auto"/>
              </w:rPr>
            </w:pPr>
            <w:r w:rsidRPr="00194597">
              <w:rPr>
                <w:color w:val="auto"/>
              </w:rPr>
              <w:t xml:space="preserve">Иной заём в </w:t>
            </w:r>
            <w:proofErr w:type="spellStart"/>
            <w:r w:rsidRPr="00194597">
              <w:rPr>
                <w:color w:val="auto"/>
              </w:rPr>
              <w:t>микрофинансовой</w:t>
            </w:r>
            <w:proofErr w:type="spellEnd"/>
            <w:r w:rsidRPr="00194597">
              <w:rPr>
                <w:color w:val="auto"/>
              </w:rPr>
              <w:t xml:space="preserve"> организации, не являющийся онлайн-займом</w:t>
            </w:r>
          </w:p>
        </w:tc>
        <w:tc>
          <w:tcPr>
            <w:tcW w:w="1418" w:type="dxa"/>
          </w:tcPr>
          <w:p w:rsidR="00C559A1" w:rsidRPr="00194597" w:rsidRDefault="00C559A1" w:rsidP="00AE3BCC">
            <w:pPr>
              <w:pStyle w:val="Default"/>
              <w:jc w:val="both"/>
              <w:rPr>
                <w:color w:val="auto"/>
              </w:rPr>
            </w:pPr>
            <w:r>
              <w:rPr>
                <w:color w:val="auto"/>
              </w:rPr>
              <w:t>0,00</w:t>
            </w:r>
          </w:p>
        </w:tc>
        <w:tc>
          <w:tcPr>
            <w:tcW w:w="1700" w:type="dxa"/>
          </w:tcPr>
          <w:p w:rsidR="00C559A1" w:rsidRPr="00194597" w:rsidRDefault="00C559A1" w:rsidP="00AE3BCC">
            <w:pPr>
              <w:pStyle w:val="Default"/>
              <w:jc w:val="both"/>
              <w:rPr>
                <w:color w:val="auto"/>
              </w:rPr>
            </w:pPr>
            <w:r>
              <w:rPr>
                <w:color w:val="auto"/>
              </w:rPr>
              <w:t>2,04</w:t>
            </w:r>
          </w:p>
        </w:tc>
        <w:tc>
          <w:tcPr>
            <w:tcW w:w="1539" w:type="dxa"/>
          </w:tcPr>
          <w:p w:rsidR="00C559A1" w:rsidRPr="00194597" w:rsidRDefault="00C559A1" w:rsidP="00AE3BCC">
            <w:pPr>
              <w:pStyle w:val="Default"/>
              <w:jc w:val="both"/>
              <w:rPr>
                <w:color w:val="auto"/>
              </w:rPr>
            </w:pPr>
            <w:r>
              <w:rPr>
                <w:color w:val="auto"/>
              </w:rPr>
              <w:t>97,96</w:t>
            </w:r>
          </w:p>
        </w:tc>
      </w:tr>
      <w:tr w:rsidR="00C559A1" w:rsidRPr="00194597" w:rsidTr="00AE3BCC">
        <w:tc>
          <w:tcPr>
            <w:tcW w:w="5353" w:type="dxa"/>
          </w:tcPr>
          <w:p w:rsidR="00C559A1" w:rsidRPr="00194597" w:rsidRDefault="00C559A1" w:rsidP="00AE3BCC">
            <w:pPr>
              <w:pStyle w:val="Default"/>
              <w:jc w:val="both"/>
              <w:rPr>
                <w:color w:val="auto"/>
              </w:rPr>
            </w:pPr>
            <w:r w:rsidRPr="00194597">
              <w:rPr>
                <w:color w:val="auto"/>
              </w:rPr>
              <w:t>Онлайн-заём в кредитном потребительском кооперативе</w:t>
            </w:r>
          </w:p>
        </w:tc>
        <w:tc>
          <w:tcPr>
            <w:tcW w:w="1418" w:type="dxa"/>
          </w:tcPr>
          <w:p w:rsidR="00C559A1" w:rsidRPr="00194597" w:rsidRDefault="00C559A1" w:rsidP="00AE3BCC">
            <w:pPr>
              <w:pStyle w:val="Default"/>
              <w:jc w:val="both"/>
              <w:rPr>
                <w:color w:val="auto"/>
              </w:rPr>
            </w:pPr>
            <w:r>
              <w:rPr>
                <w:color w:val="auto"/>
              </w:rPr>
              <w:t>0,00</w:t>
            </w:r>
          </w:p>
        </w:tc>
        <w:tc>
          <w:tcPr>
            <w:tcW w:w="1700" w:type="dxa"/>
          </w:tcPr>
          <w:p w:rsidR="00C559A1" w:rsidRPr="00194597" w:rsidRDefault="00C559A1" w:rsidP="00AE3BCC">
            <w:pPr>
              <w:pStyle w:val="Default"/>
              <w:jc w:val="both"/>
              <w:rPr>
                <w:color w:val="auto"/>
              </w:rPr>
            </w:pPr>
            <w:r>
              <w:rPr>
                <w:color w:val="auto"/>
              </w:rPr>
              <w:t>2,04</w:t>
            </w:r>
          </w:p>
        </w:tc>
        <w:tc>
          <w:tcPr>
            <w:tcW w:w="1539" w:type="dxa"/>
          </w:tcPr>
          <w:p w:rsidR="00C559A1" w:rsidRPr="00194597" w:rsidRDefault="00C559A1" w:rsidP="00AE3BCC">
            <w:pPr>
              <w:pStyle w:val="Default"/>
              <w:jc w:val="both"/>
              <w:rPr>
                <w:color w:val="auto"/>
              </w:rPr>
            </w:pPr>
            <w:r>
              <w:rPr>
                <w:color w:val="auto"/>
              </w:rPr>
              <w:t>97,96</w:t>
            </w:r>
          </w:p>
        </w:tc>
      </w:tr>
      <w:tr w:rsidR="00C559A1" w:rsidRPr="00194597" w:rsidTr="00AE3BCC">
        <w:tc>
          <w:tcPr>
            <w:tcW w:w="5353" w:type="dxa"/>
          </w:tcPr>
          <w:p w:rsidR="00C559A1" w:rsidRPr="00194597" w:rsidRDefault="00C559A1" w:rsidP="00AE3BCC">
            <w:pPr>
              <w:pStyle w:val="Default"/>
              <w:jc w:val="both"/>
              <w:rPr>
                <w:color w:val="auto"/>
              </w:rPr>
            </w:pPr>
            <w:r w:rsidRPr="00194597">
              <w:rPr>
                <w:color w:val="auto"/>
              </w:rPr>
              <w:t>Иной заём в кредитном потребительском кооперативе, не являющийся онлайн-займом</w:t>
            </w:r>
          </w:p>
        </w:tc>
        <w:tc>
          <w:tcPr>
            <w:tcW w:w="1418" w:type="dxa"/>
          </w:tcPr>
          <w:p w:rsidR="00C559A1" w:rsidRPr="00194597" w:rsidRDefault="00C559A1" w:rsidP="00AE3BCC">
            <w:pPr>
              <w:pStyle w:val="Default"/>
              <w:jc w:val="both"/>
              <w:rPr>
                <w:color w:val="auto"/>
              </w:rPr>
            </w:pPr>
            <w:r>
              <w:rPr>
                <w:color w:val="auto"/>
              </w:rPr>
              <w:t>0,00</w:t>
            </w:r>
          </w:p>
        </w:tc>
        <w:tc>
          <w:tcPr>
            <w:tcW w:w="1700" w:type="dxa"/>
          </w:tcPr>
          <w:p w:rsidR="00C559A1" w:rsidRPr="00194597" w:rsidRDefault="00C559A1" w:rsidP="00AE3BCC">
            <w:pPr>
              <w:pStyle w:val="Default"/>
              <w:jc w:val="both"/>
              <w:rPr>
                <w:color w:val="auto"/>
              </w:rPr>
            </w:pPr>
            <w:r>
              <w:rPr>
                <w:color w:val="auto"/>
              </w:rPr>
              <w:t>2,04</w:t>
            </w:r>
          </w:p>
        </w:tc>
        <w:tc>
          <w:tcPr>
            <w:tcW w:w="1539" w:type="dxa"/>
          </w:tcPr>
          <w:p w:rsidR="00C559A1" w:rsidRPr="00194597" w:rsidRDefault="00C559A1" w:rsidP="00AE3BCC">
            <w:pPr>
              <w:pStyle w:val="Default"/>
              <w:jc w:val="both"/>
              <w:rPr>
                <w:color w:val="auto"/>
              </w:rPr>
            </w:pPr>
            <w:r>
              <w:rPr>
                <w:color w:val="auto"/>
              </w:rPr>
              <w:t>97,96</w:t>
            </w:r>
          </w:p>
        </w:tc>
      </w:tr>
      <w:tr w:rsidR="00C559A1" w:rsidRPr="00194597" w:rsidTr="00AE3BCC">
        <w:tc>
          <w:tcPr>
            <w:tcW w:w="5353" w:type="dxa"/>
          </w:tcPr>
          <w:p w:rsidR="00C559A1" w:rsidRPr="00194597" w:rsidRDefault="00C559A1" w:rsidP="00AE3BCC">
            <w:pPr>
              <w:pStyle w:val="Default"/>
              <w:jc w:val="both"/>
              <w:rPr>
                <w:color w:val="auto"/>
              </w:rPr>
            </w:pPr>
            <w:r w:rsidRPr="00194597">
              <w:rPr>
                <w:color w:val="auto"/>
              </w:rPr>
              <w:t>Онлайн-заём в сельскохозяйственном кредитном потребительском кооперативе</w:t>
            </w:r>
          </w:p>
        </w:tc>
        <w:tc>
          <w:tcPr>
            <w:tcW w:w="1418" w:type="dxa"/>
          </w:tcPr>
          <w:p w:rsidR="00C559A1" w:rsidRPr="00194597" w:rsidRDefault="00C559A1" w:rsidP="00AE3BCC">
            <w:pPr>
              <w:pStyle w:val="Default"/>
              <w:jc w:val="both"/>
              <w:rPr>
                <w:color w:val="auto"/>
              </w:rPr>
            </w:pPr>
            <w:r>
              <w:rPr>
                <w:color w:val="auto"/>
              </w:rPr>
              <w:t>0,00</w:t>
            </w:r>
          </w:p>
        </w:tc>
        <w:tc>
          <w:tcPr>
            <w:tcW w:w="1700" w:type="dxa"/>
          </w:tcPr>
          <w:p w:rsidR="00C559A1" w:rsidRPr="00194597" w:rsidRDefault="00C559A1" w:rsidP="00AE3BCC">
            <w:pPr>
              <w:pStyle w:val="Default"/>
              <w:jc w:val="both"/>
              <w:rPr>
                <w:color w:val="auto"/>
              </w:rPr>
            </w:pPr>
            <w:r>
              <w:rPr>
                <w:color w:val="auto"/>
              </w:rPr>
              <w:t>2,04</w:t>
            </w:r>
          </w:p>
        </w:tc>
        <w:tc>
          <w:tcPr>
            <w:tcW w:w="1539" w:type="dxa"/>
          </w:tcPr>
          <w:p w:rsidR="00C559A1" w:rsidRPr="00194597" w:rsidRDefault="00C559A1" w:rsidP="00AE3BCC">
            <w:pPr>
              <w:pStyle w:val="Default"/>
              <w:jc w:val="both"/>
              <w:rPr>
                <w:color w:val="auto"/>
              </w:rPr>
            </w:pPr>
            <w:r>
              <w:rPr>
                <w:color w:val="auto"/>
              </w:rPr>
              <w:t>97,96</w:t>
            </w:r>
          </w:p>
        </w:tc>
      </w:tr>
      <w:tr w:rsidR="00C559A1" w:rsidRPr="00194597" w:rsidTr="00AE3BCC">
        <w:tc>
          <w:tcPr>
            <w:tcW w:w="5353" w:type="dxa"/>
          </w:tcPr>
          <w:p w:rsidR="00C559A1" w:rsidRPr="00194597" w:rsidRDefault="00C559A1" w:rsidP="00AE3BCC">
            <w:pPr>
              <w:pStyle w:val="Default"/>
              <w:jc w:val="both"/>
              <w:rPr>
                <w:color w:val="auto"/>
              </w:rPr>
            </w:pPr>
            <w:r w:rsidRPr="00194597">
              <w:rPr>
                <w:color w:val="auto"/>
              </w:rPr>
              <w:t>Иной заём в сельскохозяйственном кредитном потребительском кооперативе, не являющийся онлайн-займом</w:t>
            </w:r>
          </w:p>
        </w:tc>
        <w:tc>
          <w:tcPr>
            <w:tcW w:w="1418" w:type="dxa"/>
          </w:tcPr>
          <w:p w:rsidR="00C559A1" w:rsidRPr="00194597" w:rsidRDefault="00C559A1" w:rsidP="00AE3BCC">
            <w:pPr>
              <w:pStyle w:val="Default"/>
              <w:jc w:val="both"/>
              <w:rPr>
                <w:color w:val="auto"/>
              </w:rPr>
            </w:pPr>
            <w:r>
              <w:rPr>
                <w:color w:val="auto"/>
              </w:rPr>
              <w:t>0,00</w:t>
            </w:r>
          </w:p>
        </w:tc>
        <w:tc>
          <w:tcPr>
            <w:tcW w:w="1700" w:type="dxa"/>
          </w:tcPr>
          <w:p w:rsidR="00C559A1" w:rsidRPr="00194597" w:rsidRDefault="00C559A1" w:rsidP="00AE3BCC">
            <w:pPr>
              <w:pStyle w:val="Default"/>
              <w:jc w:val="both"/>
              <w:rPr>
                <w:color w:val="auto"/>
              </w:rPr>
            </w:pPr>
            <w:r>
              <w:rPr>
                <w:color w:val="auto"/>
              </w:rPr>
              <w:t>2,04</w:t>
            </w:r>
          </w:p>
        </w:tc>
        <w:tc>
          <w:tcPr>
            <w:tcW w:w="1539" w:type="dxa"/>
          </w:tcPr>
          <w:p w:rsidR="00C559A1" w:rsidRPr="00194597" w:rsidRDefault="00C559A1" w:rsidP="00AE3BCC">
            <w:pPr>
              <w:pStyle w:val="Default"/>
              <w:jc w:val="both"/>
              <w:rPr>
                <w:color w:val="auto"/>
              </w:rPr>
            </w:pPr>
            <w:r>
              <w:rPr>
                <w:color w:val="auto"/>
              </w:rPr>
              <w:t>97,96</w:t>
            </w:r>
          </w:p>
        </w:tc>
      </w:tr>
      <w:tr w:rsidR="00C559A1" w:rsidRPr="00194597" w:rsidTr="00AE3BCC">
        <w:tc>
          <w:tcPr>
            <w:tcW w:w="5353" w:type="dxa"/>
          </w:tcPr>
          <w:p w:rsidR="00C559A1" w:rsidRPr="00194597" w:rsidRDefault="00C559A1" w:rsidP="00AE3BCC">
            <w:pPr>
              <w:pStyle w:val="Default"/>
              <w:jc w:val="both"/>
              <w:rPr>
                <w:color w:val="auto"/>
              </w:rPr>
            </w:pPr>
            <w:r w:rsidRPr="00194597">
              <w:rPr>
                <w:color w:val="auto"/>
              </w:rPr>
              <w:t>Заём в ломбарде</w:t>
            </w:r>
          </w:p>
        </w:tc>
        <w:tc>
          <w:tcPr>
            <w:tcW w:w="1418" w:type="dxa"/>
          </w:tcPr>
          <w:p w:rsidR="00C559A1" w:rsidRPr="00194597" w:rsidRDefault="00C559A1" w:rsidP="00AE3BCC">
            <w:pPr>
              <w:pStyle w:val="Default"/>
              <w:jc w:val="both"/>
              <w:rPr>
                <w:color w:val="auto"/>
              </w:rPr>
            </w:pPr>
            <w:r>
              <w:rPr>
                <w:color w:val="auto"/>
              </w:rPr>
              <w:t>0,00</w:t>
            </w:r>
          </w:p>
        </w:tc>
        <w:tc>
          <w:tcPr>
            <w:tcW w:w="1700" w:type="dxa"/>
          </w:tcPr>
          <w:p w:rsidR="00C559A1" w:rsidRPr="00194597" w:rsidRDefault="00C559A1" w:rsidP="00AE3BCC">
            <w:pPr>
              <w:pStyle w:val="Default"/>
              <w:jc w:val="both"/>
              <w:rPr>
                <w:color w:val="auto"/>
              </w:rPr>
            </w:pPr>
            <w:r>
              <w:rPr>
                <w:color w:val="auto"/>
              </w:rPr>
              <w:t>2,04</w:t>
            </w:r>
          </w:p>
        </w:tc>
        <w:tc>
          <w:tcPr>
            <w:tcW w:w="1539" w:type="dxa"/>
          </w:tcPr>
          <w:p w:rsidR="00C559A1" w:rsidRPr="00194597" w:rsidRDefault="00C559A1" w:rsidP="00AE3BCC">
            <w:pPr>
              <w:pStyle w:val="Default"/>
              <w:jc w:val="both"/>
              <w:rPr>
                <w:color w:val="auto"/>
              </w:rPr>
            </w:pPr>
            <w:r>
              <w:rPr>
                <w:color w:val="auto"/>
              </w:rPr>
              <w:t>97,96</w:t>
            </w:r>
          </w:p>
        </w:tc>
      </w:tr>
    </w:tbl>
    <w:p w:rsidR="00C559A1" w:rsidRDefault="00C559A1" w:rsidP="00C559A1">
      <w:pPr>
        <w:pStyle w:val="Default"/>
        <w:spacing w:line="360" w:lineRule="atLeast"/>
        <w:ind w:firstLine="709"/>
        <w:jc w:val="both"/>
        <w:rPr>
          <w:color w:val="FF0000"/>
          <w:sz w:val="28"/>
          <w:szCs w:val="28"/>
        </w:rPr>
      </w:pPr>
    </w:p>
    <w:p w:rsidR="00C559A1" w:rsidRPr="00382D12" w:rsidRDefault="00C559A1" w:rsidP="00C559A1">
      <w:pPr>
        <w:pStyle w:val="Default"/>
        <w:spacing w:line="360" w:lineRule="atLeast"/>
        <w:ind w:firstLine="709"/>
        <w:jc w:val="both"/>
        <w:rPr>
          <w:color w:val="auto"/>
          <w:sz w:val="28"/>
          <w:szCs w:val="28"/>
        </w:rPr>
      </w:pPr>
      <w:r w:rsidRPr="00382D12">
        <w:rPr>
          <w:color w:val="auto"/>
          <w:sz w:val="28"/>
          <w:szCs w:val="28"/>
        </w:rPr>
        <w:lastRenderedPageBreak/>
        <w:t xml:space="preserve">Таким образом, самыми популярными кредитными продуктами являются:  онлайн-кредит в банке (используют или использовали за </w:t>
      </w:r>
      <w:proofErr w:type="gramStart"/>
      <w:r w:rsidRPr="00382D12">
        <w:rPr>
          <w:color w:val="auto"/>
          <w:sz w:val="28"/>
          <w:szCs w:val="28"/>
        </w:rPr>
        <w:t>последние</w:t>
      </w:r>
      <w:proofErr w:type="gramEnd"/>
      <w:r w:rsidRPr="00382D12">
        <w:rPr>
          <w:color w:val="auto"/>
          <w:sz w:val="28"/>
          <w:szCs w:val="28"/>
        </w:rPr>
        <w:t xml:space="preserve"> 12 месяцев 24,49 % респондентов), иной кредит в банке, не являющийся онлайн-кредитом (30,61 % респондентов), использование кредитного лимита по кредитной карте (18,37 % респондентов). При этом за последние 12 месяцев большая часть респондентов не использовали перечисленные финансовые продукты (услуги). </w:t>
      </w:r>
      <w:proofErr w:type="gramStart"/>
      <w:r w:rsidRPr="00382D12">
        <w:rPr>
          <w:color w:val="auto"/>
          <w:sz w:val="28"/>
          <w:szCs w:val="28"/>
        </w:rPr>
        <w:t>В причинах отсутствия у них этих продуктов респонденты отметили: нежелание жить в долг - 53,33%, высокая процентная ставка - 16,67 %, недоверие финансовым организациям в достаточной степени, чтобы привлекать у них денежные средства - 13,33%, нет необходимости в заёмных средствах - 10,00 %, удаленность отделений финансовых организаций -3,33 %, кредит / заём оформлен на других членов семьи - 3,33 % респондентов.</w:t>
      </w:r>
      <w:proofErr w:type="gramEnd"/>
    </w:p>
    <w:p w:rsidR="00C559A1" w:rsidRPr="00382D12" w:rsidRDefault="00C559A1" w:rsidP="00C559A1">
      <w:pPr>
        <w:pStyle w:val="Default"/>
        <w:spacing w:line="360" w:lineRule="atLeast"/>
        <w:ind w:firstLine="709"/>
        <w:jc w:val="both"/>
        <w:rPr>
          <w:color w:val="auto"/>
          <w:sz w:val="28"/>
          <w:szCs w:val="28"/>
        </w:rPr>
      </w:pPr>
      <w:r w:rsidRPr="00382D12">
        <w:rPr>
          <w:color w:val="auto"/>
          <w:sz w:val="28"/>
          <w:szCs w:val="28"/>
        </w:rPr>
        <w:t xml:space="preserve">В ходе опроса респондентам также предлагалось ответить на </w:t>
      </w:r>
      <w:proofErr w:type="gramStart"/>
      <w:r w:rsidRPr="00382D12">
        <w:rPr>
          <w:color w:val="auto"/>
          <w:sz w:val="28"/>
          <w:szCs w:val="28"/>
        </w:rPr>
        <w:t>вопрос</w:t>
      </w:r>
      <w:proofErr w:type="gramEnd"/>
      <w:r w:rsidRPr="00382D12">
        <w:rPr>
          <w:color w:val="auto"/>
          <w:sz w:val="28"/>
          <w:szCs w:val="28"/>
        </w:rPr>
        <w:t xml:space="preserve"> «Какими из перечисленных платежных карт Вы пользовались за последние 12 месяцев?». Результаты опроса представлены в таблице 10. </w:t>
      </w:r>
    </w:p>
    <w:p w:rsidR="00C559A1" w:rsidRPr="00382D12" w:rsidRDefault="00C559A1" w:rsidP="00C559A1">
      <w:pPr>
        <w:pStyle w:val="Default"/>
        <w:ind w:firstLine="708"/>
        <w:rPr>
          <w:color w:val="auto"/>
          <w:sz w:val="28"/>
          <w:szCs w:val="28"/>
        </w:rPr>
      </w:pPr>
      <w:r w:rsidRPr="00382D12">
        <w:rPr>
          <w:color w:val="auto"/>
          <w:sz w:val="28"/>
          <w:szCs w:val="28"/>
        </w:rPr>
        <w:t xml:space="preserve">Таблица 10.              </w:t>
      </w:r>
      <w:r>
        <w:rPr>
          <w:color w:val="auto"/>
          <w:sz w:val="28"/>
          <w:szCs w:val="28"/>
        </w:rPr>
        <w:t xml:space="preserve">               </w:t>
      </w:r>
      <w:r>
        <w:rPr>
          <w:color w:val="auto"/>
          <w:sz w:val="28"/>
          <w:szCs w:val="28"/>
        </w:rPr>
        <w:tab/>
        <w:t xml:space="preserve">       </w:t>
      </w:r>
      <w:r w:rsidRPr="00382D12">
        <w:rPr>
          <w:color w:val="auto"/>
          <w:sz w:val="28"/>
          <w:szCs w:val="28"/>
        </w:rPr>
        <w:t xml:space="preserve">          (% от общего числа респондентов)</w:t>
      </w:r>
    </w:p>
    <w:tbl>
      <w:tblPr>
        <w:tblStyle w:val="a3"/>
        <w:tblW w:w="9910" w:type="dxa"/>
        <w:tblLook w:val="04A0" w:firstRow="1" w:lastRow="0" w:firstColumn="1" w:lastColumn="0" w:noHBand="0" w:noVBand="1"/>
      </w:tblPr>
      <w:tblGrid>
        <w:gridCol w:w="4219"/>
        <w:gridCol w:w="1581"/>
        <w:gridCol w:w="2126"/>
        <w:gridCol w:w="1984"/>
      </w:tblGrid>
      <w:tr w:rsidR="00C559A1" w:rsidRPr="00466AA0" w:rsidTr="00AE3BCC">
        <w:tc>
          <w:tcPr>
            <w:tcW w:w="4219" w:type="dxa"/>
          </w:tcPr>
          <w:p w:rsidR="00C559A1" w:rsidRPr="00466AA0" w:rsidRDefault="00C559A1" w:rsidP="00AE3BCC">
            <w:pPr>
              <w:pStyle w:val="Default"/>
              <w:jc w:val="both"/>
              <w:rPr>
                <w:color w:val="auto"/>
              </w:rPr>
            </w:pPr>
            <w:r>
              <w:rPr>
                <w:color w:val="auto"/>
              </w:rPr>
              <w:t>Платежная карта</w:t>
            </w:r>
          </w:p>
        </w:tc>
        <w:tc>
          <w:tcPr>
            <w:tcW w:w="1581" w:type="dxa"/>
          </w:tcPr>
          <w:p w:rsidR="00C559A1" w:rsidRPr="00466AA0" w:rsidRDefault="00C559A1" w:rsidP="00AE3BCC">
            <w:pPr>
              <w:pStyle w:val="Default"/>
              <w:jc w:val="both"/>
              <w:rPr>
                <w:color w:val="auto"/>
              </w:rPr>
            </w:pPr>
            <w:r w:rsidRPr="00466AA0">
              <w:rPr>
                <w:color w:val="auto"/>
              </w:rPr>
              <w:t>Имеется сейчас</w:t>
            </w:r>
          </w:p>
        </w:tc>
        <w:tc>
          <w:tcPr>
            <w:tcW w:w="2126" w:type="dxa"/>
          </w:tcPr>
          <w:p w:rsidR="00C559A1" w:rsidRPr="00466AA0" w:rsidRDefault="00C559A1" w:rsidP="00AE3BCC">
            <w:pPr>
              <w:pStyle w:val="Default"/>
              <w:jc w:val="both"/>
              <w:rPr>
                <w:color w:val="auto"/>
              </w:rPr>
            </w:pPr>
            <w:r w:rsidRPr="00466AA0">
              <w:rPr>
                <w:color w:val="auto"/>
              </w:rPr>
              <w:t xml:space="preserve">Не имеется сейчас, но использовался за </w:t>
            </w:r>
            <w:proofErr w:type="gramStart"/>
            <w:r w:rsidRPr="00466AA0">
              <w:rPr>
                <w:color w:val="auto"/>
              </w:rPr>
              <w:t>последние</w:t>
            </w:r>
            <w:proofErr w:type="gramEnd"/>
            <w:r w:rsidRPr="00466AA0">
              <w:rPr>
                <w:color w:val="auto"/>
              </w:rPr>
              <w:t xml:space="preserve"> 12 месяцев</w:t>
            </w:r>
          </w:p>
        </w:tc>
        <w:tc>
          <w:tcPr>
            <w:tcW w:w="1984" w:type="dxa"/>
          </w:tcPr>
          <w:p w:rsidR="00C559A1" w:rsidRPr="00466AA0" w:rsidRDefault="00C559A1" w:rsidP="00AE3BCC">
            <w:pPr>
              <w:pStyle w:val="Default"/>
              <w:jc w:val="both"/>
              <w:rPr>
                <w:color w:val="auto"/>
              </w:rPr>
            </w:pPr>
            <w:r w:rsidRPr="00466AA0">
              <w:rPr>
                <w:color w:val="auto"/>
              </w:rPr>
              <w:t xml:space="preserve">Не использовался за </w:t>
            </w:r>
            <w:proofErr w:type="gramStart"/>
            <w:r w:rsidRPr="00466AA0">
              <w:rPr>
                <w:color w:val="auto"/>
              </w:rPr>
              <w:t>последние</w:t>
            </w:r>
            <w:proofErr w:type="gramEnd"/>
            <w:r w:rsidRPr="00466AA0">
              <w:rPr>
                <w:color w:val="auto"/>
              </w:rPr>
              <w:t xml:space="preserve"> 12 месяцев</w:t>
            </w:r>
          </w:p>
        </w:tc>
      </w:tr>
      <w:tr w:rsidR="00C559A1" w:rsidRPr="00466AA0" w:rsidTr="00AE3BCC">
        <w:tc>
          <w:tcPr>
            <w:tcW w:w="4219" w:type="dxa"/>
          </w:tcPr>
          <w:p w:rsidR="00C559A1" w:rsidRPr="00466AA0" w:rsidRDefault="00C559A1" w:rsidP="00AE3BCC">
            <w:pPr>
              <w:pStyle w:val="Default"/>
              <w:jc w:val="both"/>
              <w:rPr>
                <w:color w:val="auto"/>
              </w:rPr>
            </w:pPr>
            <w:r w:rsidRPr="00466AA0">
              <w:rPr>
                <w:color w:val="auto"/>
              </w:rPr>
              <w:t>Зарплатная карта (банковская карта, предназначенная для выплаты сотруднику заработной платы и других денежных начислений (премий, командировочных, материальной помощи и т.д.) организацией, заключившей с банком договор на обслуживание в рамках зарплатного проекта)</w:t>
            </w:r>
          </w:p>
        </w:tc>
        <w:tc>
          <w:tcPr>
            <w:tcW w:w="1581" w:type="dxa"/>
          </w:tcPr>
          <w:p w:rsidR="00C559A1" w:rsidRPr="00466AA0" w:rsidRDefault="00C559A1" w:rsidP="00AE3BCC">
            <w:pPr>
              <w:pStyle w:val="Default"/>
              <w:jc w:val="both"/>
              <w:rPr>
                <w:color w:val="auto"/>
              </w:rPr>
            </w:pPr>
            <w:r>
              <w:rPr>
                <w:color w:val="auto"/>
              </w:rPr>
              <w:t>89,80</w:t>
            </w:r>
          </w:p>
        </w:tc>
        <w:tc>
          <w:tcPr>
            <w:tcW w:w="2126" w:type="dxa"/>
          </w:tcPr>
          <w:p w:rsidR="00C559A1" w:rsidRPr="00466AA0" w:rsidRDefault="00C559A1" w:rsidP="00AE3BCC">
            <w:pPr>
              <w:pStyle w:val="Default"/>
              <w:jc w:val="both"/>
              <w:rPr>
                <w:color w:val="auto"/>
              </w:rPr>
            </w:pPr>
            <w:r>
              <w:rPr>
                <w:color w:val="auto"/>
              </w:rPr>
              <w:t>2,04</w:t>
            </w:r>
          </w:p>
        </w:tc>
        <w:tc>
          <w:tcPr>
            <w:tcW w:w="1984" w:type="dxa"/>
          </w:tcPr>
          <w:p w:rsidR="00C559A1" w:rsidRPr="00466AA0" w:rsidRDefault="00C559A1" w:rsidP="00AE3BCC">
            <w:pPr>
              <w:pStyle w:val="Default"/>
              <w:jc w:val="both"/>
              <w:rPr>
                <w:color w:val="auto"/>
              </w:rPr>
            </w:pPr>
            <w:r>
              <w:rPr>
                <w:color w:val="auto"/>
              </w:rPr>
              <w:t>8,16</w:t>
            </w:r>
          </w:p>
        </w:tc>
      </w:tr>
      <w:tr w:rsidR="00C559A1" w:rsidRPr="00466AA0" w:rsidTr="00AE3BCC">
        <w:tc>
          <w:tcPr>
            <w:tcW w:w="4219" w:type="dxa"/>
          </w:tcPr>
          <w:p w:rsidR="00C559A1" w:rsidRPr="00466AA0" w:rsidRDefault="00C559A1" w:rsidP="00AE3BCC">
            <w:pPr>
              <w:pStyle w:val="Default"/>
              <w:jc w:val="both"/>
              <w:rPr>
                <w:color w:val="auto"/>
              </w:rPr>
            </w:pPr>
            <w:r w:rsidRPr="00466AA0">
              <w:rPr>
                <w:color w:val="auto"/>
              </w:rPr>
              <w:t>Расчетная (дебетовая) карта для получения пенсий и иных социальных выплат</w:t>
            </w:r>
          </w:p>
        </w:tc>
        <w:tc>
          <w:tcPr>
            <w:tcW w:w="1581" w:type="dxa"/>
          </w:tcPr>
          <w:p w:rsidR="00C559A1" w:rsidRPr="00466AA0" w:rsidRDefault="00C559A1" w:rsidP="00AE3BCC">
            <w:pPr>
              <w:pStyle w:val="Default"/>
              <w:jc w:val="both"/>
              <w:rPr>
                <w:color w:val="auto"/>
              </w:rPr>
            </w:pPr>
            <w:r>
              <w:rPr>
                <w:color w:val="auto"/>
              </w:rPr>
              <w:t>12,24</w:t>
            </w:r>
          </w:p>
        </w:tc>
        <w:tc>
          <w:tcPr>
            <w:tcW w:w="2126" w:type="dxa"/>
          </w:tcPr>
          <w:p w:rsidR="00C559A1" w:rsidRPr="00466AA0" w:rsidRDefault="00C559A1" w:rsidP="00AE3BCC">
            <w:pPr>
              <w:pStyle w:val="Default"/>
              <w:jc w:val="both"/>
              <w:rPr>
                <w:color w:val="auto"/>
              </w:rPr>
            </w:pPr>
            <w:r>
              <w:rPr>
                <w:color w:val="auto"/>
              </w:rPr>
              <w:t>8,16</w:t>
            </w:r>
          </w:p>
        </w:tc>
        <w:tc>
          <w:tcPr>
            <w:tcW w:w="1984" w:type="dxa"/>
          </w:tcPr>
          <w:p w:rsidR="00C559A1" w:rsidRPr="00466AA0" w:rsidRDefault="00C559A1" w:rsidP="00AE3BCC">
            <w:pPr>
              <w:pStyle w:val="Default"/>
              <w:jc w:val="both"/>
              <w:rPr>
                <w:color w:val="auto"/>
              </w:rPr>
            </w:pPr>
            <w:r>
              <w:rPr>
                <w:color w:val="auto"/>
              </w:rPr>
              <w:t>79,59</w:t>
            </w:r>
          </w:p>
        </w:tc>
      </w:tr>
      <w:tr w:rsidR="00C559A1" w:rsidRPr="00466AA0" w:rsidTr="00AE3BCC">
        <w:tc>
          <w:tcPr>
            <w:tcW w:w="4219" w:type="dxa"/>
          </w:tcPr>
          <w:p w:rsidR="00C559A1" w:rsidRPr="00466AA0" w:rsidRDefault="00C559A1" w:rsidP="00AE3BCC">
            <w:pPr>
              <w:pStyle w:val="Default"/>
              <w:jc w:val="both"/>
              <w:rPr>
                <w:color w:val="auto"/>
              </w:rPr>
            </w:pPr>
            <w:r w:rsidRPr="00466AA0">
              <w:rPr>
                <w:color w:val="auto"/>
              </w:rPr>
              <w:t>Другая расчетная (дебетовая) карта кроме зарплатной карты и (или) карты для получения  пенсий и иных социальных выплат</w:t>
            </w:r>
          </w:p>
        </w:tc>
        <w:tc>
          <w:tcPr>
            <w:tcW w:w="1581" w:type="dxa"/>
          </w:tcPr>
          <w:p w:rsidR="00C559A1" w:rsidRPr="00466AA0" w:rsidRDefault="00C559A1" w:rsidP="00AE3BCC">
            <w:pPr>
              <w:pStyle w:val="Default"/>
              <w:jc w:val="both"/>
              <w:rPr>
                <w:color w:val="auto"/>
              </w:rPr>
            </w:pPr>
            <w:r>
              <w:rPr>
                <w:color w:val="auto"/>
              </w:rPr>
              <w:t>12,24</w:t>
            </w:r>
          </w:p>
        </w:tc>
        <w:tc>
          <w:tcPr>
            <w:tcW w:w="2126" w:type="dxa"/>
          </w:tcPr>
          <w:p w:rsidR="00C559A1" w:rsidRPr="00466AA0" w:rsidRDefault="00C559A1" w:rsidP="00AE3BCC">
            <w:pPr>
              <w:pStyle w:val="Default"/>
              <w:jc w:val="both"/>
              <w:rPr>
                <w:color w:val="auto"/>
              </w:rPr>
            </w:pPr>
            <w:r>
              <w:rPr>
                <w:color w:val="auto"/>
              </w:rPr>
              <w:t>8,16</w:t>
            </w:r>
          </w:p>
        </w:tc>
        <w:tc>
          <w:tcPr>
            <w:tcW w:w="1984" w:type="dxa"/>
          </w:tcPr>
          <w:p w:rsidR="00C559A1" w:rsidRPr="00466AA0" w:rsidRDefault="00C559A1" w:rsidP="00AE3BCC">
            <w:pPr>
              <w:pStyle w:val="Default"/>
              <w:jc w:val="both"/>
              <w:rPr>
                <w:color w:val="auto"/>
              </w:rPr>
            </w:pPr>
            <w:r>
              <w:rPr>
                <w:color w:val="auto"/>
              </w:rPr>
              <w:t>79,59</w:t>
            </w:r>
          </w:p>
        </w:tc>
      </w:tr>
      <w:tr w:rsidR="00C559A1" w:rsidRPr="00466AA0" w:rsidTr="00AE3BCC">
        <w:tc>
          <w:tcPr>
            <w:tcW w:w="4219" w:type="dxa"/>
          </w:tcPr>
          <w:p w:rsidR="00C559A1" w:rsidRPr="00466AA0" w:rsidRDefault="00C559A1" w:rsidP="00AE3BCC">
            <w:pPr>
              <w:pStyle w:val="Default"/>
              <w:jc w:val="both"/>
              <w:rPr>
                <w:color w:val="auto"/>
              </w:rPr>
            </w:pPr>
            <w:r w:rsidRPr="00466AA0">
              <w:rPr>
                <w:color w:val="auto"/>
              </w:rPr>
              <w:t>Кредитная карта</w:t>
            </w:r>
          </w:p>
        </w:tc>
        <w:tc>
          <w:tcPr>
            <w:tcW w:w="1581" w:type="dxa"/>
          </w:tcPr>
          <w:p w:rsidR="00C559A1" w:rsidRPr="00466AA0" w:rsidRDefault="00C559A1" w:rsidP="00AE3BCC">
            <w:pPr>
              <w:pStyle w:val="Default"/>
              <w:jc w:val="both"/>
              <w:rPr>
                <w:color w:val="auto"/>
              </w:rPr>
            </w:pPr>
            <w:r>
              <w:rPr>
                <w:color w:val="auto"/>
              </w:rPr>
              <w:t>20,41</w:t>
            </w:r>
          </w:p>
        </w:tc>
        <w:tc>
          <w:tcPr>
            <w:tcW w:w="2126" w:type="dxa"/>
          </w:tcPr>
          <w:p w:rsidR="00C559A1" w:rsidRPr="00466AA0" w:rsidRDefault="00C559A1" w:rsidP="00AE3BCC">
            <w:pPr>
              <w:pStyle w:val="Default"/>
              <w:jc w:val="both"/>
              <w:rPr>
                <w:color w:val="auto"/>
              </w:rPr>
            </w:pPr>
            <w:r>
              <w:rPr>
                <w:color w:val="auto"/>
              </w:rPr>
              <w:t>10,20</w:t>
            </w:r>
          </w:p>
        </w:tc>
        <w:tc>
          <w:tcPr>
            <w:tcW w:w="1984" w:type="dxa"/>
          </w:tcPr>
          <w:p w:rsidR="00C559A1" w:rsidRPr="00466AA0" w:rsidRDefault="00C559A1" w:rsidP="00AE3BCC">
            <w:pPr>
              <w:pStyle w:val="Default"/>
              <w:jc w:val="both"/>
              <w:rPr>
                <w:color w:val="auto"/>
              </w:rPr>
            </w:pPr>
            <w:r>
              <w:rPr>
                <w:color w:val="auto"/>
              </w:rPr>
              <w:t>69,39</w:t>
            </w:r>
          </w:p>
        </w:tc>
      </w:tr>
    </w:tbl>
    <w:p w:rsidR="00C559A1" w:rsidRDefault="00C559A1" w:rsidP="00C559A1">
      <w:pPr>
        <w:pStyle w:val="Default"/>
        <w:spacing w:line="360" w:lineRule="atLeast"/>
        <w:ind w:firstLine="709"/>
        <w:jc w:val="both"/>
        <w:rPr>
          <w:color w:val="FF0000"/>
          <w:sz w:val="28"/>
          <w:szCs w:val="28"/>
        </w:rPr>
      </w:pPr>
    </w:p>
    <w:p w:rsidR="00C559A1" w:rsidRPr="0065048C" w:rsidRDefault="00C559A1" w:rsidP="00C559A1">
      <w:pPr>
        <w:pStyle w:val="Default"/>
        <w:spacing w:line="360" w:lineRule="atLeast"/>
        <w:ind w:firstLine="709"/>
        <w:jc w:val="both"/>
        <w:rPr>
          <w:color w:val="auto"/>
          <w:sz w:val="28"/>
          <w:szCs w:val="28"/>
        </w:rPr>
      </w:pPr>
      <w:proofErr w:type="gramStart"/>
      <w:r w:rsidRPr="0065048C">
        <w:rPr>
          <w:color w:val="auto"/>
          <w:sz w:val="28"/>
          <w:szCs w:val="28"/>
        </w:rPr>
        <w:t xml:space="preserve">Из таблицы 10 видно, что 91,84 % респондентов используют сейчас или использовали за последние 12 месяцев зарплатную карту, 20,40 % респондентов используют сейчас или использовали за последние 12 месяцев расчетные </w:t>
      </w:r>
      <w:r w:rsidRPr="0065048C">
        <w:rPr>
          <w:color w:val="auto"/>
          <w:sz w:val="28"/>
          <w:szCs w:val="28"/>
        </w:rPr>
        <w:lastRenderedPageBreak/>
        <w:t>(дебетовые) карты</w:t>
      </w:r>
      <w:r w:rsidRPr="0065048C">
        <w:rPr>
          <w:color w:val="auto"/>
        </w:rPr>
        <w:t xml:space="preserve"> </w:t>
      </w:r>
      <w:r w:rsidRPr="0065048C">
        <w:rPr>
          <w:color w:val="auto"/>
          <w:sz w:val="28"/>
          <w:szCs w:val="28"/>
        </w:rPr>
        <w:t>для получения пенсий и иных социальных выплат, 30,61 %</w:t>
      </w:r>
      <w:r w:rsidRPr="0065048C">
        <w:rPr>
          <w:color w:val="auto"/>
        </w:rPr>
        <w:t xml:space="preserve"> </w:t>
      </w:r>
      <w:r w:rsidRPr="0065048C">
        <w:rPr>
          <w:color w:val="auto"/>
          <w:sz w:val="28"/>
          <w:szCs w:val="28"/>
        </w:rPr>
        <w:t>респондентов используют сейчас или использовали за последние 12 месяцев</w:t>
      </w:r>
      <w:r w:rsidRPr="0065048C">
        <w:rPr>
          <w:color w:val="auto"/>
        </w:rPr>
        <w:t xml:space="preserve"> </w:t>
      </w:r>
      <w:r w:rsidRPr="0065048C">
        <w:rPr>
          <w:color w:val="auto"/>
          <w:sz w:val="28"/>
          <w:szCs w:val="28"/>
        </w:rPr>
        <w:t>кредитную карту.</w:t>
      </w:r>
      <w:proofErr w:type="gramEnd"/>
    </w:p>
    <w:p w:rsidR="00C559A1" w:rsidRPr="0065048C" w:rsidRDefault="00C559A1" w:rsidP="00C559A1">
      <w:pPr>
        <w:pStyle w:val="Default"/>
        <w:spacing w:line="360" w:lineRule="atLeast"/>
        <w:ind w:firstLine="709"/>
        <w:jc w:val="both"/>
        <w:rPr>
          <w:color w:val="auto"/>
          <w:sz w:val="28"/>
          <w:szCs w:val="28"/>
        </w:rPr>
      </w:pPr>
      <w:r w:rsidRPr="0065048C">
        <w:rPr>
          <w:color w:val="auto"/>
          <w:sz w:val="28"/>
          <w:szCs w:val="28"/>
        </w:rPr>
        <w:t xml:space="preserve">При этом часть респондентов (8,16 %), не использующие не один из перечисленных финансовых продуктов, в причинах отсутствия у них платежных карт отметили: недостаточность денег для хранения их на счете / платежной карте и использования этих финансовых продуктов, недоверие банкам (кредитным организациям), удаленность отделений финансовых организаций. </w:t>
      </w:r>
    </w:p>
    <w:p w:rsidR="00C559A1" w:rsidRPr="00423B71" w:rsidRDefault="00C559A1" w:rsidP="00C559A1">
      <w:pPr>
        <w:pStyle w:val="Default"/>
        <w:spacing w:line="360" w:lineRule="atLeast"/>
        <w:ind w:firstLine="709"/>
        <w:jc w:val="both"/>
        <w:rPr>
          <w:color w:val="auto"/>
          <w:sz w:val="28"/>
          <w:szCs w:val="28"/>
        </w:rPr>
      </w:pPr>
      <w:proofErr w:type="gramStart"/>
      <w:r w:rsidRPr="00423B71">
        <w:rPr>
          <w:color w:val="auto"/>
          <w:sz w:val="28"/>
          <w:szCs w:val="28"/>
        </w:rPr>
        <w:t xml:space="preserve">По результатам опроса также выяснилось, что 79,59 % респондентов не использовали за последние 12 месяцев текущий счет (расчетный счет без возможности получения дохода в виде процентов, отличным от счета по вкладу или счета платежной карты),  16,33 % респондентов имеют его сейчас, 4,08 % респондентов не имеют его сейчас, но использовали за последние 12 месяцев. </w:t>
      </w:r>
      <w:proofErr w:type="gramEnd"/>
    </w:p>
    <w:p w:rsidR="00C559A1" w:rsidRPr="004012D1" w:rsidRDefault="00C559A1" w:rsidP="00C559A1">
      <w:pPr>
        <w:pStyle w:val="Default"/>
        <w:spacing w:line="360" w:lineRule="atLeast"/>
        <w:ind w:firstLine="709"/>
        <w:jc w:val="both"/>
        <w:rPr>
          <w:color w:val="auto"/>
          <w:sz w:val="28"/>
          <w:szCs w:val="28"/>
        </w:rPr>
      </w:pPr>
      <w:r w:rsidRPr="004012D1">
        <w:rPr>
          <w:color w:val="auto"/>
          <w:sz w:val="28"/>
          <w:szCs w:val="28"/>
        </w:rPr>
        <w:t xml:space="preserve">Также было </w:t>
      </w:r>
      <w:proofErr w:type="gramStart"/>
      <w:r w:rsidRPr="004012D1">
        <w:rPr>
          <w:color w:val="auto"/>
          <w:sz w:val="28"/>
          <w:szCs w:val="28"/>
        </w:rPr>
        <w:t>выяснено</w:t>
      </w:r>
      <w:proofErr w:type="gramEnd"/>
      <w:r w:rsidRPr="004012D1">
        <w:rPr>
          <w:color w:val="auto"/>
          <w:sz w:val="28"/>
          <w:szCs w:val="28"/>
        </w:rPr>
        <w:t xml:space="preserve"> какими типами дистанционного доступа к банковскому счету (расчетному счету, счету по вкладу, счету платежной карты) пользовались респонденты за последние 12 месяцев. </w:t>
      </w:r>
      <w:proofErr w:type="gramStart"/>
      <w:r w:rsidRPr="004012D1">
        <w:rPr>
          <w:color w:val="auto"/>
          <w:sz w:val="28"/>
          <w:szCs w:val="28"/>
        </w:rPr>
        <w:t xml:space="preserve">Так, денежными переводами/платежами через интернет-банк с помощью стационарного компьютера или ноутбука (через веб-браузер) пользовались </w:t>
      </w:r>
      <w:r w:rsidRPr="0062000A">
        <w:rPr>
          <w:color w:val="auto"/>
          <w:sz w:val="28"/>
          <w:szCs w:val="28"/>
        </w:rPr>
        <w:t>73,47 %</w:t>
      </w:r>
      <w:r w:rsidRPr="004012D1">
        <w:rPr>
          <w:color w:val="auto"/>
          <w:sz w:val="28"/>
          <w:szCs w:val="28"/>
        </w:rPr>
        <w:t xml:space="preserve"> респондентов, с помощью планшета или смартфона (через веб-браузер) – </w:t>
      </w:r>
      <w:r>
        <w:rPr>
          <w:color w:val="auto"/>
          <w:sz w:val="28"/>
          <w:szCs w:val="28"/>
        </w:rPr>
        <w:t>59,18</w:t>
      </w:r>
      <w:r w:rsidRPr="004012D1">
        <w:rPr>
          <w:color w:val="auto"/>
          <w:sz w:val="28"/>
          <w:szCs w:val="28"/>
        </w:rPr>
        <w:t xml:space="preserve"> %, через мобильный банк с помощью специализированного мобильного приложения (программы) для смартфона или планшета – </w:t>
      </w:r>
      <w:r>
        <w:rPr>
          <w:color w:val="auto"/>
          <w:sz w:val="28"/>
          <w:szCs w:val="28"/>
        </w:rPr>
        <w:t>67,35</w:t>
      </w:r>
      <w:r w:rsidRPr="004012D1">
        <w:rPr>
          <w:color w:val="auto"/>
          <w:sz w:val="28"/>
          <w:szCs w:val="28"/>
        </w:rPr>
        <w:t xml:space="preserve">%, через мобильный банк посредством сообщений с использованием мобильного телефона - с помощью отправки смс на короткий номер </w:t>
      </w:r>
      <w:r>
        <w:rPr>
          <w:color w:val="auto"/>
          <w:sz w:val="28"/>
          <w:szCs w:val="28"/>
        </w:rPr>
        <w:t>–</w:t>
      </w:r>
      <w:r w:rsidRPr="004012D1">
        <w:rPr>
          <w:color w:val="auto"/>
          <w:sz w:val="28"/>
          <w:szCs w:val="28"/>
        </w:rPr>
        <w:t xml:space="preserve"> </w:t>
      </w:r>
      <w:r>
        <w:rPr>
          <w:color w:val="auto"/>
          <w:sz w:val="28"/>
          <w:szCs w:val="28"/>
        </w:rPr>
        <w:t>55,10</w:t>
      </w:r>
      <w:r w:rsidRPr="004012D1">
        <w:rPr>
          <w:color w:val="auto"/>
          <w:sz w:val="28"/>
          <w:szCs w:val="28"/>
        </w:rPr>
        <w:t xml:space="preserve"> % респондентов.</w:t>
      </w:r>
      <w:proofErr w:type="gramEnd"/>
    </w:p>
    <w:p w:rsidR="00C559A1" w:rsidRPr="00700F06" w:rsidRDefault="00C559A1" w:rsidP="00C559A1">
      <w:pPr>
        <w:pStyle w:val="Default"/>
        <w:spacing w:line="360" w:lineRule="atLeast"/>
        <w:ind w:firstLine="709"/>
        <w:jc w:val="both"/>
        <w:rPr>
          <w:color w:val="auto"/>
          <w:sz w:val="28"/>
          <w:szCs w:val="28"/>
        </w:rPr>
      </w:pPr>
      <w:r w:rsidRPr="00700F06">
        <w:rPr>
          <w:color w:val="auto"/>
          <w:sz w:val="28"/>
          <w:szCs w:val="28"/>
        </w:rPr>
        <w:t xml:space="preserve">При этом часть респондентов (26,53 %), не использующих не один из типов дистанционного доступа к банковскому счету (расчетному счету, счету по вкладу, счету платежной карты), в причинах отсутствия у них дистанционного доступа отметили: неуверенность в безопасности </w:t>
      </w:r>
      <w:proofErr w:type="gramStart"/>
      <w:r w:rsidRPr="00700F06">
        <w:rPr>
          <w:color w:val="auto"/>
          <w:sz w:val="28"/>
          <w:szCs w:val="28"/>
        </w:rPr>
        <w:t>интернет-сервисов</w:t>
      </w:r>
      <w:proofErr w:type="gramEnd"/>
      <w:r w:rsidRPr="00700F06">
        <w:rPr>
          <w:color w:val="auto"/>
          <w:sz w:val="28"/>
          <w:szCs w:val="28"/>
        </w:rPr>
        <w:t>, отсутствие возможности интернет-подключения или качество интернета не позволяет получить дистанционный доступ к финансовым услугам.</w:t>
      </w:r>
    </w:p>
    <w:p w:rsidR="00C559A1" w:rsidRPr="00700F06" w:rsidRDefault="00C559A1" w:rsidP="00C559A1">
      <w:pPr>
        <w:pStyle w:val="Default"/>
        <w:spacing w:line="360" w:lineRule="atLeast"/>
        <w:ind w:firstLine="709"/>
        <w:jc w:val="both"/>
        <w:rPr>
          <w:color w:val="auto"/>
          <w:sz w:val="28"/>
          <w:szCs w:val="28"/>
        </w:rPr>
      </w:pPr>
      <w:r w:rsidRPr="00700F06">
        <w:rPr>
          <w:color w:val="auto"/>
          <w:sz w:val="28"/>
          <w:szCs w:val="28"/>
        </w:rPr>
        <w:t xml:space="preserve">Кроме того, респондентам предлагалось ответить на вопрос «Какими из перечисленных страховых продуктов (услуг) Вы пользовались </w:t>
      </w:r>
      <w:proofErr w:type="gramStart"/>
      <w:r w:rsidRPr="00700F06">
        <w:rPr>
          <w:color w:val="auto"/>
          <w:sz w:val="28"/>
          <w:szCs w:val="28"/>
        </w:rPr>
        <w:t>за</w:t>
      </w:r>
      <w:proofErr w:type="gramEnd"/>
      <w:r w:rsidRPr="00700F06">
        <w:rPr>
          <w:color w:val="auto"/>
          <w:sz w:val="28"/>
          <w:szCs w:val="28"/>
        </w:rPr>
        <w:t xml:space="preserve"> последние 12 месяцев?». Результаты опроса представлены в таблице 11. </w:t>
      </w:r>
    </w:p>
    <w:p w:rsidR="00C559A1" w:rsidRDefault="00C559A1" w:rsidP="00C559A1">
      <w:pPr>
        <w:pStyle w:val="Default"/>
        <w:spacing w:line="360" w:lineRule="atLeast"/>
        <w:ind w:firstLine="709"/>
        <w:jc w:val="both"/>
        <w:rPr>
          <w:color w:val="auto"/>
          <w:sz w:val="28"/>
          <w:szCs w:val="28"/>
        </w:rPr>
      </w:pPr>
      <w:r w:rsidRPr="00700F06">
        <w:rPr>
          <w:color w:val="auto"/>
          <w:sz w:val="28"/>
          <w:szCs w:val="28"/>
        </w:rPr>
        <w:t>Таблица 11.                                                (% от общего числа респондентов)</w:t>
      </w:r>
    </w:p>
    <w:p w:rsidR="00BD03FC" w:rsidRDefault="00BD03FC" w:rsidP="00C559A1">
      <w:pPr>
        <w:pStyle w:val="Default"/>
        <w:spacing w:line="360" w:lineRule="atLeast"/>
        <w:ind w:firstLine="709"/>
        <w:jc w:val="both"/>
        <w:rPr>
          <w:color w:val="auto"/>
          <w:sz w:val="28"/>
          <w:szCs w:val="28"/>
        </w:rPr>
      </w:pPr>
    </w:p>
    <w:p w:rsidR="00BD03FC" w:rsidRDefault="00BD03FC" w:rsidP="00C559A1">
      <w:pPr>
        <w:pStyle w:val="Default"/>
        <w:spacing w:line="360" w:lineRule="atLeast"/>
        <w:ind w:firstLine="709"/>
        <w:jc w:val="both"/>
        <w:rPr>
          <w:color w:val="auto"/>
          <w:sz w:val="28"/>
          <w:szCs w:val="28"/>
        </w:rPr>
      </w:pPr>
    </w:p>
    <w:p w:rsidR="00BD03FC" w:rsidRPr="00700F06" w:rsidRDefault="00BD03FC" w:rsidP="00C559A1">
      <w:pPr>
        <w:pStyle w:val="Default"/>
        <w:spacing w:line="360" w:lineRule="atLeast"/>
        <w:ind w:firstLine="709"/>
        <w:jc w:val="both"/>
        <w:rPr>
          <w:color w:val="auto"/>
          <w:sz w:val="28"/>
          <w:szCs w:val="28"/>
        </w:rPr>
      </w:pPr>
    </w:p>
    <w:tbl>
      <w:tblPr>
        <w:tblStyle w:val="a3"/>
        <w:tblW w:w="10151" w:type="dxa"/>
        <w:tblLayout w:type="fixed"/>
        <w:tblLook w:val="04A0" w:firstRow="1" w:lastRow="0" w:firstColumn="1" w:lastColumn="0" w:noHBand="0" w:noVBand="1"/>
      </w:tblPr>
      <w:tblGrid>
        <w:gridCol w:w="5778"/>
        <w:gridCol w:w="1418"/>
        <w:gridCol w:w="1559"/>
        <w:gridCol w:w="1396"/>
      </w:tblGrid>
      <w:tr w:rsidR="00C559A1" w:rsidRPr="00466AA0" w:rsidTr="00AE3BCC">
        <w:tc>
          <w:tcPr>
            <w:tcW w:w="5778" w:type="dxa"/>
          </w:tcPr>
          <w:p w:rsidR="00C559A1" w:rsidRPr="00466AA0" w:rsidRDefault="00C559A1" w:rsidP="00AE3BCC">
            <w:pPr>
              <w:pStyle w:val="Default"/>
              <w:jc w:val="both"/>
              <w:rPr>
                <w:color w:val="auto"/>
              </w:rPr>
            </w:pPr>
            <w:r>
              <w:rPr>
                <w:color w:val="auto"/>
              </w:rPr>
              <w:lastRenderedPageBreak/>
              <w:t>Страховой</w:t>
            </w:r>
            <w:r w:rsidRPr="00466AA0">
              <w:rPr>
                <w:color w:val="auto"/>
              </w:rPr>
              <w:t xml:space="preserve"> продукт (услуга)</w:t>
            </w:r>
          </w:p>
        </w:tc>
        <w:tc>
          <w:tcPr>
            <w:tcW w:w="1418" w:type="dxa"/>
          </w:tcPr>
          <w:p w:rsidR="00C559A1" w:rsidRPr="00466AA0" w:rsidRDefault="00C559A1" w:rsidP="00AE3BCC">
            <w:pPr>
              <w:pStyle w:val="Default"/>
              <w:jc w:val="both"/>
              <w:rPr>
                <w:color w:val="auto"/>
              </w:rPr>
            </w:pPr>
            <w:r w:rsidRPr="00466AA0">
              <w:rPr>
                <w:color w:val="auto"/>
              </w:rPr>
              <w:t>Имеется сейчас</w:t>
            </w:r>
          </w:p>
        </w:tc>
        <w:tc>
          <w:tcPr>
            <w:tcW w:w="1559" w:type="dxa"/>
          </w:tcPr>
          <w:p w:rsidR="00C559A1" w:rsidRPr="00466AA0" w:rsidRDefault="00C559A1" w:rsidP="00AE3BCC">
            <w:pPr>
              <w:pStyle w:val="Default"/>
              <w:jc w:val="both"/>
              <w:rPr>
                <w:color w:val="auto"/>
              </w:rPr>
            </w:pPr>
            <w:r w:rsidRPr="00466AA0">
              <w:rPr>
                <w:color w:val="auto"/>
              </w:rPr>
              <w:t xml:space="preserve">Не имеется сейчас, но использовался за </w:t>
            </w:r>
            <w:proofErr w:type="gramStart"/>
            <w:r w:rsidRPr="00466AA0">
              <w:rPr>
                <w:color w:val="auto"/>
              </w:rPr>
              <w:t>последние</w:t>
            </w:r>
            <w:proofErr w:type="gramEnd"/>
            <w:r w:rsidRPr="00466AA0">
              <w:rPr>
                <w:color w:val="auto"/>
              </w:rPr>
              <w:t xml:space="preserve"> 12 месяцев</w:t>
            </w:r>
          </w:p>
        </w:tc>
        <w:tc>
          <w:tcPr>
            <w:tcW w:w="1396" w:type="dxa"/>
          </w:tcPr>
          <w:p w:rsidR="00C559A1" w:rsidRPr="00466AA0" w:rsidRDefault="00C559A1" w:rsidP="00AE3BCC">
            <w:pPr>
              <w:pStyle w:val="Default"/>
              <w:jc w:val="both"/>
              <w:rPr>
                <w:color w:val="auto"/>
              </w:rPr>
            </w:pPr>
            <w:r w:rsidRPr="00466AA0">
              <w:rPr>
                <w:color w:val="auto"/>
              </w:rPr>
              <w:t xml:space="preserve">Не использовался за </w:t>
            </w:r>
            <w:proofErr w:type="gramStart"/>
            <w:r w:rsidRPr="00466AA0">
              <w:rPr>
                <w:color w:val="auto"/>
              </w:rPr>
              <w:t>последние</w:t>
            </w:r>
            <w:proofErr w:type="gramEnd"/>
            <w:r w:rsidRPr="00466AA0">
              <w:rPr>
                <w:color w:val="auto"/>
              </w:rPr>
              <w:t xml:space="preserve"> 12 месяцев</w:t>
            </w:r>
          </w:p>
        </w:tc>
      </w:tr>
      <w:tr w:rsidR="00C559A1" w:rsidRPr="00466AA0" w:rsidTr="00AE3BCC">
        <w:tc>
          <w:tcPr>
            <w:tcW w:w="5778" w:type="dxa"/>
          </w:tcPr>
          <w:p w:rsidR="00C559A1" w:rsidRPr="00466AA0" w:rsidRDefault="00C559A1" w:rsidP="00AE3BCC">
            <w:pPr>
              <w:pStyle w:val="Default"/>
              <w:jc w:val="both"/>
              <w:rPr>
                <w:color w:val="auto"/>
              </w:rPr>
            </w:pPr>
            <w:r w:rsidRPr="00466AA0">
              <w:rPr>
                <w:color w:val="auto"/>
              </w:rPr>
              <w:t>Добровольное страхование жизни (на случай смерти, дожития до определенного возраста или срока либо наступления иного события; с условием периодических выплат (ренты, аннуитетов) и / или участием страхователя в инвестиционном доходе страховщика; пенсионное страхование)</w:t>
            </w:r>
          </w:p>
        </w:tc>
        <w:tc>
          <w:tcPr>
            <w:tcW w:w="1418" w:type="dxa"/>
          </w:tcPr>
          <w:p w:rsidR="00C559A1" w:rsidRPr="00466AA0" w:rsidRDefault="00C559A1" w:rsidP="00AE3BCC">
            <w:pPr>
              <w:pStyle w:val="Default"/>
              <w:jc w:val="both"/>
              <w:rPr>
                <w:color w:val="auto"/>
              </w:rPr>
            </w:pPr>
            <w:r>
              <w:rPr>
                <w:color w:val="auto"/>
              </w:rPr>
              <w:t>8,16</w:t>
            </w:r>
          </w:p>
        </w:tc>
        <w:tc>
          <w:tcPr>
            <w:tcW w:w="1559" w:type="dxa"/>
          </w:tcPr>
          <w:p w:rsidR="00C559A1" w:rsidRPr="00466AA0" w:rsidRDefault="00C559A1" w:rsidP="00AE3BCC">
            <w:pPr>
              <w:pStyle w:val="Default"/>
              <w:jc w:val="both"/>
              <w:rPr>
                <w:color w:val="auto"/>
              </w:rPr>
            </w:pPr>
            <w:r>
              <w:rPr>
                <w:color w:val="auto"/>
              </w:rPr>
              <w:t>6,12</w:t>
            </w:r>
          </w:p>
        </w:tc>
        <w:tc>
          <w:tcPr>
            <w:tcW w:w="1396" w:type="dxa"/>
          </w:tcPr>
          <w:p w:rsidR="00C559A1" w:rsidRPr="00466AA0" w:rsidRDefault="00C559A1" w:rsidP="00AE3BCC">
            <w:pPr>
              <w:pStyle w:val="Default"/>
              <w:jc w:val="both"/>
              <w:rPr>
                <w:color w:val="auto"/>
              </w:rPr>
            </w:pPr>
            <w:r>
              <w:rPr>
                <w:color w:val="auto"/>
              </w:rPr>
              <w:t>85,71</w:t>
            </w:r>
          </w:p>
        </w:tc>
      </w:tr>
      <w:tr w:rsidR="00C559A1" w:rsidRPr="00466AA0" w:rsidTr="00AE3BCC">
        <w:tc>
          <w:tcPr>
            <w:tcW w:w="5778" w:type="dxa"/>
          </w:tcPr>
          <w:p w:rsidR="00C559A1" w:rsidRPr="00466AA0" w:rsidRDefault="00C559A1" w:rsidP="00AE3BCC">
            <w:pPr>
              <w:pStyle w:val="Default"/>
              <w:jc w:val="both"/>
              <w:rPr>
                <w:color w:val="auto"/>
              </w:rPr>
            </w:pPr>
            <w:proofErr w:type="gramStart"/>
            <w:r w:rsidRPr="00466AA0">
              <w:rPr>
                <w:color w:val="auto"/>
              </w:rPr>
              <w:t>Другое добровольное страхование, кроме страхования жизни (добровольное личное страхование от несчастных случаев и болезни, медицинское страхование; добровольное имущественное страхование; добровольное страхование гражданской ответственности (например, дополнительное страхование автогражданской ответственности (ДСАГО), но не обязательное страхование автогражданской ответственности (ОСАГО); добровольное страхование финансовых рисков)</w:t>
            </w:r>
            <w:proofErr w:type="gramEnd"/>
          </w:p>
        </w:tc>
        <w:tc>
          <w:tcPr>
            <w:tcW w:w="1418" w:type="dxa"/>
          </w:tcPr>
          <w:p w:rsidR="00C559A1" w:rsidRPr="00466AA0" w:rsidRDefault="00C559A1" w:rsidP="00AE3BCC">
            <w:pPr>
              <w:pStyle w:val="Default"/>
              <w:jc w:val="both"/>
              <w:rPr>
                <w:color w:val="auto"/>
              </w:rPr>
            </w:pPr>
            <w:r>
              <w:rPr>
                <w:color w:val="auto"/>
              </w:rPr>
              <w:t>8,16</w:t>
            </w:r>
          </w:p>
        </w:tc>
        <w:tc>
          <w:tcPr>
            <w:tcW w:w="1559" w:type="dxa"/>
          </w:tcPr>
          <w:p w:rsidR="00C559A1" w:rsidRPr="00466AA0" w:rsidRDefault="00C559A1" w:rsidP="00AE3BCC">
            <w:pPr>
              <w:pStyle w:val="Default"/>
              <w:jc w:val="both"/>
              <w:rPr>
                <w:color w:val="auto"/>
              </w:rPr>
            </w:pPr>
            <w:r>
              <w:rPr>
                <w:color w:val="auto"/>
              </w:rPr>
              <w:t>8,16</w:t>
            </w:r>
          </w:p>
        </w:tc>
        <w:tc>
          <w:tcPr>
            <w:tcW w:w="1396" w:type="dxa"/>
          </w:tcPr>
          <w:p w:rsidR="00C559A1" w:rsidRPr="00466AA0" w:rsidRDefault="00C559A1" w:rsidP="00AE3BCC">
            <w:pPr>
              <w:pStyle w:val="Default"/>
              <w:jc w:val="both"/>
              <w:rPr>
                <w:color w:val="auto"/>
              </w:rPr>
            </w:pPr>
            <w:r>
              <w:rPr>
                <w:color w:val="auto"/>
              </w:rPr>
              <w:t>83,67</w:t>
            </w:r>
          </w:p>
        </w:tc>
      </w:tr>
      <w:tr w:rsidR="00C559A1" w:rsidRPr="00466AA0" w:rsidTr="00AE3BCC">
        <w:tc>
          <w:tcPr>
            <w:tcW w:w="5778" w:type="dxa"/>
          </w:tcPr>
          <w:p w:rsidR="00C559A1" w:rsidRPr="00466AA0" w:rsidRDefault="00C559A1" w:rsidP="00AE3BCC">
            <w:pPr>
              <w:pStyle w:val="Default"/>
              <w:jc w:val="both"/>
              <w:rPr>
                <w:color w:val="auto"/>
              </w:rPr>
            </w:pPr>
            <w:r w:rsidRPr="00466AA0">
              <w:rPr>
                <w:color w:val="auto"/>
              </w:rPr>
              <w:t>Другое обязательное страхование, кроме обязательного медицинского страхования (обязательное личное страхование пассажиров (туристов), жизни и здоровья пациента, участвующего в клинических исследованиях лекарственного препарата для медицинского применения, государственное личное страхование работников налоговых органов, государственное страхование жизни и здоровья военнослужащих и приравненных к ним в обязательном государственном страховании лиц; ОСАГО)</w:t>
            </w:r>
          </w:p>
        </w:tc>
        <w:tc>
          <w:tcPr>
            <w:tcW w:w="1418" w:type="dxa"/>
          </w:tcPr>
          <w:p w:rsidR="00C559A1" w:rsidRPr="00466AA0" w:rsidRDefault="00C559A1" w:rsidP="00AE3BCC">
            <w:pPr>
              <w:pStyle w:val="Default"/>
              <w:jc w:val="both"/>
              <w:rPr>
                <w:color w:val="auto"/>
              </w:rPr>
            </w:pPr>
            <w:r>
              <w:rPr>
                <w:color w:val="auto"/>
              </w:rPr>
              <w:t>8,16</w:t>
            </w:r>
          </w:p>
        </w:tc>
        <w:tc>
          <w:tcPr>
            <w:tcW w:w="1559" w:type="dxa"/>
          </w:tcPr>
          <w:p w:rsidR="00C559A1" w:rsidRPr="00466AA0" w:rsidRDefault="00C559A1" w:rsidP="00AE3BCC">
            <w:pPr>
              <w:pStyle w:val="Default"/>
              <w:jc w:val="both"/>
              <w:rPr>
                <w:color w:val="auto"/>
              </w:rPr>
            </w:pPr>
            <w:r>
              <w:rPr>
                <w:color w:val="auto"/>
              </w:rPr>
              <w:t>10,20</w:t>
            </w:r>
          </w:p>
        </w:tc>
        <w:tc>
          <w:tcPr>
            <w:tcW w:w="1396" w:type="dxa"/>
          </w:tcPr>
          <w:p w:rsidR="00C559A1" w:rsidRPr="00466AA0" w:rsidRDefault="00C559A1" w:rsidP="00AE3BCC">
            <w:pPr>
              <w:pStyle w:val="Default"/>
              <w:jc w:val="both"/>
              <w:rPr>
                <w:color w:val="auto"/>
              </w:rPr>
            </w:pPr>
            <w:r>
              <w:rPr>
                <w:color w:val="auto"/>
              </w:rPr>
              <w:t>81,63</w:t>
            </w:r>
          </w:p>
        </w:tc>
      </w:tr>
    </w:tbl>
    <w:p w:rsidR="00C559A1" w:rsidRDefault="00C559A1" w:rsidP="00C559A1">
      <w:pPr>
        <w:pStyle w:val="Default"/>
        <w:spacing w:line="360" w:lineRule="atLeast"/>
        <w:ind w:firstLine="709"/>
        <w:jc w:val="both"/>
        <w:rPr>
          <w:color w:val="FF0000"/>
          <w:sz w:val="28"/>
          <w:szCs w:val="28"/>
        </w:rPr>
      </w:pPr>
    </w:p>
    <w:p w:rsidR="00C559A1" w:rsidRPr="00F61D1A" w:rsidRDefault="00C559A1" w:rsidP="00C559A1">
      <w:pPr>
        <w:pStyle w:val="Default"/>
        <w:spacing w:line="360" w:lineRule="atLeast"/>
        <w:ind w:firstLine="709"/>
        <w:jc w:val="both"/>
        <w:rPr>
          <w:color w:val="auto"/>
          <w:sz w:val="28"/>
          <w:szCs w:val="28"/>
        </w:rPr>
      </w:pPr>
      <w:proofErr w:type="gramStart"/>
      <w:r w:rsidRPr="00F61D1A">
        <w:rPr>
          <w:color w:val="auto"/>
          <w:sz w:val="28"/>
          <w:szCs w:val="28"/>
        </w:rPr>
        <w:t>Из таблицы 11 видно, что за последние 12 месяцев большая часть респондентов (81,63 % - 85,71 %) не пользовались перечисленными страховыми продуктами (услугами).</w:t>
      </w:r>
      <w:proofErr w:type="gramEnd"/>
      <w:r w:rsidRPr="00F61D1A">
        <w:rPr>
          <w:color w:val="auto"/>
          <w:sz w:val="28"/>
          <w:szCs w:val="28"/>
        </w:rPr>
        <w:t xml:space="preserve"> </w:t>
      </w:r>
      <w:proofErr w:type="gramStart"/>
      <w:r w:rsidRPr="00F61D1A">
        <w:rPr>
          <w:color w:val="auto"/>
          <w:sz w:val="28"/>
          <w:szCs w:val="28"/>
        </w:rPr>
        <w:t>В причинах отсутствия у них этих продуктов респонденты отметили: высокую стоимость страхового полиса - 36,11 % респондентов, не видят смысла в страховании 33,33 % респондентов, недоверие страховым организациям - 13,89 %</w:t>
      </w:r>
      <w:r w:rsidRPr="00F61D1A">
        <w:rPr>
          <w:color w:val="auto"/>
        </w:rPr>
        <w:t xml:space="preserve"> </w:t>
      </w:r>
      <w:r w:rsidRPr="00F61D1A">
        <w:rPr>
          <w:color w:val="auto"/>
          <w:sz w:val="28"/>
          <w:szCs w:val="28"/>
        </w:rPr>
        <w:t>респондентов, другие невыгодные условия страхового договора - 5,56 %</w:t>
      </w:r>
      <w:r w:rsidRPr="00F61D1A">
        <w:rPr>
          <w:color w:val="auto"/>
        </w:rPr>
        <w:t xml:space="preserve"> </w:t>
      </w:r>
      <w:r w:rsidRPr="00F61D1A">
        <w:rPr>
          <w:color w:val="auto"/>
          <w:sz w:val="28"/>
          <w:szCs w:val="28"/>
        </w:rPr>
        <w:t>респондентов, договор добровольного страхования есть у других членов мое семьи - 2,78 % респондентов, удаленность отделений страховых организаций - 2,78 %</w:t>
      </w:r>
      <w:r w:rsidRPr="00F61D1A">
        <w:rPr>
          <w:color w:val="auto"/>
        </w:rPr>
        <w:t xml:space="preserve"> </w:t>
      </w:r>
      <w:r w:rsidRPr="00F61D1A">
        <w:rPr>
          <w:color w:val="auto"/>
          <w:sz w:val="28"/>
          <w:szCs w:val="28"/>
        </w:rPr>
        <w:t>респондентов, иное - 5,56 %</w:t>
      </w:r>
      <w:r w:rsidRPr="00F61D1A">
        <w:rPr>
          <w:color w:val="auto"/>
        </w:rPr>
        <w:t xml:space="preserve"> </w:t>
      </w:r>
      <w:r w:rsidRPr="00F61D1A">
        <w:rPr>
          <w:color w:val="auto"/>
          <w:sz w:val="28"/>
          <w:szCs w:val="28"/>
        </w:rPr>
        <w:t>респондентов.</w:t>
      </w:r>
      <w:proofErr w:type="gramEnd"/>
    </w:p>
    <w:p w:rsidR="00C559A1" w:rsidRPr="00E10549" w:rsidRDefault="00C559A1" w:rsidP="00C559A1">
      <w:pPr>
        <w:pStyle w:val="Default"/>
        <w:spacing w:line="360" w:lineRule="atLeast"/>
        <w:ind w:firstLine="709"/>
        <w:jc w:val="both"/>
        <w:rPr>
          <w:color w:val="auto"/>
          <w:sz w:val="28"/>
          <w:szCs w:val="28"/>
        </w:rPr>
      </w:pPr>
      <w:r w:rsidRPr="00E10549">
        <w:rPr>
          <w:color w:val="auto"/>
          <w:sz w:val="28"/>
          <w:szCs w:val="28"/>
        </w:rPr>
        <w:lastRenderedPageBreak/>
        <w:t xml:space="preserve">Респондентам также предлагалось ответить на вопрос «Насколько Вы удовлетворены работой/сервисом следующих финансовых организаций при оформлении и/или использовании финансовых услуг или в любых других случаях, когда Вы сталкивались с ними?». Результаты опроса представлены в таблице 12. </w:t>
      </w:r>
    </w:p>
    <w:p w:rsidR="00C559A1" w:rsidRPr="00891454" w:rsidRDefault="00C559A1" w:rsidP="00C559A1">
      <w:pPr>
        <w:pStyle w:val="Default"/>
        <w:ind w:firstLine="708"/>
        <w:rPr>
          <w:color w:val="auto"/>
          <w:sz w:val="28"/>
          <w:szCs w:val="28"/>
        </w:rPr>
      </w:pPr>
      <w:r w:rsidRPr="00E10549">
        <w:rPr>
          <w:color w:val="auto"/>
          <w:sz w:val="28"/>
          <w:szCs w:val="28"/>
        </w:rPr>
        <w:t>Таблица 12.</w:t>
      </w:r>
      <w:r>
        <w:rPr>
          <w:color w:val="auto"/>
          <w:sz w:val="28"/>
          <w:szCs w:val="28"/>
        </w:rPr>
        <w:t xml:space="preserve">             </w:t>
      </w:r>
      <w:r w:rsidRPr="00E10549">
        <w:rPr>
          <w:color w:val="auto"/>
          <w:sz w:val="28"/>
          <w:szCs w:val="28"/>
        </w:rPr>
        <w:t xml:space="preserve">                          </w:t>
      </w:r>
      <w:r w:rsidRPr="00E10549">
        <w:rPr>
          <w:color w:val="auto"/>
          <w:sz w:val="28"/>
          <w:szCs w:val="28"/>
        </w:rPr>
        <w:tab/>
        <w:t xml:space="preserve">        (</w:t>
      </w:r>
      <w:r>
        <w:rPr>
          <w:color w:val="auto"/>
          <w:sz w:val="28"/>
          <w:szCs w:val="28"/>
        </w:rPr>
        <w:t>% от общего числа респондентов)</w:t>
      </w:r>
    </w:p>
    <w:tbl>
      <w:tblPr>
        <w:tblW w:w="10080" w:type="dxa"/>
        <w:tblInd w:w="93" w:type="dxa"/>
        <w:tblLayout w:type="fixed"/>
        <w:tblLook w:val="04A0" w:firstRow="1" w:lastRow="0" w:firstColumn="1" w:lastColumn="0" w:noHBand="0" w:noVBand="1"/>
      </w:tblPr>
      <w:tblGrid>
        <w:gridCol w:w="2425"/>
        <w:gridCol w:w="1116"/>
        <w:gridCol w:w="992"/>
        <w:gridCol w:w="1134"/>
        <w:gridCol w:w="992"/>
        <w:gridCol w:w="1134"/>
        <w:gridCol w:w="1134"/>
        <w:gridCol w:w="1153"/>
      </w:tblGrid>
      <w:tr w:rsidR="00C559A1" w:rsidRPr="00E10549" w:rsidTr="00AE3BCC">
        <w:trPr>
          <w:trHeight w:val="615"/>
        </w:trPr>
        <w:tc>
          <w:tcPr>
            <w:tcW w:w="242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Финансовая организация</w:t>
            </w:r>
          </w:p>
        </w:tc>
        <w:tc>
          <w:tcPr>
            <w:tcW w:w="111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559A1" w:rsidRPr="00E10549" w:rsidRDefault="00C559A1" w:rsidP="00AE3BCC">
            <w:pPr>
              <w:spacing w:after="0" w:line="240" w:lineRule="auto"/>
              <w:jc w:val="center"/>
              <w:rPr>
                <w:rFonts w:ascii="Times New Roman" w:eastAsia="Times New Roman" w:hAnsi="Times New Roman" w:cs="Times New Roman"/>
                <w:color w:val="000000"/>
                <w:sz w:val="24"/>
                <w:szCs w:val="24"/>
              </w:rPr>
            </w:pPr>
            <w:r w:rsidRPr="00E10549">
              <w:rPr>
                <w:rFonts w:ascii="Times New Roman" w:eastAsia="Times New Roman" w:hAnsi="Times New Roman" w:cs="Times New Roman"/>
                <w:color w:val="000000"/>
                <w:sz w:val="24"/>
                <w:szCs w:val="24"/>
              </w:rPr>
              <w:t>Полностью удовлетворен</w:t>
            </w:r>
            <w:proofErr w:type="gramStart"/>
            <w:r w:rsidRPr="00E10549">
              <w:rPr>
                <w:rFonts w:ascii="Times New Roman" w:eastAsia="Times New Roman" w:hAnsi="Times New Roman" w:cs="Times New Roman"/>
                <w:color w:val="000000"/>
                <w:sz w:val="24"/>
                <w:szCs w:val="24"/>
              </w:rPr>
              <w:t xml:space="preserve"> (-</w:t>
            </w:r>
            <w:proofErr w:type="gramEnd"/>
            <w:r w:rsidRPr="00E10549">
              <w:rPr>
                <w:rFonts w:ascii="Times New Roman" w:eastAsia="Times New Roman" w:hAnsi="Times New Roman" w:cs="Times New Roman"/>
                <w:color w:val="000000"/>
                <w:sz w:val="24"/>
                <w:szCs w:val="24"/>
              </w:rPr>
              <w:t>а)</w:t>
            </w:r>
          </w:p>
        </w:tc>
        <w:tc>
          <w:tcPr>
            <w:tcW w:w="992" w:type="dxa"/>
            <w:vMerge w:val="restart"/>
            <w:tcBorders>
              <w:top w:val="single" w:sz="8" w:space="0" w:color="000000"/>
              <w:left w:val="nil"/>
              <w:right w:val="single" w:sz="8" w:space="0" w:color="000000"/>
            </w:tcBorders>
            <w:shd w:val="clear" w:color="auto" w:fill="auto"/>
            <w:hideMark/>
          </w:tcPr>
          <w:p w:rsidR="00C559A1" w:rsidRPr="00E10549" w:rsidRDefault="00C559A1" w:rsidP="00AE3BCC">
            <w:pPr>
              <w:spacing w:after="0" w:line="240" w:lineRule="auto"/>
              <w:jc w:val="center"/>
              <w:rPr>
                <w:rFonts w:ascii="Times New Roman" w:eastAsia="Times New Roman" w:hAnsi="Times New Roman" w:cs="Times New Roman"/>
                <w:color w:val="000000"/>
                <w:sz w:val="24"/>
                <w:szCs w:val="24"/>
              </w:rPr>
            </w:pPr>
            <w:r w:rsidRPr="00E10549">
              <w:rPr>
                <w:rFonts w:ascii="Times New Roman" w:eastAsia="Times New Roman" w:hAnsi="Times New Roman" w:cs="Times New Roman"/>
                <w:color w:val="000000"/>
                <w:sz w:val="24"/>
                <w:szCs w:val="24"/>
              </w:rPr>
              <w:t>Скорее</w:t>
            </w:r>
          </w:p>
          <w:p w:rsidR="00C559A1" w:rsidRPr="00E10549" w:rsidRDefault="00C559A1" w:rsidP="00AE3BCC">
            <w:pPr>
              <w:spacing w:after="0" w:line="240" w:lineRule="auto"/>
              <w:jc w:val="center"/>
              <w:rPr>
                <w:rFonts w:ascii="Times New Roman" w:eastAsia="Times New Roman" w:hAnsi="Times New Roman" w:cs="Times New Roman"/>
                <w:color w:val="000000"/>
                <w:sz w:val="24"/>
                <w:szCs w:val="24"/>
              </w:rPr>
            </w:pPr>
            <w:r w:rsidRPr="00E10549">
              <w:rPr>
                <w:rFonts w:ascii="Times New Roman" w:eastAsia="Times New Roman" w:hAnsi="Times New Roman" w:cs="Times New Roman"/>
                <w:color w:val="000000"/>
                <w:sz w:val="24"/>
                <w:szCs w:val="24"/>
              </w:rPr>
              <w:t>удовлетворен</w:t>
            </w:r>
            <w:proofErr w:type="gramStart"/>
            <w:r w:rsidRPr="00E10549">
              <w:rPr>
                <w:rFonts w:ascii="Times New Roman" w:eastAsia="Times New Roman" w:hAnsi="Times New Roman" w:cs="Times New Roman"/>
                <w:color w:val="000000"/>
                <w:sz w:val="24"/>
                <w:szCs w:val="24"/>
              </w:rPr>
              <w:t xml:space="preserve"> (-</w:t>
            </w:r>
            <w:proofErr w:type="gramEnd"/>
            <w:r w:rsidRPr="00E10549">
              <w:rPr>
                <w:rFonts w:ascii="Times New Roman" w:eastAsia="Times New Roman" w:hAnsi="Times New Roman" w:cs="Times New Roman"/>
                <w:color w:val="000000"/>
                <w:sz w:val="24"/>
                <w:szCs w:val="24"/>
              </w:rPr>
              <w:t>а)</w:t>
            </w:r>
          </w:p>
        </w:tc>
        <w:tc>
          <w:tcPr>
            <w:tcW w:w="1134" w:type="dxa"/>
            <w:vMerge w:val="restart"/>
            <w:tcBorders>
              <w:top w:val="single" w:sz="8" w:space="0" w:color="000000"/>
              <w:left w:val="nil"/>
              <w:right w:val="single" w:sz="8" w:space="0" w:color="000000"/>
            </w:tcBorders>
            <w:shd w:val="clear" w:color="auto" w:fill="auto"/>
            <w:hideMark/>
          </w:tcPr>
          <w:p w:rsidR="00C559A1" w:rsidRPr="00E10549" w:rsidRDefault="00C559A1" w:rsidP="00AE3BC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Полностью или частично удовлетворен</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а)</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559A1" w:rsidRPr="00E10549" w:rsidRDefault="00C559A1" w:rsidP="00AE3BCC">
            <w:pPr>
              <w:spacing w:after="0" w:line="240" w:lineRule="auto"/>
              <w:jc w:val="center"/>
              <w:rPr>
                <w:rFonts w:ascii="Times New Roman" w:eastAsia="Times New Roman" w:hAnsi="Times New Roman" w:cs="Times New Roman"/>
                <w:color w:val="000000"/>
                <w:sz w:val="24"/>
                <w:szCs w:val="24"/>
              </w:rPr>
            </w:pPr>
            <w:r w:rsidRPr="00E10549">
              <w:rPr>
                <w:rFonts w:ascii="Times New Roman" w:eastAsia="Times New Roman" w:hAnsi="Times New Roman" w:cs="Times New Roman"/>
                <w:color w:val="000000"/>
                <w:sz w:val="24"/>
                <w:szCs w:val="24"/>
              </w:rPr>
              <w:t>Скорее не удовлетворен</w:t>
            </w:r>
            <w:proofErr w:type="gramStart"/>
            <w:r w:rsidRPr="00E10549">
              <w:rPr>
                <w:rFonts w:ascii="Times New Roman" w:eastAsia="Times New Roman" w:hAnsi="Times New Roman" w:cs="Times New Roman"/>
                <w:color w:val="000000"/>
                <w:sz w:val="24"/>
                <w:szCs w:val="24"/>
              </w:rPr>
              <w:t xml:space="preserve"> (-</w:t>
            </w:r>
            <w:proofErr w:type="gramEnd"/>
            <w:r w:rsidRPr="00E10549">
              <w:rPr>
                <w:rFonts w:ascii="Times New Roman" w:eastAsia="Times New Roman" w:hAnsi="Times New Roman" w:cs="Times New Roman"/>
                <w:color w:val="000000"/>
                <w:sz w:val="24"/>
                <w:szCs w:val="24"/>
              </w:rPr>
              <w:t>а)</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559A1" w:rsidRPr="00E10549" w:rsidRDefault="00C559A1" w:rsidP="00AE3BCC">
            <w:pPr>
              <w:spacing w:after="0" w:line="240" w:lineRule="auto"/>
              <w:jc w:val="center"/>
              <w:rPr>
                <w:rFonts w:ascii="Times New Roman" w:eastAsia="Times New Roman" w:hAnsi="Times New Roman" w:cs="Times New Roman"/>
                <w:color w:val="000000"/>
                <w:sz w:val="24"/>
                <w:szCs w:val="24"/>
              </w:rPr>
            </w:pPr>
            <w:r w:rsidRPr="00E10549">
              <w:rPr>
                <w:rFonts w:ascii="Times New Roman" w:eastAsia="Times New Roman" w:hAnsi="Times New Roman" w:cs="Times New Roman"/>
                <w:color w:val="000000"/>
                <w:sz w:val="24"/>
                <w:szCs w:val="24"/>
              </w:rPr>
              <w:t>Полностью не удовлетворен</w:t>
            </w:r>
            <w:proofErr w:type="gramStart"/>
            <w:r w:rsidRPr="00E10549">
              <w:rPr>
                <w:rFonts w:ascii="Times New Roman" w:eastAsia="Times New Roman" w:hAnsi="Times New Roman" w:cs="Times New Roman"/>
                <w:color w:val="000000"/>
                <w:sz w:val="24"/>
                <w:szCs w:val="24"/>
              </w:rPr>
              <w:t xml:space="preserve"> (-</w:t>
            </w:r>
            <w:proofErr w:type="gramEnd"/>
            <w:r w:rsidRPr="00E10549">
              <w:rPr>
                <w:rFonts w:ascii="Times New Roman" w:eastAsia="Times New Roman" w:hAnsi="Times New Roman" w:cs="Times New Roman"/>
                <w:color w:val="000000"/>
                <w:sz w:val="24"/>
                <w:szCs w:val="24"/>
              </w:rPr>
              <w:t>а)</w:t>
            </w:r>
          </w:p>
        </w:tc>
        <w:tc>
          <w:tcPr>
            <w:tcW w:w="1134" w:type="dxa"/>
            <w:tcBorders>
              <w:top w:val="single" w:sz="8" w:space="0" w:color="000000"/>
              <w:left w:val="nil"/>
              <w:bottom w:val="nil"/>
              <w:right w:val="single" w:sz="8" w:space="0" w:color="000000"/>
            </w:tcBorders>
            <w:shd w:val="clear" w:color="auto" w:fill="auto"/>
            <w:hideMark/>
          </w:tcPr>
          <w:p w:rsidR="00C559A1" w:rsidRPr="00E10549" w:rsidRDefault="00C559A1" w:rsidP="00AE3BCC">
            <w:pPr>
              <w:spacing w:after="0" w:line="240" w:lineRule="auto"/>
              <w:jc w:val="center"/>
              <w:rPr>
                <w:rFonts w:ascii="Times New Roman" w:eastAsia="Times New Roman" w:hAnsi="Times New Roman" w:cs="Times New Roman"/>
                <w:color w:val="000000"/>
                <w:sz w:val="24"/>
                <w:szCs w:val="24"/>
              </w:rPr>
            </w:pPr>
            <w:r w:rsidRPr="00E10549">
              <w:rPr>
                <w:rFonts w:ascii="Times New Roman" w:eastAsia="Times New Roman" w:hAnsi="Times New Roman" w:cs="Times New Roman"/>
                <w:color w:val="000000"/>
                <w:sz w:val="24"/>
                <w:szCs w:val="24"/>
              </w:rPr>
              <w:t xml:space="preserve">Полностью или частично </w:t>
            </w:r>
            <w:r>
              <w:rPr>
                <w:rFonts w:ascii="Times New Roman" w:eastAsia="Times New Roman" w:hAnsi="Times New Roman" w:cs="Times New Roman"/>
                <w:color w:val="000000"/>
                <w:sz w:val="24"/>
                <w:szCs w:val="24"/>
              </w:rPr>
              <w:t xml:space="preserve">не </w:t>
            </w:r>
            <w:r w:rsidRPr="00E10549">
              <w:rPr>
                <w:rFonts w:ascii="Times New Roman" w:eastAsia="Times New Roman" w:hAnsi="Times New Roman" w:cs="Times New Roman"/>
                <w:color w:val="000000"/>
                <w:sz w:val="24"/>
                <w:szCs w:val="24"/>
              </w:rPr>
              <w:t>удовлетворен</w:t>
            </w:r>
            <w:proofErr w:type="gramStart"/>
            <w:r w:rsidRPr="00E10549">
              <w:rPr>
                <w:rFonts w:ascii="Times New Roman" w:eastAsia="Times New Roman" w:hAnsi="Times New Roman" w:cs="Times New Roman"/>
                <w:color w:val="000000"/>
                <w:sz w:val="24"/>
                <w:szCs w:val="24"/>
              </w:rPr>
              <w:t xml:space="preserve"> (-</w:t>
            </w:r>
            <w:proofErr w:type="gramEnd"/>
            <w:r w:rsidRPr="00E10549">
              <w:rPr>
                <w:rFonts w:ascii="Times New Roman" w:eastAsia="Times New Roman" w:hAnsi="Times New Roman" w:cs="Times New Roman"/>
                <w:color w:val="000000"/>
                <w:sz w:val="24"/>
                <w:szCs w:val="24"/>
              </w:rPr>
              <w:t>а)</w:t>
            </w:r>
          </w:p>
        </w:tc>
        <w:tc>
          <w:tcPr>
            <w:tcW w:w="115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559A1" w:rsidRPr="00E10549" w:rsidRDefault="00C559A1" w:rsidP="00AE3BCC">
            <w:pPr>
              <w:spacing w:after="0" w:line="240" w:lineRule="auto"/>
              <w:jc w:val="center"/>
              <w:rPr>
                <w:rFonts w:ascii="Times New Roman" w:eastAsia="Times New Roman" w:hAnsi="Times New Roman" w:cs="Times New Roman"/>
                <w:color w:val="000000"/>
                <w:sz w:val="24"/>
                <w:szCs w:val="24"/>
              </w:rPr>
            </w:pPr>
            <w:r w:rsidRPr="00E10549">
              <w:rPr>
                <w:rFonts w:ascii="Times New Roman" w:eastAsia="Times New Roman" w:hAnsi="Times New Roman" w:cs="Times New Roman"/>
                <w:color w:val="000000"/>
                <w:sz w:val="24"/>
                <w:szCs w:val="24"/>
              </w:rPr>
              <w:t>Не сталкивался</w:t>
            </w:r>
            <w:proofErr w:type="gramStart"/>
            <w:r w:rsidRPr="00E10549">
              <w:rPr>
                <w:rFonts w:ascii="Times New Roman" w:eastAsia="Times New Roman" w:hAnsi="Times New Roman" w:cs="Times New Roman"/>
                <w:color w:val="000000"/>
                <w:sz w:val="24"/>
                <w:szCs w:val="24"/>
              </w:rPr>
              <w:t xml:space="preserve"> (-</w:t>
            </w:r>
            <w:proofErr w:type="gramEnd"/>
            <w:r w:rsidRPr="00E10549">
              <w:rPr>
                <w:rFonts w:ascii="Times New Roman" w:eastAsia="Times New Roman" w:hAnsi="Times New Roman" w:cs="Times New Roman"/>
                <w:color w:val="000000"/>
                <w:sz w:val="24"/>
                <w:szCs w:val="24"/>
              </w:rPr>
              <w:t>ась)</w:t>
            </w:r>
          </w:p>
        </w:tc>
      </w:tr>
      <w:tr w:rsidR="00C559A1" w:rsidRPr="00E10549" w:rsidTr="00AE3BCC">
        <w:trPr>
          <w:trHeight w:val="67"/>
        </w:trPr>
        <w:tc>
          <w:tcPr>
            <w:tcW w:w="2425" w:type="dxa"/>
            <w:vMerge/>
            <w:tcBorders>
              <w:top w:val="single" w:sz="8" w:space="0" w:color="000000"/>
              <w:left w:val="single" w:sz="8" w:space="0" w:color="000000"/>
              <w:bottom w:val="single" w:sz="8" w:space="0" w:color="000000"/>
              <w:right w:val="single" w:sz="8" w:space="0" w:color="000000"/>
            </w:tcBorders>
            <w:vAlign w:val="center"/>
            <w:hideMark/>
          </w:tcPr>
          <w:p w:rsidR="00C559A1" w:rsidRPr="00E10549" w:rsidRDefault="00C559A1" w:rsidP="00AE3BCC">
            <w:pPr>
              <w:spacing w:after="0" w:line="240" w:lineRule="auto"/>
              <w:rPr>
                <w:rFonts w:ascii="Times New Roman" w:eastAsia="Times New Roman" w:hAnsi="Times New Roman" w:cs="Times New Roman"/>
                <w:sz w:val="24"/>
                <w:szCs w:val="24"/>
              </w:rPr>
            </w:pPr>
          </w:p>
        </w:tc>
        <w:tc>
          <w:tcPr>
            <w:tcW w:w="1116" w:type="dxa"/>
            <w:vMerge/>
            <w:tcBorders>
              <w:top w:val="single" w:sz="8" w:space="0" w:color="000000"/>
              <w:left w:val="single" w:sz="8" w:space="0" w:color="000000"/>
              <w:bottom w:val="single" w:sz="8" w:space="0" w:color="000000"/>
              <w:right w:val="single" w:sz="8" w:space="0" w:color="000000"/>
            </w:tcBorders>
            <w:vAlign w:val="center"/>
            <w:hideMark/>
          </w:tcPr>
          <w:p w:rsidR="00C559A1" w:rsidRPr="00E10549" w:rsidRDefault="00C559A1" w:rsidP="00AE3BCC">
            <w:pPr>
              <w:spacing w:after="0" w:line="240" w:lineRule="auto"/>
              <w:rPr>
                <w:rFonts w:ascii="Times New Roman" w:eastAsia="Times New Roman" w:hAnsi="Times New Roman" w:cs="Times New Roman"/>
                <w:color w:val="000000"/>
                <w:sz w:val="24"/>
                <w:szCs w:val="24"/>
              </w:rPr>
            </w:pPr>
          </w:p>
        </w:tc>
        <w:tc>
          <w:tcPr>
            <w:tcW w:w="992" w:type="dxa"/>
            <w:vMerge/>
            <w:tcBorders>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color w:val="000000"/>
                <w:sz w:val="24"/>
                <w:szCs w:val="24"/>
              </w:rPr>
            </w:pPr>
          </w:p>
        </w:tc>
        <w:tc>
          <w:tcPr>
            <w:tcW w:w="1134" w:type="dxa"/>
            <w:vMerge/>
            <w:tcBorders>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color w:val="000000"/>
                <w:sz w:val="24"/>
                <w:szCs w:val="24"/>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C559A1" w:rsidRPr="00E10549" w:rsidRDefault="00C559A1" w:rsidP="00AE3BCC">
            <w:pPr>
              <w:spacing w:after="0" w:line="240" w:lineRule="auto"/>
              <w:rPr>
                <w:rFonts w:ascii="Times New Roman" w:eastAsia="Times New Roman" w:hAnsi="Times New Roman" w:cs="Times New Roman"/>
                <w:color w:val="000000"/>
                <w:sz w:val="24"/>
                <w:szCs w:val="24"/>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C559A1" w:rsidRPr="00E10549" w:rsidRDefault="00C559A1" w:rsidP="00AE3BCC">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rPr>
                <w:rFonts w:ascii="Times New Roman" w:eastAsia="Times New Roman" w:hAnsi="Times New Roman" w:cs="Times New Roman"/>
                <w:color w:val="000000"/>
                <w:sz w:val="24"/>
                <w:szCs w:val="24"/>
              </w:rPr>
            </w:pPr>
          </w:p>
        </w:tc>
        <w:tc>
          <w:tcPr>
            <w:tcW w:w="1153" w:type="dxa"/>
            <w:vMerge/>
            <w:tcBorders>
              <w:top w:val="single" w:sz="8" w:space="0" w:color="000000"/>
              <w:left w:val="single" w:sz="8" w:space="0" w:color="000000"/>
              <w:bottom w:val="single" w:sz="8" w:space="0" w:color="000000"/>
              <w:right w:val="single" w:sz="8" w:space="0" w:color="000000"/>
            </w:tcBorders>
            <w:vAlign w:val="center"/>
            <w:hideMark/>
          </w:tcPr>
          <w:p w:rsidR="00C559A1" w:rsidRPr="00E10549" w:rsidRDefault="00C559A1" w:rsidP="00AE3BCC">
            <w:pPr>
              <w:spacing w:after="0" w:line="240" w:lineRule="auto"/>
              <w:rPr>
                <w:rFonts w:ascii="Times New Roman" w:eastAsia="Times New Roman" w:hAnsi="Times New Roman" w:cs="Times New Roman"/>
                <w:color w:val="000000"/>
                <w:sz w:val="24"/>
                <w:szCs w:val="24"/>
              </w:rPr>
            </w:pPr>
          </w:p>
        </w:tc>
      </w:tr>
      <w:tr w:rsidR="00C559A1" w:rsidRPr="00E10549" w:rsidTr="00AE3BCC">
        <w:trPr>
          <w:trHeight w:val="330"/>
        </w:trPr>
        <w:tc>
          <w:tcPr>
            <w:tcW w:w="2425" w:type="dxa"/>
            <w:tcBorders>
              <w:top w:val="nil"/>
              <w:left w:val="single" w:sz="8" w:space="0" w:color="000000"/>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Банки</w:t>
            </w:r>
          </w:p>
        </w:tc>
        <w:tc>
          <w:tcPr>
            <w:tcW w:w="1116"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28,57</w:t>
            </w:r>
          </w:p>
        </w:tc>
        <w:tc>
          <w:tcPr>
            <w:tcW w:w="992"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30,61</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59,18</w:t>
            </w:r>
          </w:p>
        </w:tc>
        <w:tc>
          <w:tcPr>
            <w:tcW w:w="992"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16,33</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4,08</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20,41</w:t>
            </w:r>
          </w:p>
        </w:tc>
        <w:tc>
          <w:tcPr>
            <w:tcW w:w="1153"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20,41</w:t>
            </w:r>
          </w:p>
        </w:tc>
      </w:tr>
      <w:tr w:rsidR="00C559A1" w:rsidRPr="00E10549" w:rsidTr="00AE3BCC">
        <w:trPr>
          <w:trHeight w:val="645"/>
        </w:trPr>
        <w:tc>
          <w:tcPr>
            <w:tcW w:w="2425" w:type="dxa"/>
            <w:tcBorders>
              <w:top w:val="nil"/>
              <w:left w:val="single" w:sz="8" w:space="0" w:color="000000"/>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rPr>
                <w:rFonts w:ascii="Times New Roman" w:eastAsia="Times New Roman" w:hAnsi="Times New Roman" w:cs="Times New Roman"/>
                <w:sz w:val="24"/>
                <w:szCs w:val="24"/>
              </w:rPr>
            </w:pPr>
            <w:proofErr w:type="spellStart"/>
            <w:r w:rsidRPr="00E10549">
              <w:rPr>
                <w:rFonts w:ascii="Times New Roman" w:eastAsia="Times New Roman" w:hAnsi="Times New Roman" w:cs="Times New Roman"/>
                <w:sz w:val="24"/>
                <w:szCs w:val="24"/>
              </w:rPr>
              <w:t>Микрофинансовые</w:t>
            </w:r>
            <w:proofErr w:type="spellEnd"/>
            <w:r w:rsidRPr="00E10549">
              <w:rPr>
                <w:rFonts w:ascii="Times New Roman" w:eastAsia="Times New Roman" w:hAnsi="Times New Roman" w:cs="Times New Roman"/>
                <w:sz w:val="24"/>
                <w:szCs w:val="24"/>
              </w:rPr>
              <w:t xml:space="preserve"> организации</w:t>
            </w:r>
          </w:p>
        </w:tc>
        <w:tc>
          <w:tcPr>
            <w:tcW w:w="1116"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6,12</w:t>
            </w:r>
          </w:p>
        </w:tc>
        <w:tc>
          <w:tcPr>
            <w:tcW w:w="992"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0</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6,12</w:t>
            </w:r>
          </w:p>
        </w:tc>
        <w:tc>
          <w:tcPr>
            <w:tcW w:w="992"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8,16</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10,2</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18,36</w:t>
            </w:r>
          </w:p>
        </w:tc>
        <w:tc>
          <w:tcPr>
            <w:tcW w:w="1153"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75,51</w:t>
            </w:r>
          </w:p>
        </w:tc>
      </w:tr>
      <w:tr w:rsidR="00C559A1" w:rsidRPr="00E10549" w:rsidTr="00AE3BCC">
        <w:trPr>
          <w:trHeight w:val="960"/>
        </w:trPr>
        <w:tc>
          <w:tcPr>
            <w:tcW w:w="2425" w:type="dxa"/>
            <w:tcBorders>
              <w:top w:val="nil"/>
              <w:left w:val="single" w:sz="8" w:space="0" w:color="000000"/>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Кредитные потребительские кооперативы</w:t>
            </w:r>
          </w:p>
        </w:tc>
        <w:tc>
          <w:tcPr>
            <w:tcW w:w="1116"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6,12</w:t>
            </w:r>
          </w:p>
        </w:tc>
        <w:tc>
          <w:tcPr>
            <w:tcW w:w="992"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8,16</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14,28</w:t>
            </w:r>
          </w:p>
        </w:tc>
        <w:tc>
          <w:tcPr>
            <w:tcW w:w="992"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8,16</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8,16</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16,32</w:t>
            </w:r>
          </w:p>
        </w:tc>
        <w:tc>
          <w:tcPr>
            <w:tcW w:w="1153"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69,39</w:t>
            </w:r>
          </w:p>
        </w:tc>
      </w:tr>
      <w:tr w:rsidR="00C559A1" w:rsidRPr="00E10549" w:rsidTr="00AE3BCC">
        <w:trPr>
          <w:trHeight w:val="330"/>
        </w:trPr>
        <w:tc>
          <w:tcPr>
            <w:tcW w:w="2425" w:type="dxa"/>
            <w:tcBorders>
              <w:top w:val="nil"/>
              <w:left w:val="single" w:sz="8" w:space="0" w:color="000000"/>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Ломбарды</w:t>
            </w:r>
          </w:p>
        </w:tc>
        <w:tc>
          <w:tcPr>
            <w:tcW w:w="1116"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6,12</w:t>
            </w:r>
          </w:p>
        </w:tc>
        <w:tc>
          <w:tcPr>
            <w:tcW w:w="992"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0</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6,12</w:t>
            </w:r>
          </w:p>
        </w:tc>
        <w:tc>
          <w:tcPr>
            <w:tcW w:w="992"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8,16</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6,12</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14,28</w:t>
            </w:r>
          </w:p>
        </w:tc>
        <w:tc>
          <w:tcPr>
            <w:tcW w:w="1153"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79,59</w:t>
            </w:r>
          </w:p>
        </w:tc>
      </w:tr>
      <w:tr w:rsidR="00C559A1" w:rsidRPr="00E10549" w:rsidTr="00AE3BCC">
        <w:trPr>
          <w:trHeight w:val="1590"/>
        </w:trPr>
        <w:tc>
          <w:tcPr>
            <w:tcW w:w="2425" w:type="dxa"/>
            <w:tcBorders>
              <w:top w:val="nil"/>
              <w:left w:val="single" w:sz="8" w:space="0" w:color="000000"/>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Субъекты страхового дела (страховые организации, общества взаимного страхования и страховые брокеры)</w:t>
            </w:r>
          </w:p>
        </w:tc>
        <w:tc>
          <w:tcPr>
            <w:tcW w:w="1116"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10,2</w:t>
            </w:r>
          </w:p>
        </w:tc>
        <w:tc>
          <w:tcPr>
            <w:tcW w:w="992"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8,16</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18,36</w:t>
            </w:r>
          </w:p>
        </w:tc>
        <w:tc>
          <w:tcPr>
            <w:tcW w:w="992"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6,12</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6,12</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12,24</w:t>
            </w:r>
          </w:p>
        </w:tc>
        <w:tc>
          <w:tcPr>
            <w:tcW w:w="1153"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69,39</w:t>
            </w:r>
          </w:p>
        </w:tc>
      </w:tr>
      <w:tr w:rsidR="00C559A1" w:rsidRPr="00E10549" w:rsidTr="00AE3BCC">
        <w:trPr>
          <w:trHeight w:val="1275"/>
        </w:trPr>
        <w:tc>
          <w:tcPr>
            <w:tcW w:w="2425" w:type="dxa"/>
            <w:tcBorders>
              <w:top w:val="nil"/>
              <w:left w:val="single" w:sz="8" w:space="0" w:color="000000"/>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Сельскохозяйственные кредитные потребительские кооперативы</w:t>
            </w:r>
          </w:p>
        </w:tc>
        <w:tc>
          <w:tcPr>
            <w:tcW w:w="1116"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6,12</w:t>
            </w:r>
          </w:p>
        </w:tc>
        <w:tc>
          <w:tcPr>
            <w:tcW w:w="992"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0</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6,12</w:t>
            </w:r>
          </w:p>
        </w:tc>
        <w:tc>
          <w:tcPr>
            <w:tcW w:w="992"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6,12</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6,12</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12,24</w:t>
            </w:r>
          </w:p>
        </w:tc>
        <w:tc>
          <w:tcPr>
            <w:tcW w:w="1153"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81,63</w:t>
            </w:r>
          </w:p>
        </w:tc>
      </w:tr>
      <w:tr w:rsidR="00C559A1" w:rsidRPr="00E10549" w:rsidTr="00AE3BCC">
        <w:trPr>
          <w:trHeight w:val="645"/>
        </w:trPr>
        <w:tc>
          <w:tcPr>
            <w:tcW w:w="2425" w:type="dxa"/>
            <w:tcBorders>
              <w:top w:val="nil"/>
              <w:left w:val="single" w:sz="8" w:space="0" w:color="000000"/>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Негосударственные пенсионные фонды</w:t>
            </w:r>
          </w:p>
        </w:tc>
        <w:tc>
          <w:tcPr>
            <w:tcW w:w="1116"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8,16</w:t>
            </w:r>
          </w:p>
        </w:tc>
        <w:tc>
          <w:tcPr>
            <w:tcW w:w="992"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10,2</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18,36</w:t>
            </w:r>
          </w:p>
        </w:tc>
        <w:tc>
          <w:tcPr>
            <w:tcW w:w="992"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6,12</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6,12</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12,24</w:t>
            </w:r>
          </w:p>
        </w:tc>
        <w:tc>
          <w:tcPr>
            <w:tcW w:w="1153"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69,39</w:t>
            </w:r>
          </w:p>
        </w:tc>
      </w:tr>
      <w:tr w:rsidR="00C559A1" w:rsidRPr="00E10549" w:rsidTr="00AE3BCC">
        <w:trPr>
          <w:trHeight w:val="330"/>
        </w:trPr>
        <w:tc>
          <w:tcPr>
            <w:tcW w:w="2425" w:type="dxa"/>
            <w:tcBorders>
              <w:top w:val="nil"/>
              <w:left w:val="single" w:sz="8" w:space="0" w:color="000000"/>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Брокеры</w:t>
            </w:r>
          </w:p>
        </w:tc>
        <w:tc>
          <w:tcPr>
            <w:tcW w:w="1116"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6,12</w:t>
            </w:r>
          </w:p>
        </w:tc>
        <w:tc>
          <w:tcPr>
            <w:tcW w:w="992"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0</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6,12</w:t>
            </w:r>
          </w:p>
        </w:tc>
        <w:tc>
          <w:tcPr>
            <w:tcW w:w="992"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4,08</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4,08</w:t>
            </w:r>
          </w:p>
        </w:tc>
        <w:tc>
          <w:tcPr>
            <w:tcW w:w="1134" w:type="dxa"/>
            <w:tcBorders>
              <w:top w:val="nil"/>
              <w:left w:val="nil"/>
              <w:bottom w:val="single" w:sz="8" w:space="0" w:color="000000"/>
              <w:right w:val="single" w:sz="8" w:space="0" w:color="000000"/>
            </w:tcBorders>
            <w:shd w:val="clear" w:color="auto" w:fill="auto"/>
            <w:vAlign w:val="center"/>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8,16</w:t>
            </w:r>
          </w:p>
        </w:tc>
        <w:tc>
          <w:tcPr>
            <w:tcW w:w="1153" w:type="dxa"/>
            <w:tcBorders>
              <w:top w:val="nil"/>
              <w:left w:val="nil"/>
              <w:bottom w:val="single" w:sz="8" w:space="0" w:color="000000"/>
              <w:right w:val="single" w:sz="8" w:space="0" w:color="000000"/>
            </w:tcBorders>
            <w:shd w:val="clear" w:color="auto" w:fill="auto"/>
            <w:vAlign w:val="center"/>
            <w:hideMark/>
          </w:tcPr>
          <w:p w:rsidR="00C559A1" w:rsidRPr="00E10549" w:rsidRDefault="00C559A1" w:rsidP="00AE3BCC">
            <w:pPr>
              <w:spacing w:after="0" w:line="240" w:lineRule="auto"/>
              <w:jc w:val="center"/>
              <w:rPr>
                <w:rFonts w:ascii="Times New Roman" w:eastAsia="Times New Roman" w:hAnsi="Times New Roman" w:cs="Times New Roman"/>
                <w:sz w:val="24"/>
                <w:szCs w:val="24"/>
              </w:rPr>
            </w:pPr>
            <w:r w:rsidRPr="00E10549">
              <w:rPr>
                <w:rFonts w:ascii="Times New Roman" w:eastAsia="Times New Roman" w:hAnsi="Times New Roman" w:cs="Times New Roman"/>
                <w:sz w:val="24"/>
                <w:szCs w:val="24"/>
              </w:rPr>
              <w:t>85,71</w:t>
            </w:r>
          </w:p>
        </w:tc>
      </w:tr>
    </w:tbl>
    <w:p w:rsidR="00C559A1" w:rsidRPr="00285438" w:rsidRDefault="00C559A1" w:rsidP="00C559A1">
      <w:pPr>
        <w:pStyle w:val="Default"/>
        <w:spacing w:line="360" w:lineRule="atLeast"/>
        <w:ind w:firstLine="709"/>
        <w:jc w:val="both"/>
        <w:rPr>
          <w:color w:val="auto"/>
          <w:sz w:val="28"/>
          <w:szCs w:val="28"/>
        </w:rPr>
      </w:pPr>
    </w:p>
    <w:p w:rsidR="00C559A1" w:rsidRDefault="00C559A1" w:rsidP="00C559A1">
      <w:pPr>
        <w:pStyle w:val="Default"/>
        <w:spacing w:line="360" w:lineRule="atLeast"/>
        <w:ind w:firstLine="709"/>
        <w:jc w:val="both"/>
        <w:rPr>
          <w:color w:val="auto"/>
          <w:sz w:val="28"/>
          <w:szCs w:val="28"/>
        </w:rPr>
      </w:pPr>
      <w:r w:rsidRPr="00285438">
        <w:rPr>
          <w:color w:val="auto"/>
          <w:sz w:val="28"/>
          <w:szCs w:val="28"/>
        </w:rPr>
        <w:t>Из таблицы 12 видно, что 70 % - 86 % респондентов не сталкивались с другими финансовыми организациями, кроме банков.</w:t>
      </w:r>
      <w:r>
        <w:rPr>
          <w:color w:val="auto"/>
          <w:sz w:val="28"/>
          <w:szCs w:val="28"/>
        </w:rPr>
        <w:t xml:space="preserve"> Б</w:t>
      </w:r>
      <w:r w:rsidRPr="00285438">
        <w:rPr>
          <w:color w:val="auto"/>
          <w:sz w:val="28"/>
          <w:szCs w:val="28"/>
        </w:rPr>
        <w:t>ольшая часть респондентов пользовались услугами банков, при этом 59,18 % респондентов полностью или частично удовлетворены  их работой/сервисом.</w:t>
      </w:r>
    </w:p>
    <w:p w:rsidR="00C559A1" w:rsidRPr="00E8775C" w:rsidRDefault="00C559A1" w:rsidP="00C559A1">
      <w:pPr>
        <w:pStyle w:val="Default"/>
        <w:spacing w:line="360" w:lineRule="atLeast"/>
        <w:ind w:firstLine="709"/>
        <w:jc w:val="both"/>
        <w:rPr>
          <w:color w:val="auto"/>
          <w:sz w:val="28"/>
          <w:szCs w:val="28"/>
        </w:rPr>
      </w:pPr>
      <w:r w:rsidRPr="00E8775C">
        <w:rPr>
          <w:color w:val="auto"/>
          <w:sz w:val="28"/>
          <w:szCs w:val="28"/>
        </w:rPr>
        <w:t xml:space="preserve">Также в ходе опроса выяснилось, что полностью или частично доверяют банкам 61,22 % респондентов. </w:t>
      </w:r>
    </w:p>
    <w:p w:rsidR="00C559A1" w:rsidRPr="00E8775C" w:rsidRDefault="00C559A1" w:rsidP="00C559A1">
      <w:pPr>
        <w:pStyle w:val="Default"/>
        <w:spacing w:line="360" w:lineRule="atLeast"/>
        <w:ind w:firstLine="709"/>
        <w:jc w:val="both"/>
        <w:rPr>
          <w:color w:val="auto"/>
          <w:sz w:val="28"/>
          <w:szCs w:val="28"/>
        </w:rPr>
      </w:pPr>
      <w:r w:rsidRPr="00E8775C">
        <w:rPr>
          <w:color w:val="auto"/>
          <w:sz w:val="28"/>
          <w:szCs w:val="28"/>
        </w:rPr>
        <w:lastRenderedPageBreak/>
        <w:t>Кроме того, результаты опроса об удовлетворенности</w:t>
      </w:r>
      <w:r w:rsidRPr="00E8775C">
        <w:rPr>
          <w:color w:val="auto"/>
        </w:rPr>
        <w:t xml:space="preserve"> </w:t>
      </w:r>
      <w:r w:rsidRPr="00E8775C">
        <w:rPr>
          <w:color w:val="auto"/>
          <w:sz w:val="28"/>
          <w:szCs w:val="28"/>
        </w:rPr>
        <w:t>продуктами/услугами банков представлены в таблице 13.</w:t>
      </w:r>
    </w:p>
    <w:p w:rsidR="00C559A1" w:rsidRDefault="00C559A1" w:rsidP="00C559A1">
      <w:pPr>
        <w:pStyle w:val="Default"/>
        <w:spacing w:line="360" w:lineRule="atLeast"/>
        <w:ind w:firstLine="709"/>
        <w:jc w:val="both"/>
        <w:rPr>
          <w:color w:val="auto"/>
          <w:sz w:val="28"/>
          <w:szCs w:val="28"/>
        </w:rPr>
      </w:pPr>
      <w:r w:rsidRPr="00E8775C">
        <w:rPr>
          <w:color w:val="auto"/>
          <w:sz w:val="28"/>
          <w:szCs w:val="28"/>
        </w:rPr>
        <w:t>Таблица 13.                                                (% от общего числа респондентов)</w:t>
      </w:r>
    </w:p>
    <w:tbl>
      <w:tblPr>
        <w:tblW w:w="101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1134"/>
        <w:gridCol w:w="1134"/>
        <w:gridCol w:w="1065"/>
        <w:gridCol w:w="1061"/>
        <w:gridCol w:w="1134"/>
        <w:gridCol w:w="1134"/>
        <w:gridCol w:w="1087"/>
      </w:tblGrid>
      <w:tr w:rsidR="00C559A1" w:rsidRPr="00E8775C" w:rsidTr="00AE3BCC">
        <w:trPr>
          <w:trHeight w:val="330"/>
        </w:trPr>
        <w:tc>
          <w:tcPr>
            <w:tcW w:w="1008" w:type="dxa"/>
            <w:shd w:val="clear" w:color="auto" w:fill="auto"/>
            <w:vAlign w:val="center"/>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Финансовые организации</w:t>
            </w:r>
          </w:p>
        </w:tc>
        <w:tc>
          <w:tcPr>
            <w:tcW w:w="1417" w:type="dxa"/>
            <w:shd w:val="clear" w:color="auto" w:fill="auto"/>
            <w:vAlign w:val="center"/>
          </w:tcPr>
          <w:p w:rsidR="00C559A1" w:rsidRPr="00E8775C" w:rsidRDefault="00C559A1" w:rsidP="00AE3BCC">
            <w:pPr>
              <w:spacing w:after="0" w:line="240" w:lineRule="auto"/>
              <w:jc w:val="both"/>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Финансовые продукты (услуги)</w:t>
            </w:r>
          </w:p>
        </w:tc>
        <w:tc>
          <w:tcPr>
            <w:tcW w:w="1134" w:type="dxa"/>
            <w:shd w:val="clear" w:color="auto" w:fill="auto"/>
            <w:vAlign w:val="center"/>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Полностью удовлетворен</w:t>
            </w:r>
            <w:proofErr w:type="gramStart"/>
            <w:r w:rsidRPr="00E8775C">
              <w:rPr>
                <w:rFonts w:ascii="Times New Roman" w:eastAsia="Times New Roman" w:hAnsi="Times New Roman" w:cs="Times New Roman"/>
                <w:color w:val="000000"/>
                <w:sz w:val="24"/>
                <w:szCs w:val="24"/>
              </w:rPr>
              <w:t xml:space="preserve"> (-</w:t>
            </w:r>
            <w:proofErr w:type="gramEnd"/>
            <w:r w:rsidRPr="00E8775C">
              <w:rPr>
                <w:rFonts w:ascii="Times New Roman" w:eastAsia="Times New Roman" w:hAnsi="Times New Roman" w:cs="Times New Roman"/>
                <w:color w:val="000000"/>
                <w:sz w:val="24"/>
                <w:szCs w:val="24"/>
              </w:rPr>
              <w:t>а)</w:t>
            </w:r>
          </w:p>
        </w:tc>
        <w:tc>
          <w:tcPr>
            <w:tcW w:w="1134" w:type="dxa"/>
            <w:shd w:val="clear" w:color="auto" w:fill="auto"/>
            <w:vAlign w:val="center"/>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 xml:space="preserve">Скорее </w:t>
            </w:r>
            <w:r>
              <w:rPr>
                <w:rFonts w:ascii="Times New Roman" w:eastAsia="Times New Roman" w:hAnsi="Times New Roman" w:cs="Times New Roman"/>
                <w:color w:val="000000"/>
                <w:sz w:val="24"/>
                <w:szCs w:val="24"/>
              </w:rPr>
              <w:t>удовлетворен</w:t>
            </w:r>
            <w:proofErr w:type="gramStart"/>
            <w:r>
              <w:rPr>
                <w:rFonts w:ascii="Times New Roman" w:eastAsia="Times New Roman" w:hAnsi="Times New Roman" w:cs="Times New Roman"/>
                <w:color w:val="000000"/>
                <w:sz w:val="24"/>
                <w:szCs w:val="24"/>
              </w:rPr>
              <w:t xml:space="preserve"> </w:t>
            </w:r>
            <w:r w:rsidRPr="00E8775C">
              <w:rPr>
                <w:rFonts w:ascii="Times New Roman" w:eastAsia="Times New Roman" w:hAnsi="Times New Roman" w:cs="Times New Roman"/>
                <w:color w:val="000000"/>
                <w:sz w:val="24"/>
                <w:szCs w:val="24"/>
              </w:rPr>
              <w:t>(-</w:t>
            </w:r>
            <w:proofErr w:type="gramEnd"/>
            <w:r w:rsidRPr="00E8775C">
              <w:rPr>
                <w:rFonts w:ascii="Times New Roman" w:eastAsia="Times New Roman" w:hAnsi="Times New Roman" w:cs="Times New Roman"/>
                <w:color w:val="000000"/>
                <w:sz w:val="24"/>
                <w:szCs w:val="24"/>
              </w:rPr>
              <w:t>а)</w:t>
            </w:r>
          </w:p>
        </w:tc>
        <w:tc>
          <w:tcPr>
            <w:tcW w:w="1065" w:type="dxa"/>
            <w:shd w:val="clear" w:color="auto" w:fill="auto"/>
            <w:vAlign w:val="center"/>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891454">
              <w:rPr>
                <w:rFonts w:ascii="Times New Roman" w:eastAsia="Times New Roman" w:hAnsi="Times New Roman" w:cs="Times New Roman"/>
                <w:color w:val="000000"/>
                <w:sz w:val="24"/>
                <w:szCs w:val="24"/>
              </w:rPr>
              <w:t>Полностью или частично удовлетворен</w:t>
            </w:r>
            <w:proofErr w:type="gramStart"/>
            <w:r w:rsidRPr="00891454">
              <w:rPr>
                <w:rFonts w:ascii="Times New Roman" w:eastAsia="Times New Roman" w:hAnsi="Times New Roman" w:cs="Times New Roman"/>
                <w:color w:val="000000"/>
                <w:sz w:val="24"/>
                <w:szCs w:val="24"/>
              </w:rPr>
              <w:t xml:space="preserve"> (-</w:t>
            </w:r>
            <w:proofErr w:type="gramEnd"/>
            <w:r w:rsidRPr="00891454">
              <w:rPr>
                <w:rFonts w:ascii="Times New Roman" w:eastAsia="Times New Roman" w:hAnsi="Times New Roman" w:cs="Times New Roman"/>
                <w:color w:val="000000"/>
                <w:sz w:val="24"/>
                <w:szCs w:val="24"/>
              </w:rPr>
              <w:t>а)</w:t>
            </w:r>
          </w:p>
        </w:tc>
        <w:tc>
          <w:tcPr>
            <w:tcW w:w="1061" w:type="dxa"/>
            <w:shd w:val="clear" w:color="auto" w:fill="auto"/>
            <w:vAlign w:val="center"/>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Скорее не удовлетворен</w:t>
            </w:r>
            <w:proofErr w:type="gramStart"/>
            <w:r w:rsidRPr="00E8775C">
              <w:rPr>
                <w:rFonts w:ascii="Times New Roman" w:eastAsia="Times New Roman" w:hAnsi="Times New Roman" w:cs="Times New Roman"/>
                <w:color w:val="000000"/>
                <w:sz w:val="24"/>
                <w:szCs w:val="24"/>
              </w:rPr>
              <w:t xml:space="preserve"> (-</w:t>
            </w:r>
            <w:proofErr w:type="gramEnd"/>
            <w:r w:rsidRPr="00E8775C">
              <w:rPr>
                <w:rFonts w:ascii="Times New Roman" w:eastAsia="Times New Roman" w:hAnsi="Times New Roman" w:cs="Times New Roman"/>
                <w:color w:val="000000"/>
                <w:sz w:val="24"/>
                <w:szCs w:val="24"/>
              </w:rPr>
              <w:t>а)</w:t>
            </w:r>
          </w:p>
        </w:tc>
        <w:tc>
          <w:tcPr>
            <w:tcW w:w="1134" w:type="dxa"/>
            <w:shd w:val="clear" w:color="auto" w:fill="auto"/>
            <w:vAlign w:val="center"/>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Полностью не удовлетворен</w:t>
            </w:r>
            <w:proofErr w:type="gramStart"/>
            <w:r w:rsidRPr="00E8775C">
              <w:rPr>
                <w:rFonts w:ascii="Times New Roman" w:eastAsia="Times New Roman" w:hAnsi="Times New Roman" w:cs="Times New Roman"/>
                <w:color w:val="000000"/>
                <w:sz w:val="24"/>
                <w:szCs w:val="24"/>
              </w:rPr>
              <w:t xml:space="preserve"> (-</w:t>
            </w:r>
            <w:proofErr w:type="gramEnd"/>
            <w:r w:rsidRPr="00E8775C">
              <w:rPr>
                <w:rFonts w:ascii="Times New Roman" w:eastAsia="Times New Roman" w:hAnsi="Times New Roman" w:cs="Times New Roman"/>
                <w:color w:val="000000"/>
                <w:sz w:val="24"/>
                <w:szCs w:val="24"/>
              </w:rPr>
              <w:t>а)</w:t>
            </w:r>
          </w:p>
        </w:tc>
        <w:tc>
          <w:tcPr>
            <w:tcW w:w="1134" w:type="dxa"/>
            <w:shd w:val="clear" w:color="auto" w:fill="auto"/>
            <w:vAlign w:val="center"/>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891454">
              <w:rPr>
                <w:rFonts w:ascii="Times New Roman" w:eastAsia="Times New Roman" w:hAnsi="Times New Roman" w:cs="Times New Roman"/>
                <w:color w:val="000000"/>
                <w:sz w:val="24"/>
                <w:szCs w:val="24"/>
              </w:rPr>
              <w:t>Полностью или частично не удовлетворен</w:t>
            </w:r>
            <w:proofErr w:type="gramStart"/>
            <w:r w:rsidRPr="00891454">
              <w:rPr>
                <w:rFonts w:ascii="Times New Roman" w:eastAsia="Times New Roman" w:hAnsi="Times New Roman" w:cs="Times New Roman"/>
                <w:color w:val="000000"/>
                <w:sz w:val="24"/>
                <w:szCs w:val="24"/>
              </w:rPr>
              <w:t xml:space="preserve"> (-</w:t>
            </w:r>
            <w:proofErr w:type="gramEnd"/>
            <w:r w:rsidRPr="00891454">
              <w:rPr>
                <w:rFonts w:ascii="Times New Roman" w:eastAsia="Times New Roman" w:hAnsi="Times New Roman" w:cs="Times New Roman"/>
                <w:color w:val="000000"/>
                <w:sz w:val="24"/>
                <w:szCs w:val="24"/>
              </w:rPr>
              <w:t>а)</w:t>
            </w:r>
            <w:r w:rsidRPr="00E8775C">
              <w:rPr>
                <w:rFonts w:ascii="Times New Roman" w:eastAsia="Times New Roman" w:hAnsi="Times New Roman" w:cs="Times New Roman"/>
                <w:color w:val="000000"/>
                <w:sz w:val="24"/>
                <w:szCs w:val="24"/>
              </w:rPr>
              <w:t> </w:t>
            </w:r>
          </w:p>
        </w:tc>
        <w:tc>
          <w:tcPr>
            <w:tcW w:w="1087" w:type="dxa"/>
            <w:shd w:val="clear" w:color="auto" w:fill="auto"/>
            <w:vAlign w:val="center"/>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Не сталкивался</w:t>
            </w:r>
            <w:proofErr w:type="gramStart"/>
            <w:r w:rsidRPr="00E8775C">
              <w:rPr>
                <w:rFonts w:ascii="Times New Roman" w:eastAsia="Times New Roman" w:hAnsi="Times New Roman" w:cs="Times New Roman"/>
                <w:color w:val="000000"/>
                <w:sz w:val="24"/>
                <w:szCs w:val="24"/>
              </w:rPr>
              <w:t xml:space="preserve"> (-</w:t>
            </w:r>
            <w:proofErr w:type="gramEnd"/>
            <w:r w:rsidRPr="00E8775C">
              <w:rPr>
                <w:rFonts w:ascii="Times New Roman" w:eastAsia="Times New Roman" w:hAnsi="Times New Roman" w:cs="Times New Roman"/>
                <w:color w:val="000000"/>
                <w:sz w:val="24"/>
                <w:szCs w:val="24"/>
              </w:rPr>
              <w:t>ась)</w:t>
            </w:r>
          </w:p>
        </w:tc>
      </w:tr>
      <w:tr w:rsidR="00C559A1" w:rsidRPr="00E8775C" w:rsidTr="00AE3BCC">
        <w:trPr>
          <w:trHeight w:val="330"/>
        </w:trPr>
        <w:tc>
          <w:tcPr>
            <w:tcW w:w="1008" w:type="dxa"/>
            <w:vMerge w:val="restart"/>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Банки</w:t>
            </w:r>
          </w:p>
        </w:tc>
        <w:tc>
          <w:tcPr>
            <w:tcW w:w="1417" w:type="dxa"/>
            <w:shd w:val="clear" w:color="auto" w:fill="auto"/>
            <w:vAlign w:val="center"/>
            <w:hideMark/>
          </w:tcPr>
          <w:p w:rsidR="00C559A1" w:rsidRPr="00E8775C" w:rsidRDefault="00C559A1" w:rsidP="00AE3BCC">
            <w:pPr>
              <w:spacing w:after="0" w:line="240" w:lineRule="auto"/>
              <w:jc w:val="both"/>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Кредиты</w:t>
            </w:r>
          </w:p>
        </w:tc>
        <w:tc>
          <w:tcPr>
            <w:tcW w:w="1134"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16,33</w:t>
            </w:r>
          </w:p>
        </w:tc>
        <w:tc>
          <w:tcPr>
            <w:tcW w:w="1134"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30,61</w:t>
            </w:r>
          </w:p>
        </w:tc>
        <w:tc>
          <w:tcPr>
            <w:tcW w:w="1065"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46,94</w:t>
            </w:r>
          </w:p>
        </w:tc>
        <w:tc>
          <w:tcPr>
            <w:tcW w:w="1061"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18,37</w:t>
            </w:r>
          </w:p>
        </w:tc>
        <w:tc>
          <w:tcPr>
            <w:tcW w:w="1134"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6,12</w:t>
            </w:r>
          </w:p>
        </w:tc>
        <w:tc>
          <w:tcPr>
            <w:tcW w:w="1134"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24,49</w:t>
            </w:r>
          </w:p>
        </w:tc>
        <w:tc>
          <w:tcPr>
            <w:tcW w:w="1087"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28,57</w:t>
            </w:r>
          </w:p>
        </w:tc>
      </w:tr>
      <w:tr w:rsidR="00C559A1" w:rsidRPr="00E8775C" w:rsidTr="00AE3BCC">
        <w:trPr>
          <w:trHeight w:val="330"/>
        </w:trPr>
        <w:tc>
          <w:tcPr>
            <w:tcW w:w="1008" w:type="dxa"/>
            <w:vMerge/>
            <w:vAlign w:val="center"/>
            <w:hideMark/>
          </w:tcPr>
          <w:p w:rsidR="00C559A1" w:rsidRPr="00E8775C" w:rsidRDefault="00C559A1" w:rsidP="00AE3BCC">
            <w:pPr>
              <w:spacing w:after="0" w:line="240" w:lineRule="auto"/>
              <w:rPr>
                <w:rFonts w:ascii="Times New Roman" w:eastAsia="Times New Roman" w:hAnsi="Times New Roman" w:cs="Times New Roman"/>
                <w:color w:val="000000"/>
                <w:sz w:val="24"/>
                <w:szCs w:val="24"/>
              </w:rPr>
            </w:pPr>
          </w:p>
        </w:tc>
        <w:tc>
          <w:tcPr>
            <w:tcW w:w="1417" w:type="dxa"/>
            <w:shd w:val="clear" w:color="auto" w:fill="auto"/>
            <w:vAlign w:val="center"/>
            <w:hideMark/>
          </w:tcPr>
          <w:p w:rsidR="00C559A1" w:rsidRPr="00E8775C" w:rsidRDefault="00C559A1" w:rsidP="00AE3BCC">
            <w:pPr>
              <w:spacing w:after="0" w:line="240" w:lineRule="auto"/>
              <w:jc w:val="both"/>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Вклады</w:t>
            </w:r>
          </w:p>
        </w:tc>
        <w:tc>
          <w:tcPr>
            <w:tcW w:w="1134"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8,16</w:t>
            </w:r>
          </w:p>
        </w:tc>
        <w:tc>
          <w:tcPr>
            <w:tcW w:w="1134"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20,41</w:t>
            </w:r>
          </w:p>
        </w:tc>
        <w:tc>
          <w:tcPr>
            <w:tcW w:w="1065"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28,57</w:t>
            </w:r>
          </w:p>
        </w:tc>
        <w:tc>
          <w:tcPr>
            <w:tcW w:w="1061"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14,29</w:t>
            </w:r>
          </w:p>
        </w:tc>
        <w:tc>
          <w:tcPr>
            <w:tcW w:w="1134"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8,16</w:t>
            </w:r>
          </w:p>
        </w:tc>
        <w:tc>
          <w:tcPr>
            <w:tcW w:w="1134"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22,45</w:t>
            </w:r>
          </w:p>
        </w:tc>
        <w:tc>
          <w:tcPr>
            <w:tcW w:w="1087"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48,98</w:t>
            </w:r>
          </w:p>
        </w:tc>
      </w:tr>
      <w:tr w:rsidR="00C559A1" w:rsidRPr="00E8775C" w:rsidTr="00AE3BCC">
        <w:trPr>
          <w:trHeight w:val="1275"/>
        </w:trPr>
        <w:tc>
          <w:tcPr>
            <w:tcW w:w="1008" w:type="dxa"/>
            <w:vMerge/>
            <w:vAlign w:val="center"/>
            <w:hideMark/>
          </w:tcPr>
          <w:p w:rsidR="00C559A1" w:rsidRPr="00E8775C" w:rsidRDefault="00C559A1" w:rsidP="00AE3BCC">
            <w:pPr>
              <w:spacing w:after="0" w:line="240" w:lineRule="auto"/>
              <w:rPr>
                <w:rFonts w:ascii="Times New Roman" w:eastAsia="Times New Roman" w:hAnsi="Times New Roman" w:cs="Times New Roman"/>
                <w:color w:val="000000"/>
                <w:sz w:val="24"/>
                <w:szCs w:val="24"/>
              </w:rPr>
            </w:pPr>
          </w:p>
        </w:tc>
        <w:tc>
          <w:tcPr>
            <w:tcW w:w="1417" w:type="dxa"/>
            <w:shd w:val="clear" w:color="auto" w:fill="auto"/>
            <w:vAlign w:val="center"/>
            <w:hideMark/>
          </w:tcPr>
          <w:p w:rsidR="00C559A1" w:rsidRPr="00E8775C" w:rsidRDefault="00C559A1" w:rsidP="00AE3BCC">
            <w:pPr>
              <w:spacing w:after="0" w:line="240" w:lineRule="auto"/>
              <w:jc w:val="both"/>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Расчетные (дебетовые) карты, включая зарплатные</w:t>
            </w:r>
          </w:p>
        </w:tc>
        <w:tc>
          <w:tcPr>
            <w:tcW w:w="1134"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24,49</w:t>
            </w:r>
          </w:p>
        </w:tc>
        <w:tc>
          <w:tcPr>
            <w:tcW w:w="1134"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24,49</w:t>
            </w:r>
          </w:p>
        </w:tc>
        <w:tc>
          <w:tcPr>
            <w:tcW w:w="1065"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48,98</w:t>
            </w:r>
          </w:p>
        </w:tc>
        <w:tc>
          <w:tcPr>
            <w:tcW w:w="1061"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10,2</w:t>
            </w:r>
          </w:p>
        </w:tc>
        <w:tc>
          <w:tcPr>
            <w:tcW w:w="1134"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10,2</w:t>
            </w:r>
          </w:p>
        </w:tc>
        <w:tc>
          <w:tcPr>
            <w:tcW w:w="1134"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20,4</w:t>
            </w:r>
          </w:p>
        </w:tc>
        <w:tc>
          <w:tcPr>
            <w:tcW w:w="1087"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30,61</w:t>
            </w:r>
          </w:p>
        </w:tc>
      </w:tr>
      <w:tr w:rsidR="00C559A1" w:rsidRPr="00E8775C" w:rsidTr="00AE3BCC">
        <w:trPr>
          <w:trHeight w:val="330"/>
        </w:trPr>
        <w:tc>
          <w:tcPr>
            <w:tcW w:w="1008" w:type="dxa"/>
            <w:vMerge/>
            <w:vAlign w:val="center"/>
            <w:hideMark/>
          </w:tcPr>
          <w:p w:rsidR="00C559A1" w:rsidRPr="00E8775C" w:rsidRDefault="00C559A1" w:rsidP="00AE3BCC">
            <w:pPr>
              <w:spacing w:after="0" w:line="240" w:lineRule="auto"/>
              <w:rPr>
                <w:rFonts w:ascii="Times New Roman" w:eastAsia="Times New Roman" w:hAnsi="Times New Roman" w:cs="Times New Roman"/>
                <w:color w:val="000000"/>
                <w:sz w:val="24"/>
                <w:szCs w:val="24"/>
              </w:rPr>
            </w:pPr>
          </w:p>
        </w:tc>
        <w:tc>
          <w:tcPr>
            <w:tcW w:w="1417" w:type="dxa"/>
            <w:shd w:val="clear" w:color="auto" w:fill="auto"/>
            <w:vAlign w:val="center"/>
            <w:hideMark/>
          </w:tcPr>
          <w:p w:rsidR="00C559A1" w:rsidRPr="00E8775C" w:rsidRDefault="00C559A1" w:rsidP="00AE3BCC">
            <w:pPr>
              <w:spacing w:after="0" w:line="240" w:lineRule="auto"/>
              <w:jc w:val="both"/>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Кредитные карты</w:t>
            </w:r>
          </w:p>
        </w:tc>
        <w:tc>
          <w:tcPr>
            <w:tcW w:w="1134"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6,12</w:t>
            </w:r>
          </w:p>
        </w:tc>
        <w:tc>
          <w:tcPr>
            <w:tcW w:w="1134"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20,41</w:t>
            </w:r>
          </w:p>
        </w:tc>
        <w:tc>
          <w:tcPr>
            <w:tcW w:w="1065"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26,53</w:t>
            </w:r>
          </w:p>
        </w:tc>
        <w:tc>
          <w:tcPr>
            <w:tcW w:w="1061"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12,24</w:t>
            </w:r>
          </w:p>
        </w:tc>
        <w:tc>
          <w:tcPr>
            <w:tcW w:w="1134"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8,16</w:t>
            </w:r>
          </w:p>
        </w:tc>
        <w:tc>
          <w:tcPr>
            <w:tcW w:w="1134"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20,4</w:t>
            </w:r>
          </w:p>
        </w:tc>
        <w:tc>
          <w:tcPr>
            <w:tcW w:w="1087"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53,06</w:t>
            </w:r>
          </w:p>
        </w:tc>
      </w:tr>
      <w:tr w:rsidR="00C559A1" w:rsidRPr="00E8775C" w:rsidTr="00AE3BCC">
        <w:trPr>
          <w:trHeight w:val="645"/>
        </w:trPr>
        <w:tc>
          <w:tcPr>
            <w:tcW w:w="1008" w:type="dxa"/>
            <w:vMerge/>
            <w:vAlign w:val="center"/>
            <w:hideMark/>
          </w:tcPr>
          <w:p w:rsidR="00C559A1" w:rsidRPr="00E8775C" w:rsidRDefault="00C559A1" w:rsidP="00AE3BCC">
            <w:pPr>
              <w:spacing w:after="0" w:line="240" w:lineRule="auto"/>
              <w:rPr>
                <w:rFonts w:ascii="Times New Roman" w:eastAsia="Times New Roman" w:hAnsi="Times New Roman" w:cs="Times New Roman"/>
                <w:color w:val="000000"/>
                <w:sz w:val="24"/>
                <w:szCs w:val="24"/>
              </w:rPr>
            </w:pPr>
          </w:p>
        </w:tc>
        <w:tc>
          <w:tcPr>
            <w:tcW w:w="1417" w:type="dxa"/>
            <w:shd w:val="clear" w:color="auto" w:fill="auto"/>
            <w:vAlign w:val="center"/>
            <w:hideMark/>
          </w:tcPr>
          <w:p w:rsidR="00C559A1" w:rsidRPr="00E8775C" w:rsidRDefault="00C559A1" w:rsidP="00AE3BCC">
            <w:pPr>
              <w:spacing w:after="0" w:line="240" w:lineRule="auto"/>
              <w:jc w:val="both"/>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Переводы и платежи</w:t>
            </w:r>
          </w:p>
        </w:tc>
        <w:tc>
          <w:tcPr>
            <w:tcW w:w="1134"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22,45</w:t>
            </w:r>
          </w:p>
        </w:tc>
        <w:tc>
          <w:tcPr>
            <w:tcW w:w="1134"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24,49</w:t>
            </w:r>
          </w:p>
        </w:tc>
        <w:tc>
          <w:tcPr>
            <w:tcW w:w="1065"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46,94</w:t>
            </w:r>
          </w:p>
        </w:tc>
        <w:tc>
          <w:tcPr>
            <w:tcW w:w="1061"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8,16</w:t>
            </w:r>
          </w:p>
        </w:tc>
        <w:tc>
          <w:tcPr>
            <w:tcW w:w="1134"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8,16</w:t>
            </w:r>
          </w:p>
        </w:tc>
        <w:tc>
          <w:tcPr>
            <w:tcW w:w="1134"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16,32</w:t>
            </w:r>
          </w:p>
        </w:tc>
        <w:tc>
          <w:tcPr>
            <w:tcW w:w="1087" w:type="dxa"/>
            <w:shd w:val="clear" w:color="auto" w:fill="auto"/>
            <w:vAlign w:val="center"/>
            <w:hideMark/>
          </w:tcPr>
          <w:p w:rsidR="00C559A1" w:rsidRPr="00E8775C" w:rsidRDefault="00C559A1" w:rsidP="00AE3BCC">
            <w:pPr>
              <w:spacing w:after="0" w:line="240" w:lineRule="auto"/>
              <w:jc w:val="center"/>
              <w:rPr>
                <w:rFonts w:ascii="Times New Roman" w:eastAsia="Times New Roman" w:hAnsi="Times New Roman" w:cs="Times New Roman"/>
                <w:color w:val="000000"/>
                <w:sz w:val="24"/>
                <w:szCs w:val="24"/>
              </w:rPr>
            </w:pPr>
            <w:r w:rsidRPr="00E8775C">
              <w:rPr>
                <w:rFonts w:ascii="Times New Roman" w:eastAsia="Times New Roman" w:hAnsi="Times New Roman" w:cs="Times New Roman"/>
                <w:color w:val="000000"/>
                <w:sz w:val="24"/>
                <w:szCs w:val="24"/>
              </w:rPr>
              <w:t>36,73</w:t>
            </w:r>
          </w:p>
        </w:tc>
      </w:tr>
    </w:tbl>
    <w:p w:rsidR="00C559A1" w:rsidRDefault="00C559A1" w:rsidP="00C559A1">
      <w:pPr>
        <w:pStyle w:val="Default"/>
        <w:spacing w:line="360" w:lineRule="atLeast"/>
        <w:ind w:firstLine="709"/>
        <w:jc w:val="both"/>
        <w:rPr>
          <w:color w:val="auto"/>
          <w:sz w:val="28"/>
          <w:szCs w:val="28"/>
        </w:rPr>
      </w:pPr>
    </w:p>
    <w:p w:rsidR="00C559A1" w:rsidRDefault="00C559A1" w:rsidP="00C559A1">
      <w:pPr>
        <w:pStyle w:val="Default"/>
        <w:spacing w:line="360" w:lineRule="atLeast"/>
        <w:ind w:firstLine="709"/>
        <w:jc w:val="both"/>
        <w:rPr>
          <w:color w:val="auto"/>
          <w:sz w:val="28"/>
          <w:szCs w:val="28"/>
        </w:rPr>
      </w:pPr>
      <w:proofErr w:type="gramStart"/>
      <w:r>
        <w:rPr>
          <w:color w:val="auto"/>
          <w:sz w:val="28"/>
          <w:szCs w:val="28"/>
        </w:rPr>
        <w:t>Таким образом, п</w:t>
      </w:r>
      <w:r w:rsidRPr="00AF6C23">
        <w:rPr>
          <w:color w:val="auto"/>
          <w:sz w:val="28"/>
          <w:szCs w:val="28"/>
        </w:rPr>
        <w:t>олностью или частично удовлетворен</w:t>
      </w:r>
      <w:r>
        <w:rPr>
          <w:color w:val="auto"/>
          <w:sz w:val="28"/>
          <w:szCs w:val="28"/>
        </w:rPr>
        <w:t>ы р</w:t>
      </w:r>
      <w:r w:rsidRPr="00AF6C23">
        <w:rPr>
          <w:color w:val="auto"/>
          <w:sz w:val="28"/>
          <w:szCs w:val="28"/>
        </w:rPr>
        <w:t>асчетны</w:t>
      </w:r>
      <w:r>
        <w:rPr>
          <w:color w:val="auto"/>
          <w:sz w:val="28"/>
          <w:szCs w:val="28"/>
        </w:rPr>
        <w:t>ми</w:t>
      </w:r>
      <w:r w:rsidRPr="00AF6C23">
        <w:rPr>
          <w:color w:val="auto"/>
          <w:sz w:val="28"/>
          <w:szCs w:val="28"/>
        </w:rPr>
        <w:t xml:space="preserve"> (дебетовы</w:t>
      </w:r>
      <w:r>
        <w:rPr>
          <w:color w:val="auto"/>
          <w:sz w:val="28"/>
          <w:szCs w:val="28"/>
        </w:rPr>
        <w:t>ми</w:t>
      </w:r>
      <w:r w:rsidRPr="00AF6C23">
        <w:rPr>
          <w:color w:val="auto"/>
          <w:sz w:val="28"/>
          <w:szCs w:val="28"/>
        </w:rPr>
        <w:t>) карт</w:t>
      </w:r>
      <w:r>
        <w:rPr>
          <w:color w:val="auto"/>
          <w:sz w:val="28"/>
          <w:szCs w:val="28"/>
        </w:rPr>
        <w:t>ами</w:t>
      </w:r>
      <w:r w:rsidRPr="00AF6C23">
        <w:rPr>
          <w:color w:val="auto"/>
          <w:sz w:val="28"/>
          <w:szCs w:val="28"/>
        </w:rPr>
        <w:t>, включая зарплатные</w:t>
      </w:r>
      <w:r>
        <w:rPr>
          <w:color w:val="auto"/>
          <w:sz w:val="28"/>
          <w:szCs w:val="28"/>
        </w:rPr>
        <w:t xml:space="preserve">, </w:t>
      </w:r>
      <w:r w:rsidRPr="00B369C7">
        <w:rPr>
          <w:color w:val="auto"/>
          <w:sz w:val="28"/>
          <w:szCs w:val="28"/>
        </w:rPr>
        <w:t>48,98</w:t>
      </w:r>
      <w:r>
        <w:rPr>
          <w:color w:val="auto"/>
          <w:sz w:val="28"/>
          <w:szCs w:val="28"/>
        </w:rPr>
        <w:t xml:space="preserve"> % респондентов, к</w:t>
      </w:r>
      <w:r w:rsidRPr="00B369C7">
        <w:rPr>
          <w:color w:val="auto"/>
          <w:sz w:val="28"/>
          <w:szCs w:val="28"/>
        </w:rPr>
        <w:t>редит</w:t>
      </w:r>
      <w:r>
        <w:rPr>
          <w:color w:val="auto"/>
          <w:sz w:val="28"/>
          <w:szCs w:val="28"/>
        </w:rPr>
        <w:t>ами, переводами и платежами – 46,94 %, вкладами – 28,57 %, кредитными картами – 26,53 % респондентов.</w:t>
      </w:r>
      <w:proofErr w:type="gramEnd"/>
      <w:r w:rsidRPr="00B369C7">
        <w:t xml:space="preserve"> </w:t>
      </w:r>
      <w:r w:rsidRPr="00B369C7">
        <w:rPr>
          <w:sz w:val="28"/>
          <w:szCs w:val="28"/>
        </w:rPr>
        <w:t>При этом</w:t>
      </w:r>
      <w:r>
        <w:t xml:space="preserve"> </w:t>
      </w:r>
      <w:r w:rsidRPr="00B369C7">
        <w:rPr>
          <w:color w:val="auto"/>
          <w:sz w:val="28"/>
          <w:szCs w:val="28"/>
        </w:rPr>
        <w:t>не сталкивались с</w:t>
      </w:r>
      <w:r>
        <w:rPr>
          <w:color w:val="auto"/>
          <w:sz w:val="28"/>
          <w:szCs w:val="28"/>
        </w:rPr>
        <w:t xml:space="preserve"> кредитными картами </w:t>
      </w:r>
      <w:r w:rsidRPr="00B369C7">
        <w:rPr>
          <w:color w:val="auto"/>
          <w:sz w:val="28"/>
          <w:szCs w:val="28"/>
        </w:rPr>
        <w:t>53</w:t>
      </w:r>
      <w:r>
        <w:rPr>
          <w:color w:val="auto"/>
          <w:sz w:val="28"/>
          <w:szCs w:val="28"/>
        </w:rPr>
        <w:t>,06</w:t>
      </w:r>
      <w:r w:rsidRPr="00B369C7">
        <w:rPr>
          <w:color w:val="auto"/>
          <w:sz w:val="28"/>
          <w:szCs w:val="28"/>
        </w:rPr>
        <w:t xml:space="preserve"> % респондентов</w:t>
      </w:r>
      <w:r>
        <w:rPr>
          <w:color w:val="auto"/>
          <w:sz w:val="28"/>
          <w:szCs w:val="28"/>
        </w:rPr>
        <w:t>,</w:t>
      </w:r>
      <w:r w:rsidRPr="00B369C7">
        <w:rPr>
          <w:color w:val="auto"/>
          <w:sz w:val="28"/>
          <w:szCs w:val="28"/>
        </w:rPr>
        <w:t xml:space="preserve"> </w:t>
      </w:r>
      <w:r>
        <w:rPr>
          <w:color w:val="auto"/>
          <w:sz w:val="28"/>
          <w:szCs w:val="28"/>
        </w:rPr>
        <w:t>вкладами – 4</w:t>
      </w:r>
      <w:r w:rsidRPr="00B369C7">
        <w:rPr>
          <w:color w:val="auto"/>
          <w:sz w:val="28"/>
          <w:szCs w:val="28"/>
        </w:rPr>
        <w:t>8,</w:t>
      </w:r>
      <w:r>
        <w:rPr>
          <w:color w:val="auto"/>
          <w:sz w:val="28"/>
          <w:szCs w:val="28"/>
        </w:rPr>
        <w:t>98</w:t>
      </w:r>
      <w:r w:rsidRPr="00B369C7">
        <w:rPr>
          <w:color w:val="auto"/>
          <w:sz w:val="28"/>
          <w:szCs w:val="28"/>
        </w:rPr>
        <w:t xml:space="preserve"> %, </w:t>
      </w:r>
      <w:r>
        <w:rPr>
          <w:color w:val="auto"/>
          <w:sz w:val="28"/>
          <w:szCs w:val="28"/>
        </w:rPr>
        <w:t>переводами и платежами – 3</w:t>
      </w:r>
      <w:r w:rsidRPr="00B369C7">
        <w:rPr>
          <w:color w:val="auto"/>
          <w:sz w:val="28"/>
          <w:szCs w:val="28"/>
        </w:rPr>
        <w:t>6,</w:t>
      </w:r>
      <w:r>
        <w:rPr>
          <w:color w:val="auto"/>
          <w:sz w:val="28"/>
          <w:szCs w:val="28"/>
        </w:rPr>
        <w:t>73</w:t>
      </w:r>
      <w:r w:rsidRPr="00B369C7">
        <w:rPr>
          <w:color w:val="auto"/>
          <w:sz w:val="28"/>
          <w:szCs w:val="28"/>
        </w:rPr>
        <w:t xml:space="preserve"> %, расчетными (дебетовы</w:t>
      </w:r>
      <w:r>
        <w:rPr>
          <w:color w:val="auto"/>
          <w:sz w:val="28"/>
          <w:szCs w:val="28"/>
        </w:rPr>
        <w:t xml:space="preserve">ми) картами, включая </w:t>
      </w:r>
      <w:proofErr w:type="gramStart"/>
      <w:r>
        <w:rPr>
          <w:color w:val="auto"/>
          <w:sz w:val="28"/>
          <w:szCs w:val="28"/>
        </w:rPr>
        <w:t>зарплатные</w:t>
      </w:r>
      <w:proofErr w:type="gramEnd"/>
      <w:r>
        <w:rPr>
          <w:color w:val="auto"/>
          <w:sz w:val="28"/>
          <w:szCs w:val="28"/>
        </w:rPr>
        <w:t>, –</w:t>
      </w:r>
      <w:r w:rsidRPr="00B369C7">
        <w:rPr>
          <w:color w:val="auto"/>
          <w:sz w:val="28"/>
          <w:szCs w:val="28"/>
        </w:rPr>
        <w:t xml:space="preserve"> </w:t>
      </w:r>
      <w:r>
        <w:rPr>
          <w:color w:val="auto"/>
          <w:sz w:val="28"/>
          <w:szCs w:val="28"/>
        </w:rPr>
        <w:t>30,61</w:t>
      </w:r>
      <w:r w:rsidRPr="00B369C7">
        <w:rPr>
          <w:color w:val="auto"/>
          <w:sz w:val="28"/>
          <w:szCs w:val="28"/>
        </w:rPr>
        <w:t xml:space="preserve"> %, кредитами</w:t>
      </w:r>
      <w:r>
        <w:rPr>
          <w:color w:val="auto"/>
          <w:sz w:val="28"/>
          <w:szCs w:val="28"/>
        </w:rPr>
        <w:t xml:space="preserve"> – 28,57 %</w:t>
      </w:r>
      <w:r w:rsidRPr="00B736A7">
        <w:t xml:space="preserve"> </w:t>
      </w:r>
      <w:r w:rsidRPr="00B736A7">
        <w:rPr>
          <w:color w:val="auto"/>
          <w:sz w:val="28"/>
          <w:szCs w:val="28"/>
        </w:rPr>
        <w:t>респондентов</w:t>
      </w:r>
      <w:r>
        <w:rPr>
          <w:color w:val="auto"/>
          <w:sz w:val="28"/>
          <w:szCs w:val="28"/>
        </w:rPr>
        <w:t>.</w:t>
      </w:r>
      <w:r w:rsidRPr="00B369C7">
        <w:rPr>
          <w:color w:val="auto"/>
          <w:sz w:val="28"/>
          <w:szCs w:val="28"/>
        </w:rPr>
        <w:t xml:space="preserve"> </w:t>
      </w:r>
    </w:p>
    <w:p w:rsidR="00C559A1" w:rsidRPr="007867AD" w:rsidRDefault="00C559A1" w:rsidP="00C559A1">
      <w:pPr>
        <w:pStyle w:val="Default"/>
        <w:spacing w:line="360" w:lineRule="atLeast"/>
        <w:ind w:firstLine="709"/>
        <w:jc w:val="both"/>
        <w:rPr>
          <w:color w:val="auto"/>
          <w:sz w:val="28"/>
          <w:szCs w:val="28"/>
        </w:rPr>
      </w:pPr>
      <w:r w:rsidRPr="007867AD">
        <w:rPr>
          <w:color w:val="auto"/>
          <w:sz w:val="28"/>
          <w:szCs w:val="28"/>
        </w:rPr>
        <w:t xml:space="preserve">В ходе опроса респондентам также предлагалось ответить на вопрос «Если говорить о Вашем населенном пункте, насколько Вы удовлетворены...?». Результаты опроса представлены в таблице 14. </w:t>
      </w:r>
    </w:p>
    <w:p w:rsidR="00C559A1" w:rsidRDefault="00C559A1" w:rsidP="00C559A1">
      <w:pPr>
        <w:pStyle w:val="Default"/>
        <w:spacing w:line="360" w:lineRule="atLeast"/>
        <w:ind w:firstLine="709"/>
        <w:jc w:val="both"/>
        <w:rPr>
          <w:color w:val="auto"/>
          <w:sz w:val="28"/>
          <w:szCs w:val="28"/>
        </w:rPr>
      </w:pPr>
      <w:r w:rsidRPr="007867AD">
        <w:rPr>
          <w:color w:val="auto"/>
          <w:sz w:val="28"/>
          <w:szCs w:val="28"/>
        </w:rPr>
        <w:t>Таблица 14.</w:t>
      </w:r>
      <w:r w:rsidRPr="00224EAF">
        <w:rPr>
          <w:color w:val="FF0000"/>
          <w:sz w:val="28"/>
          <w:szCs w:val="28"/>
        </w:rPr>
        <w:t xml:space="preserve">                </w:t>
      </w:r>
      <w:r>
        <w:rPr>
          <w:color w:val="FF0000"/>
          <w:sz w:val="28"/>
          <w:szCs w:val="28"/>
        </w:rPr>
        <w:t xml:space="preserve">                              </w:t>
      </w:r>
      <w:r w:rsidRPr="00224EAF">
        <w:rPr>
          <w:color w:val="FF0000"/>
          <w:sz w:val="28"/>
          <w:szCs w:val="28"/>
        </w:rPr>
        <w:t xml:space="preserve">  </w:t>
      </w:r>
      <w:r w:rsidRPr="00224EAF">
        <w:rPr>
          <w:color w:val="auto"/>
          <w:sz w:val="28"/>
          <w:szCs w:val="28"/>
        </w:rPr>
        <w:t>(% от общего числа респондентов)</w:t>
      </w:r>
    </w:p>
    <w:tbl>
      <w:tblPr>
        <w:tblW w:w="10222" w:type="dxa"/>
        <w:tblInd w:w="93" w:type="dxa"/>
        <w:tblLayout w:type="fixed"/>
        <w:tblLook w:val="04A0" w:firstRow="1" w:lastRow="0" w:firstColumn="1" w:lastColumn="0" w:noHBand="0" w:noVBand="1"/>
      </w:tblPr>
      <w:tblGrid>
        <w:gridCol w:w="2425"/>
        <w:gridCol w:w="1134"/>
        <w:gridCol w:w="1134"/>
        <w:gridCol w:w="1134"/>
        <w:gridCol w:w="1134"/>
        <w:gridCol w:w="1092"/>
        <w:gridCol w:w="1176"/>
        <w:gridCol w:w="993"/>
      </w:tblGrid>
      <w:tr w:rsidR="00C559A1" w:rsidRPr="00B736A7" w:rsidTr="00AE3BCC">
        <w:trPr>
          <w:trHeight w:val="615"/>
        </w:trPr>
        <w:tc>
          <w:tcPr>
            <w:tcW w:w="242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559A1" w:rsidRPr="00B736A7" w:rsidRDefault="00C559A1" w:rsidP="00AE3BCC">
            <w:pPr>
              <w:spacing w:after="0" w:line="240" w:lineRule="auto"/>
              <w:jc w:val="center"/>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Критерий оценки</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559A1" w:rsidRPr="00B736A7" w:rsidRDefault="00C559A1" w:rsidP="00AE3BCC">
            <w:pPr>
              <w:spacing w:after="0" w:line="240" w:lineRule="auto"/>
              <w:jc w:val="center"/>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Полностью удовлетворен</w:t>
            </w:r>
            <w:proofErr w:type="gramStart"/>
            <w:r w:rsidRPr="00B736A7">
              <w:rPr>
                <w:rFonts w:ascii="Times New Roman" w:eastAsia="Times New Roman" w:hAnsi="Times New Roman" w:cs="Times New Roman"/>
                <w:sz w:val="24"/>
                <w:szCs w:val="24"/>
              </w:rPr>
              <w:t xml:space="preserve"> (-</w:t>
            </w:r>
            <w:proofErr w:type="gramEnd"/>
            <w:r w:rsidRPr="00B736A7">
              <w:rPr>
                <w:rFonts w:ascii="Times New Roman" w:eastAsia="Times New Roman" w:hAnsi="Times New Roman" w:cs="Times New Roman"/>
                <w:sz w:val="24"/>
                <w:szCs w:val="24"/>
              </w:rPr>
              <w:t>а)</w:t>
            </w:r>
          </w:p>
        </w:tc>
        <w:tc>
          <w:tcPr>
            <w:tcW w:w="1134" w:type="dxa"/>
            <w:tcBorders>
              <w:top w:val="single" w:sz="8" w:space="0" w:color="000000"/>
              <w:left w:val="nil"/>
              <w:bottom w:val="nil"/>
              <w:right w:val="single" w:sz="8" w:space="0" w:color="000000"/>
            </w:tcBorders>
            <w:shd w:val="clear" w:color="auto" w:fill="auto"/>
            <w:hideMark/>
          </w:tcPr>
          <w:p w:rsidR="00C559A1" w:rsidRPr="00B736A7" w:rsidRDefault="00C559A1" w:rsidP="00AE3BCC">
            <w:pPr>
              <w:spacing w:after="0" w:line="240" w:lineRule="auto"/>
              <w:jc w:val="center"/>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Скорее удовлетворен</w:t>
            </w:r>
            <w:proofErr w:type="gramStart"/>
            <w:r w:rsidRPr="00B736A7">
              <w:rPr>
                <w:rFonts w:ascii="Times New Roman" w:eastAsia="Times New Roman" w:hAnsi="Times New Roman" w:cs="Times New Roman"/>
                <w:sz w:val="24"/>
                <w:szCs w:val="24"/>
              </w:rPr>
              <w:t xml:space="preserve"> (-</w:t>
            </w:r>
            <w:proofErr w:type="gramEnd"/>
            <w:r w:rsidRPr="00B736A7">
              <w:rPr>
                <w:rFonts w:ascii="Times New Roman" w:eastAsia="Times New Roman" w:hAnsi="Times New Roman" w:cs="Times New Roman"/>
                <w:sz w:val="24"/>
                <w:szCs w:val="24"/>
              </w:rPr>
              <w:t>а)</w:t>
            </w:r>
          </w:p>
        </w:tc>
        <w:tc>
          <w:tcPr>
            <w:tcW w:w="1134" w:type="dxa"/>
            <w:tcBorders>
              <w:top w:val="single" w:sz="8" w:space="0" w:color="000000"/>
              <w:left w:val="nil"/>
              <w:bottom w:val="nil"/>
              <w:right w:val="single" w:sz="8" w:space="0" w:color="000000"/>
            </w:tcBorders>
            <w:shd w:val="clear" w:color="auto" w:fill="auto"/>
            <w:hideMark/>
          </w:tcPr>
          <w:p w:rsidR="00C559A1" w:rsidRPr="00B736A7" w:rsidRDefault="00C559A1" w:rsidP="00AE3BCC">
            <w:pPr>
              <w:spacing w:after="0" w:line="240" w:lineRule="auto"/>
              <w:jc w:val="center"/>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Полностью или частично удовлетворен</w:t>
            </w:r>
            <w:proofErr w:type="gramStart"/>
            <w:r w:rsidRPr="00B736A7">
              <w:rPr>
                <w:rFonts w:ascii="Times New Roman" w:eastAsia="Times New Roman" w:hAnsi="Times New Roman" w:cs="Times New Roman"/>
                <w:sz w:val="24"/>
                <w:szCs w:val="24"/>
              </w:rPr>
              <w:t xml:space="preserve"> (-</w:t>
            </w:r>
            <w:proofErr w:type="gramEnd"/>
            <w:r w:rsidRPr="00B736A7">
              <w:rPr>
                <w:rFonts w:ascii="Times New Roman" w:eastAsia="Times New Roman" w:hAnsi="Times New Roman" w:cs="Times New Roman"/>
                <w:sz w:val="24"/>
                <w:szCs w:val="24"/>
              </w:rPr>
              <w:t>а)</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559A1" w:rsidRPr="00B736A7" w:rsidRDefault="00C559A1" w:rsidP="00AE3BCC">
            <w:pPr>
              <w:spacing w:after="0" w:line="240" w:lineRule="auto"/>
              <w:jc w:val="center"/>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Скорее не удовлетворен</w:t>
            </w:r>
            <w:proofErr w:type="gramStart"/>
            <w:r w:rsidRPr="00B736A7">
              <w:rPr>
                <w:rFonts w:ascii="Times New Roman" w:eastAsia="Times New Roman" w:hAnsi="Times New Roman" w:cs="Times New Roman"/>
                <w:sz w:val="24"/>
                <w:szCs w:val="24"/>
              </w:rPr>
              <w:t xml:space="preserve"> (-</w:t>
            </w:r>
            <w:proofErr w:type="gramEnd"/>
            <w:r w:rsidRPr="00B736A7">
              <w:rPr>
                <w:rFonts w:ascii="Times New Roman" w:eastAsia="Times New Roman" w:hAnsi="Times New Roman" w:cs="Times New Roman"/>
                <w:sz w:val="24"/>
                <w:szCs w:val="24"/>
              </w:rPr>
              <w:t>а)</w:t>
            </w:r>
          </w:p>
        </w:tc>
        <w:tc>
          <w:tcPr>
            <w:tcW w:w="109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559A1" w:rsidRPr="00B736A7" w:rsidRDefault="00C559A1" w:rsidP="00AE3BCC">
            <w:pPr>
              <w:spacing w:after="0" w:line="240" w:lineRule="auto"/>
              <w:jc w:val="center"/>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Полностью не удовлетворен</w:t>
            </w:r>
            <w:proofErr w:type="gramStart"/>
            <w:r w:rsidRPr="00B736A7">
              <w:rPr>
                <w:rFonts w:ascii="Times New Roman" w:eastAsia="Times New Roman" w:hAnsi="Times New Roman" w:cs="Times New Roman"/>
                <w:sz w:val="24"/>
                <w:szCs w:val="24"/>
              </w:rPr>
              <w:t xml:space="preserve"> (-</w:t>
            </w:r>
            <w:proofErr w:type="gramEnd"/>
            <w:r w:rsidRPr="00B736A7">
              <w:rPr>
                <w:rFonts w:ascii="Times New Roman" w:eastAsia="Times New Roman" w:hAnsi="Times New Roman" w:cs="Times New Roman"/>
                <w:sz w:val="24"/>
                <w:szCs w:val="24"/>
              </w:rPr>
              <w:t>а)</w:t>
            </w:r>
          </w:p>
        </w:tc>
        <w:tc>
          <w:tcPr>
            <w:tcW w:w="1176" w:type="dxa"/>
            <w:tcBorders>
              <w:top w:val="single" w:sz="8" w:space="0" w:color="000000"/>
              <w:left w:val="nil"/>
              <w:bottom w:val="nil"/>
              <w:right w:val="single" w:sz="8" w:space="0" w:color="000000"/>
            </w:tcBorders>
            <w:shd w:val="clear" w:color="auto" w:fill="auto"/>
            <w:hideMark/>
          </w:tcPr>
          <w:p w:rsidR="00C559A1" w:rsidRPr="00B736A7" w:rsidRDefault="00C559A1" w:rsidP="00AE3BCC">
            <w:pPr>
              <w:spacing w:after="0" w:line="240" w:lineRule="auto"/>
              <w:jc w:val="center"/>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Полностью или частично не удовлетворен</w:t>
            </w:r>
            <w:proofErr w:type="gramStart"/>
            <w:r w:rsidRPr="00B736A7">
              <w:rPr>
                <w:rFonts w:ascii="Times New Roman" w:eastAsia="Times New Roman" w:hAnsi="Times New Roman" w:cs="Times New Roman"/>
                <w:sz w:val="24"/>
                <w:szCs w:val="24"/>
              </w:rPr>
              <w:t xml:space="preserve"> (-</w:t>
            </w:r>
            <w:proofErr w:type="gramEnd"/>
            <w:r w:rsidRPr="00B736A7">
              <w:rPr>
                <w:rFonts w:ascii="Times New Roman" w:eastAsia="Times New Roman" w:hAnsi="Times New Roman" w:cs="Times New Roman"/>
                <w:sz w:val="24"/>
                <w:szCs w:val="24"/>
              </w:rPr>
              <w:t>а)</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559A1" w:rsidRPr="00B736A7" w:rsidRDefault="00C559A1" w:rsidP="00AE3BCC">
            <w:pPr>
              <w:spacing w:after="0" w:line="240" w:lineRule="auto"/>
              <w:jc w:val="center"/>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Не сталкивался</w:t>
            </w:r>
            <w:proofErr w:type="gramStart"/>
            <w:r w:rsidRPr="00B736A7">
              <w:rPr>
                <w:rFonts w:ascii="Times New Roman" w:eastAsia="Times New Roman" w:hAnsi="Times New Roman" w:cs="Times New Roman"/>
                <w:sz w:val="24"/>
                <w:szCs w:val="24"/>
              </w:rPr>
              <w:t xml:space="preserve"> (-</w:t>
            </w:r>
            <w:proofErr w:type="gramEnd"/>
            <w:r w:rsidRPr="00B736A7">
              <w:rPr>
                <w:rFonts w:ascii="Times New Roman" w:eastAsia="Times New Roman" w:hAnsi="Times New Roman" w:cs="Times New Roman"/>
                <w:sz w:val="24"/>
                <w:szCs w:val="24"/>
              </w:rPr>
              <w:t>ась)</w:t>
            </w:r>
          </w:p>
        </w:tc>
      </w:tr>
      <w:tr w:rsidR="00C559A1" w:rsidRPr="00B736A7" w:rsidTr="00AE3BCC">
        <w:trPr>
          <w:trHeight w:val="131"/>
        </w:trPr>
        <w:tc>
          <w:tcPr>
            <w:tcW w:w="2425" w:type="dxa"/>
            <w:vMerge/>
            <w:tcBorders>
              <w:top w:val="single" w:sz="8" w:space="0" w:color="000000"/>
              <w:left w:val="single" w:sz="8" w:space="0" w:color="000000"/>
              <w:bottom w:val="single" w:sz="8" w:space="0" w:color="000000"/>
              <w:right w:val="single" w:sz="8" w:space="0" w:color="000000"/>
            </w:tcBorders>
            <w:vAlign w:val="center"/>
            <w:hideMark/>
          </w:tcPr>
          <w:p w:rsidR="00C559A1" w:rsidRPr="00B736A7" w:rsidRDefault="00C559A1" w:rsidP="00AE3BCC">
            <w:pPr>
              <w:spacing w:after="0" w:line="240" w:lineRule="auto"/>
              <w:rPr>
                <w:rFonts w:ascii="Times New Roman" w:eastAsia="Times New Roman" w:hAnsi="Times New Roman" w:cs="Times New Roman"/>
                <w:sz w:val="24"/>
                <w:szCs w:val="24"/>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C559A1" w:rsidRPr="00B736A7" w:rsidRDefault="00C559A1" w:rsidP="00AE3BCC">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rPr>
                <w:rFonts w:ascii="Times New Roman" w:eastAsia="Times New Roman" w:hAnsi="Times New Roman" w:cs="Times New Roman"/>
                <w:sz w:val="24"/>
                <w:szCs w:val="24"/>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C559A1" w:rsidRPr="00B736A7" w:rsidRDefault="00C559A1" w:rsidP="00AE3BCC">
            <w:pPr>
              <w:spacing w:after="0" w:line="240" w:lineRule="auto"/>
              <w:rPr>
                <w:rFonts w:ascii="Times New Roman" w:eastAsia="Times New Roman" w:hAnsi="Times New Roman" w:cs="Times New Roman"/>
                <w:sz w:val="24"/>
                <w:szCs w:val="24"/>
              </w:rPr>
            </w:pPr>
          </w:p>
        </w:tc>
        <w:tc>
          <w:tcPr>
            <w:tcW w:w="1092" w:type="dxa"/>
            <w:vMerge/>
            <w:tcBorders>
              <w:top w:val="single" w:sz="8" w:space="0" w:color="000000"/>
              <w:left w:val="single" w:sz="8" w:space="0" w:color="000000"/>
              <w:bottom w:val="single" w:sz="8" w:space="0" w:color="000000"/>
              <w:right w:val="single" w:sz="8" w:space="0" w:color="000000"/>
            </w:tcBorders>
            <w:vAlign w:val="center"/>
            <w:hideMark/>
          </w:tcPr>
          <w:p w:rsidR="00C559A1" w:rsidRPr="00B736A7" w:rsidRDefault="00C559A1" w:rsidP="00AE3BCC">
            <w:pPr>
              <w:spacing w:after="0" w:line="240" w:lineRule="auto"/>
              <w:rPr>
                <w:rFonts w:ascii="Times New Roman" w:eastAsia="Times New Roman" w:hAnsi="Times New Roman" w:cs="Times New Roman"/>
                <w:sz w:val="24"/>
                <w:szCs w:val="24"/>
              </w:rPr>
            </w:pPr>
          </w:p>
        </w:tc>
        <w:tc>
          <w:tcPr>
            <w:tcW w:w="1176"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 </w:t>
            </w: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C559A1" w:rsidRPr="00B736A7" w:rsidRDefault="00C559A1" w:rsidP="00AE3BCC">
            <w:pPr>
              <w:spacing w:after="0" w:line="240" w:lineRule="auto"/>
              <w:rPr>
                <w:rFonts w:ascii="Times New Roman" w:eastAsia="Times New Roman" w:hAnsi="Times New Roman" w:cs="Times New Roman"/>
                <w:sz w:val="24"/>
                <w:szCs w:val="24"/>
              </w:rPr>
            </w:pPr>
          </w:p>
        </w:tc>
      </w:tr>
      <w:tr w:rsidR="00C559A1" w:rsidRPr="00B736A7" w:rsidTr="00AE3BCC">
        <w:trPr>
          <w:trHeight w:val="960"/>
        </w:trPr>
        <w:tc>
          <w:tcPr>
            <w:tcW w:w="2425" w:type="dxa"/>
            <w:tcBorders>
              <w:top w:val="nil"/>
              <w:left w:val="single" w:sz="8" w:space="0" w:color="000000"/>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lastRenderedPageBreak/>
              <w:t>Количеством и удобством расположения банковских отделений</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12,24</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38,78</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51,02</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18,37</w:t>
            </w:r>
          </w:p>
        </w:tc>
        <w:tc>
          <w:tcPr>
            <w:tcW w:w="1092"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20,41</w:t>
            </w:r>
          </w:p>
        </w:tc>
        <w:tc>
          <w:tcPr>
            <w:tcW w:w="1176"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38,78</w:t>
            </w:r>
          </w:p>
        </w:tc>
        <w:tc>
          <w:tcPr>
            <w:tcW w:w="993"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10,2</w:t>
            </w:r>
          </w:p>
        </w:tc>
      </w:tr>
      <w:tr w:rsidR="00C559A1" w:rsidRPr="00B736A7" w:rsidTr="00AE3BCC">
        <w:trPr>
          <w:trHeight w:val="1275"/>
        </w:trPr>
        <w:tc>
          <w:tcPr>
            <w:tcW w:w="2425" w:type="dxa"/>
            <w:tcBorders>
              <w:top w:val="nil"/>
              <w:left w:val="single" w:sz="8" w:space="0" w:color="000000"/>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Качеством дистанционного банковского обслуживания</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16,33</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38,78</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55,11</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8,16</w:t>
            </w:r>
          </w:p>
        </w:tc>
        <w:tc>
          <w:tcPr>
            <w:tcW w:w="1092"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16,33</w:t>
            </w:r>
          </w:p>
        </w:tc>
        <w:tc>
          <w:tcPr>
            <w:tcW w:w="1176"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24,49</w:t>
            </w:r>
          </w:p>
        </w:tc>
        <w:tc>
          <w:tcPr>
            <w:tcW w:w="993"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20,41</w:t>
            </w:r>
          </w:p>
        </w:tc>
      </w:tr>
      <w:tr w:rsidR="00C559A1" w:rsidRPr="00B736A7" w:rsidTr="00AE3BCC">
        <w:trPr>
          <w:trHeight w:val="1590"/>
        </w:trPr>
        <w:tc>
          <w:tcPr>
            <w:tcW w:w="2425" w:type="dxa"/>
            <w:tcBorders>
              <w:top w:val="nil"/>
              <w:left w:val="single" w:sz="8" w:space="0" w:color="000000"/>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Имеющимся у Вас выбором различных банков для получения необходимых Вам банковских услуг</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4,08</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24,49</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28,57</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14,29</w:t>
            </w:r>
          </w:p>
        </w:tc>
        <w:tc>
          <w:tcPr>
            <w:tcW w:w="1092"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26,53</w:t>
            </w:r>
          </w:p>
        </w:tc>
        <w:tc>
          <w:tcPr>
            <w:tcW w:w="1176"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40,82</w:t>
            </w:r>
          </w:p>
        </w:tc>
        <w:tc>
          <w:tcPr>
            <w:tcW w:w="993"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30,61</w:t>
            </w:r>
          </w:p>
        </w:tc>
      </w:tr>
      <w:tr w:rsidR="00C559A1" w:rsidRPr="00B736A7" w:rsidTr="00AE3BCC">
        <w:trPr>
          <w:trHeight w:val="3480"/>
        </w:trPr>
        <w:tc>
          <w:tcPr>
            <w:tcW w:w="2425" w:type="dxa"/>
            <w:tcBorders>
              <w:top w:val="nil"/>
              <w:left w:val="single" w:sz="8" w:space="0" w:color="000000"/>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 xml:space="preserve">Количеством и удобством расположения </w:t>
            </w:r>
            <w:proofErr w:type="spellStart"/>
            <w:r w:rsidRPr="00B736A7">
              <w:rPr>
                <w:rFonts w:ascii="Times New Roman" w:eastAsia="Times New Roman" w:hAnsi="Times New Roman" w:cs="Times New Roman"/>
                <w:sz w:val="24"/>
                <w:szCs w:val="24"/>
              </w:rPr>
              <w:t>микрофинансовых</w:t>
            </w:r>
            <w:proofErr w:type="spellEnd"/>
            <w:r w:rsidRPr="00B736A7">
              <w:rPr>
                <w:rFonts w:ascii="Times New Roman" w:eastAsia="Times New Roman" w:hAnsi="Times New Roman" w:cs="Times New Roman"/>
                <w:sz w:val="24"/>
                <w:szCs w:val="24"/>
              </w:rPr>
              <w:t xml:space="preserve"> организаций, ломбардов, кредитных потребительских кооперативов и сельскохозяйственных кредитных потребительских кооперативов</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8,16</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6,12</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14,28</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2,04</w:t>
            </w:r>
          </w:p>
        </w:tc>
        <w:tc>
          <w:tcPr>
            <w:tcW w:w="1092"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10,2</w:t>
            </w:r>
          </w:p>
        </w:tc>
        <w:tc>
          <w:tcPr>
            <w:tcW w:w="1176"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12,24</w:t>
            </w:r>
          </w:p>
        </w:tc>
        <w:tc>
          <w:tcPr>
            <w:tcW w:w="993"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73,47</w:t>
            </w:r>
          </w:p>
        </w:tc>
      </w:tr>
      <w:tr w:rsidR="00C559A1" w:rsidRPr="00B736A7" w:rsidTr="00AE3BCC">
        <w:trPr>
          <w:trHeight w:val="4110"/>
        </w:trPr>
        <w:tc>
          <w:tcPr>
            <w:tcW w:w="2425" w:type="dxa"/>
            <w:tcBorders>
              <w:top w:val="nil"/>
              <w:left w:val="single" w:sz="8" w:space="0" w:color="000000"/>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 xml:space="preserve">Имеющимся у Вас выбором различных </w:t>
            </w:r>
            <w:proofErr w:type="spellStart"/>
            <w:r w:rsidRPr="00B736A7">
              <w:rPr>
                <w:rFonts w:ascii="Times New Roman" w:eastAsia="Times New Roman" w:hAnsi="Times New Roman" w:cs="Times New Roman"/>
                <w:sz w:val="24"/>
                <w:szCs w:val="24"/>
              </w:rPr>
              <w:t>микрофинансовых</w:t>
            </w:r>
            <w:proofErr w:type="spellEnd"/>
            <w:r w:rsidRPr="00B736A7">
              <w:rPr>
                <w:rFonts w:ascii="Times New Roman" w:eastAsia="Times New Roman" w:hAnsi="Times New Roman" w:cs="Times New Roman"/>
                <w:sz w:val="24"/>
                <w:szCs w:val="24"/>
              </w:rPr>
              <w:t xml:space="preserve"> организаций, ломбардов, кредитных потребительских кооперативов и сельскохозяйственных кредитных потребительских кооперативов для получения необходимых Вам услуг</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4,08</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10,2</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14,28</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2,04</w:t>
            </w:r>
          </w:p>
        </w:tc>
        <w:tc>
          <w:tcPr>
            <w:tcW w:w="1092"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10,2</w:t>
            </w:r>
          </w:p>
        </w:tc>
        <w:tc>
          <w:tcPr>
            <w:tcW w:w="1176"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12,24</w:t>
            </w:r>
          </w:p>
        </w:tc>
        <w:tc>
          <w:tcPr>
            <w:tcW w:w="993"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73,47</w:t>
            </w:r>
          </w:p>
        </w:tc>
      </w:tr>
      <w:tr w:rsidR="00C559A1" w:rsidRPr="00B736A7" w:rsidTr="00AE3BCC">
        <w:trPr>
          <w:trHeight w:val="960"/>
        </w:trPr>
        <w:tc>
          <w:tcPr>
            <w:tcW w:w="2425" w:type="dxa"/>
            <w:tcBorders>
              <w:top w:val="nil"/>
              <w:left w:val="single" w:sz="8" w:space="0" w:color="000000"/>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 xml:space="preserve">Количеством и удобством расположения субъектов </w:t>
            </w:r>
            <w:r w:rsidRPr="00B736A7">
              <w:rPr>
                <w:rFonts w:ascii="Times New Roman" w:eastAsia="Times New Roman" w:hAnsi="Times New Roman" w:cs="Times New Roman"/>
                <w:sz w:val="24"/>
                <w:szCs w:val="24"/>
              </w:rPr>
              <w:lastRenderedPageBreak/>
              <w:t>страхового дела</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lastRenderedPageBreak/>
              <w:t>4,08</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20,41</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24,49</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8,16</w:t>
            </w:r>
          </w:p>
        </w:tc>
        <w:tc>
          <w:tcPr>
            <w:tcW w:w="1092"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14,29</w:t>
            </w:r>
          </w:p>
        </w:tc>
        <w:tc>
          <w:tcPr>
            <w:tcW w:w="1176"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22,45</w:t>
            </w:r>
          </w:p>
        </w:tc>
        <w:tc>
          <w:tcPr>
            <w:tcW w:w="993"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53,06</w:t>
            </w:r>
          </w:p>
        </w:tc>
      </w:tr>
      <w:tr w:rsidR="00C559A1" w:rsidRPr="00B736A7" w:rsidTr="00AE3BCC">
        <w:trPr>
          <w:trHeight w:val="549"/>
        </w:trPr>
        <w:tc>
          <w:tcPr>
            <w:tcW w:w="2425" w:type="dxa"/>
            <w:tcBorders>
              <w:top w:val="nil"/>
              <w:left w:val="single" w:sz="8" w:space="0" w:color="000000"/>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lastRenderedPageBreak/>
              <w:t>Имеющимся у Вас выбором различных субъектов страхового дела для получения необходимых Вам страховых услуг</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4,08</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18,37</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22,45</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6,12</w:t>
            </w:r>
          </w:p>
        </w:tc>
        <w:tc>
          <w:tcPr>
            <w:tcW w:w="1092"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10,2</w:t>
            </w:r>
          </w:p>
        </w:tc>
        <w:tc>
          <w:tcPr>
            <w:tcW w:w="1176"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16,32</w:t>
            </w:r>
          </w:p>
        </w:tc>
        <w:tc>
          <w:tcPr>
            <w:tcW w:w="993"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61,22</w:t>
            </w:r>
          </w:p>
        </w:tc>
      </w:tr>
      <w:tr w:rsidR="00C559A1" w:rsidRPr="00B736A7" w:rsidTr="00AE3BCC">
        <w:trPr>
          <w:trHeight w:val="1275"/>
        </w:trPr>
        <w:tc>
          <w:tcPr>
            <w:tcW w:w="2425" w:type="dxa"/>
            <w:tcBorders>
              <w:top w:val="nil"/>
              <w:left w:val="single" w:sz="8" w:space="0" w:color="000000"/>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Количеством и удобством расположения негосударственных пенсионных фондов</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4,08</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10,2</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14,28</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6,12</w:t>
            </w:r>
          </w:p>
        </w:tc>
        <w:tc>
          <w:tcPr>
            <w:tcW w:w="1092"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18,37</w:t>
            </w:r>
          </w:p>
        </w:tc>
        <w:tc>
          <w:tcPr>
            <w:tcW w:w="1176"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24,49</w:t>
            </w:r>
          </w:p>
        </w:tc>
        <w:tc>
          <w:tcPr>
            <w:tcW w:w="993"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61,22</w:t>
            </w:r>
          </w:p>
        </w:tc>
      </w:tr>
      <w:tr w:rsidR="00C559A1" w:rsidRPr="00B736A7" w:rsidTr="00AE3BCC">
        <w:trPr>
          <w:trHeight w:val="1905"/>
        </w:trPr>
        <w:tc>
          <w:tcPr>
            <w:tcW w:w="2425" w:type="dxa"/>
            <w:tcBorders>
              <w:top w:val="nil"/>
              <w:left w:val="single" w:sz="8" w:space="0" w:color="000000"/>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Имеющимся у Вас выбором различных негосударственных пенсионных фондов для получения необходимых Вам услуг</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4,08</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10,2</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14,28</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6,12</w:t>
            </w:r>
          </w:p>
        </w:tc>
        <w:tc>
          <w:tcPr>
            <w:tcW w:w="1092"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18,37</w:t>
            </w:r>
          </w:p>
        </w:tc>
        <w:tc>
          <w:tcPr>
            <w:tcW w:w="1176"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24,49</w:t>
            </w:r>
          </w:p>
        </w:tc>
        <w:tc>
          <w:tcPr>
            <w:tcW w:w="993"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61,22</w:t>
            </w:r>
          </w:p>
        </w:tc>
      </w:tr>
      <w:tr w:rsidR="00C559A1" w:rsidRPr="00B736A7" w:rsidTr="00AE3BCC">
        <w:trPr>
          <w:trHeight w:val="645"/>
        </w:trPr>
        <w:tc>
          <w:tcPr>
            <w:tcW w:w="2425" w:type="dxa"/>
            <w:tcBorders>
              <w:top w:val="nil"/>
              <w:left w:val="single" w:sz="8" w:space="0" w:color="000000"/>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Количеством и удобством расположения брокеров</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2,04</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6,12</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8,16</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6,12</w:t>
            </w:r>
          </w:p>
        </w:tc>
        <w:tc>
          <w:tcPr>
            <w:tcW w:w="1092"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10,2</w:t>
            </w:r>
          </w:p>
        </w:tc>
        <w:tc>
          <w:tcPr>
            <w:tcW w:w="1176"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16,32</w:t>
            </w:r>
          </w:p>
        </w:tc>
        <w:tc>
          <w:tcPr>
            <w:tcW w:w="993"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75,51</w:t>
            </w:r>
          </w:p>
        </w:tc>
      </w:tr>
      <w:tr w:rsidR="00C559A1" w:rsidRPr="00B736A7" w:rsidTr="00AE3BCC">
        <w:trPr>
          <w:trHeight w:val="1590"/>
        </w:trPr>
        <w:tc>
          <w:tcPr>
            <w:tcW w:w="2425" w:type="dxa"/>
            <w:tcBorders>
              <w:top w:val="nil"/>
              <w:left w:val="single" w:sz="8" w:space="0" w:color="000000"/>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Имеющимся у Вас выбором различных брокеров для получения необходимых Вам брокерских услуг</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2,04</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6,12</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8,16</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6,12</w:t>
            </w:r>
          </w:p>
        </w:tc>
        <w:tc>
          <w:tcPr>
            <w:tcW w:w="1092"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10,2</w:t>
            </w:r>
          </w:p>
        </w:tc>
        <w:tc>
          <w:tcPr>
            <w:tcW w:w="1176"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16,32</w:t>
            </w:r>
          </w:p>
        </w:tc>
        <w:tc>
          <w:tcPr>
            <w:tcW w:w="993"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75,51</w:t>
            </w:r>
          </w:p>
        </w:tc>
      </w:tr>
      <w:tr w:rsidR="00C559A1" w:rsidRPr="00B736A7" w:rsidTr="00AE3BCC">
        <w:trPr>
          <w:trHeight w:val="645"/>
        </w:trPr>
        <w:tc>
          <w:tcPr>
            <w:tcW w:w="2425" w:type="dxa"/>
            <w:tcBorders>
              <w:top w:val="nil"/>
              <w:left w:val="single" w:sz="8" w:space="0" w:color="000000"/>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 xml:space="preserve">Качеством </w:t>
            </w:r>
            <w:proofErr w:type="gramStart"/>
            <w:r w:rsidRPr="00B736A7">
              <w:rPr>
                <w:rFonts w:ascii="Times New Roman" w:eastAsia="Times New Roman" w:hAnsi="Times New Roman" w:cs="Times New Roman"/>
                <w:sz w:val="24"/>
                <w:szCs w:val="24"/>
              </w:rPr>
              <w:t>Интернет-связи</w:t>
            </w:r>
            <w:proofErr w:type="gramEnd"/>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12,24</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28,57</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40,81</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18,37</w:t>
            </w:r>
          </w:p>
        </w:tc>
        <w:tc>
          <w:tcPr>
            <w:tcW w:w="1092"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16,33</w:t>
            </w:r>
          </w:p>
        </w:tc>
        <w:tc>
          <w:tcPr>
            <w:tcW w:w="1176"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34,7</w:t>
            </w:r>
          </w:p>
        </w:tc>
        <w:tc>
          <w:tcPr>
            <w:tcW w:w="993"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24,49</w:t>
            </w:r>
          </w:p>
        </w:tc>
      </w:tr>
      <w:tr w:rsidR="00C559A1" w:rsidRPr="00B736A7" w:rsidTr="00AE3BCC">
        <w:trPr>
          <w:trHeight w:val="645"/>
        </w:trPr>
        <w:tc>
          <w:tcPr>
            <w:tcW w:w="2425" w:type="dxa"/>
            <w:tcBorders>
              <w:top w:val="nil"/>
              <w:left w:val="single" w:sz="8" w:space="0" w:color="000000"/>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Качеством мобильной связи</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18,37</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28,57</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46,94</w:t>
            </w:r>
          </w:p>
        </w:tc>
        <w:tc>
          <w:tcPr>
            <w:tcW w:w="1134"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14,29</w:t>
            </w:r>
          </w:p>
        </w:tc>
        <w:tc>
          <w:tcPr>
            <w:tcW w:w="1092"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14,29</w:t>
            </w:r>
          </w:p>
        </w:tc>
        <w:tc>
          <w:tcPr>
            <w:tcW w:w="1176"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28,58</w:t>
            </w:r>
          </w:p>
        </w:tc>
        <w:tc>
          <w:tcPr>
            <w:tcW w:w="993" w:type="dxa"/>
            <w:tcBorders>
              <w:top w:val="nil"/>
              <w:left w:val="nil"/>
              <w:bottom w:val="single" w:sz="8" w:space="0" w:color="000000"/>
              <w:right w:val="single" w:sz="8" w:space="0" w:color="000000"/>
            </w:tcBorders>
            <w:shd w:val="clear" w:color="auto" w:fill="auto"/>
            <w:vAlign w:val="center"/>
            <w:hideMark/>
          </w:tcPr>
          <w:p w:rsidR="00C559A1" w:rsidRPr="00B736A7" w:rsidRDefault="00C559A1" w:rsidP="00AE3BCC">
            <w:pPr>
              <w:spacing w:after="0" w:line="240" w:lineRule="auto"/>
              <w:jc w:val="both"/>
              <w:rPr>
                <w:rFonts w:ascii="Times New Roman" w:eastAsia="Times New Roman" w:hAnsi="Times New Roman" w:cs="Times New Roman"/>
                <w:sz w:val="24"/>
                <w:szCs w:val="24"/>
              </w:rPr>
            </w:pPr>
            <w:r w:rsidRPr="00B736A7">
              <w:rPr>
                <w:rFonts w:ascii="Times New Roman" w:eastAsia="Times New Roman" w:hAnsi="Times New Roman" w:cs="Times New Roman"/>
                <w:sz w:val="24"/>
                <w:szCs w:val="24"/>
              </w:rPr>
              <w:t>24,49</w:t>
            </w:r>
          </w:p>
        </w:tc>
      </w:tr>
    </w:tbl>
    <w:p w:rsidR="00C559A1" w:rsidRDefault="00C559A1" w:rsidP="00C559A1">
      <w:pPr>
        <w:pStyle w:val="Default"/>
        <w:spacing w:line="360" w:lineRule="atLeast"/>
        <w:ind w:firstLine="709"/>
        <w:jc w:val="both"/>
        <w:rPr>
          <w:color w:val="auto"/>
          <w:sz w:val="28"/>
          <w:szCs w:val="28"/>
        </w:rPr>
      </w:pPr>
    </w:p>
    <w:p w:rsidR="00C559A1" w:rsidRPr="00E044FC" w:rsidRDefault="00C559A1" w:rsidP="00C559A1">
      <w:pPr>
        <w:pStyle w:val="Default"/>
        <w:spacing w:line="360" w:lineRule="atLeast"/>
        <w:ind w:firstLine="709"/>
        <w:jc w:val="both"/>
        <w:rPr>
          <w:color w:val="auto"/>
          <w:sz w:val="28"/>
          <w:szCs w:val="28"/>
        </w:rPr>
      </w:pPr>
      <w:r>
        <w:rPr>
          <w:color w:val="auto"/>
          <w:sz w:val="28"/>
          <w:szCs w:val="28"/>
        </w:rPr>
        <w:t>Из таблицы  14 видно, что 55,00 % опрошенных</w:t>
      </w:r>
      <w:r w:rsidRPr="00E044FC">
        <w:rPr>
          <w:color w:val="auto"/>
          <w:sz w:val="28"/>
          <w:szCs w:val="28"/>
        </w:rPr>
        <w:t xml:space="preserve"> полностью или частично удовлетворены</w:t>
      </w:r>
      <w:r w:rsidRPr="00E044FC">
        <w:t xml:space="preserve"> </w:t>
      </w:r>
      <w:r>
        <w:rPr>
          <w:color w:val="auto"/>
          <w:sz w:val="28"/>
          <w:szCs w:val="28"/>
        </w:rPr>
        <w:t>к</w:t>
      </w:r>
      <w:r w:rsidRPr="00E044FC">
        <w:rPr>
          <w:color w:val="auto"/>
          <w:sz w:val="28"/>
          <w:szCs w:val="28"/>
        </w:rPr>
        <w:t>ачеством дистанционного банковского обслуживания</w:t>
      </w:r>
      <w:r>
        <w:rPr>
          <w:color w:val="auto"/>
          <w:sz w:val="28"/>
          <w:szCs w:val="28"/>
        </w:rPr>
        <w:t>,</w:t>
      </w:r>
      <w:r w:rsidRPr="00E044FC">
        <w:rPr>
          <w:color w:val="auto"/>
          <w:sz w:val="28"/>
          <w:szCs w:val="28"/>
        </w:rPr>
        <w:t xml:space="preserve"> </w:t>
      </w:r>
      <w:r w:rsidRPr="00E044FC">
        <w:rPr>
          <w:sz w:val="28"/>
          <w:szCs w:val="28"/>
        </w:rPr>
        <w:t>51,02 %</w:t>
      </w:r>
      <w:r>
        <w:rPr>
          <w:sz w:val="28"/>
          <w:szCs w:val="28"/>
        </w:rPr>
        <w:t xml:space="preserve"> </w:t>
      </w:r>
      <w:r w:rsidRPr="00E044FC">
        <w:rPr>
          <w:sz w:val="28"/>
          <w:szCs w:val="28"/>
        </w:rPr>
        <w:t>–</w:t>
      </w:r>
      <w:r>
        <w:rPr>
          <w:sz w:val="28"/>
          <w:szCs w:val="28"/>
        </w:rPr>
        <w:t xml:space="preserve"> </w:t>
      </w:r>
      <w:r w:rsidRPr="00E044FC">
        <w:rPr>
          <w:color w:val="auto"/>
          <w:sz w:val="28"/>
          <w:szCs w:val="28"/>
        </w:rPr>
        <w:t>количеством и удобством расположения банковских отделений</w:t>
      </w:r>
      <w:r w:rsidRPr="00E044FC">
        <w:rPr>
          <w:sz w:val="28"/>
          <w:szCs w:val="28"/>
        </w:rPr>
        <w:t>,  46,94 %</w:t>
      </w:r>
      <w:r>
        <w:rPr>
          <w:sz w:val="28"/>
          <w:szCs w:val="28"/>
        </w:rPr>
        <w:t xml:space="preserve"> </w:t>
      </w:r>
      <w:r w:rsidRPr="00E044FC">
        <w:rPr>
          <w:sz w:val="28"/>
          <w:szCs w:val="28"/>
        </w:rPr>
        <w:t>–качеством мобильной связи, 40,81 %</w:t>
      </w:r>
      <w:r>
        <w:rPr>
          <w:sz w:val="28"/>
          <w:szCs w:val="28"/>
        </w:rPr>
        <w:t xml:space="preserve"> </w:t>
      </w:r>
      <w:r w:rsidRPr="00E044FC">
        <w:rPr>
          <w:sz w:val="28"/>
          <w:szCs w:val="28"/>
        </w:rPr>
        <w:t xml:space="preserve">– качеством </w:t>
      </w:r>
      <w:proofErr w:type="gramStart"/>
      <w:r w:rsidRPr="00E044FC">
        <w:rPr>
          <w:sz w:val="28"/>
          <w:szCs w:val="28"/>
        </w:rPr>
        <w:t>Интернет-связи</w:t>
      </w:r>
      <w:proofErr w:type="gramEnd"/>
      <w:r w:rsidRPr="00E044FC">
        <w:rPr>
          <w:sz w:val="28"/>
          <w:szCs w:val="28"/>
        </w:rPr>
        <w:t>.</w:t>
      </w:r>
      <w:r>
        <w:rPr>
          <w:sz w:val="28"/>
          <w:szCs w:val="28"/>
        </w:rPr>
        <w:t xml:space="preserve"> </w:t>
      </w:r>
      <w:proofErr w:type="gramStart"/>
      <w:r>
        <w:rPr>
          <w:sz w:val="28"/>
          <w:szCs w:val="28"/>
        </w:rPr>
        <w:t>При этом 40,82 % респондентов п</w:t>
      </w:r>
      <w:r w:rsidRPr="00E044FC">
        <w:rPr>
          <w:sz w:val="28"/>
          <w:szCs w:val="28"/>
        </w:rPr>
        <w:t>олностью или частично не удовлетворен</w:t>
      </w:r>
      <w:r>
        <w:rPr>
          <w:sz w:val="28"/>
          <w:szCs w:val="28"/>
        </w:rPr>
        <w:t>ы и</w:t>
      </w:r>
      <w:r w:rsidRPr="00E044FC">
        <w:rPr>
          <w:sz w:val="28"/>
          <w:szCs w:val="28"/>
        </w:rPr>
        <w:t>меющимся выбором различных банков для получения необходимых банковских услуг</w:t>
      </w:r>
      <w:r>
        <w:rPr>
          <w:sz w:val="28"/>
          <w:szCs w:val="28"/>
        </w:rPr>
        <w:t>.</w:t>
      </w:r>
      <w:proofErr w:type="gramEnd"/>
      <w:r>
        <w:rPr>
          <w:sz w:val="28"/>
          <w:szCs w:val="28"/>
        </w:rPr>
        <w:t xml:space="preserve"> </w:t>
      </w:r>
      <w:r>
        <w:rPr>
          <w:sz w:val="28"/>
          <w:szCs w:val="28"/>
        </w:rPr>
        <w:lastRenderedPageBreak/>
        <w:t xml:space="preserve">Вместе с тем, большая часть респондентов не сталкивались с </w:t>
      </w:r>
      <w:r w:rsidRPr="00F53CE4">
        <w:rPr>
          <w:sz w:val="28"/>
          <w:szCs w:val="28"/>
        </w:rPr>
        <w:t>другими финансовыми организациями</w:t>
      </w:r>
      <w:r>
        <w:rPr>
          <w:sz w:val="28"/>
          <w:szCs w:val="28"/>
        </w:rPr>
        <w:t>.</w:t>
      </w:r>
    </w:p>
    <w:p w:rsidR="00C559A1" w:rsidRPr="00F53CE4" w:rsidRDefault="00C559A1" w:rsidP="00C559A1">
      <w:pPr>
        <w:pStyle w:val="Default"/>
        <w:spacing w:line="360" w:lineRule="atLeast"/>
        <w:ind w:firstLine="709"/>
        <w:jc w:val="both"/>
        <w:rPr>
          <w:color w:val="auto"/>
          <w:sz w:val="28"/>
          <w:szCs w:val="28"/>
        </w:rPr>
      </w:pPr>
      <w:r w:rsidRPr="00F53CE4">
        <w:rPr>
          <w:color w:val="auto"/>
          <w:sz w:val="28"/>
          <w:szCs w:val="28"/>
        </w:rPr>
        <w:t xml:space="preserve">Также населению было предложено оценить, какие каналы обслуживания есть практически везде, а каких не хватает. Результаты опроса представлены в таблице 15. </w:t>
      </w:r>
    </w:p>
    <w:p w:rsidR="00C559A1" w:rsidRPr="00F53CE4" w:rsidRDefault="00C559A1" w:rsidP="00C559A1">
      <w:pPr>
        <w:pStyle w:val="Default"/>
        <w:spacing w:line="360" w:lineRule="atLeast"/>
        <w:ind w:firstLine="709"/>
        <w:jc w:val="both"/>
        <w:rPr>
          <w:color w:val="auto"/>
          <w:sz w:val="28"/>
          <w:szCs w:val="28"/>
        </w:rPr>
      </w:pPr>
      <w:r w:rsidRPr="00F53CE4">
        <w:rPr>
          <w:color w:val="auto"/>
          <w:sz w:val="28"/>
          <w:szCs w:val="28"/>
        </w:rPr>
        <w:t>Таблица 15.                                                (% от общего числа респондентов)</w:t>
      </w:r>
    </w:p>
    <w:tbl>
      <w:tblPr>
        <w:tblStyle w:val="a3"/>
        <w:tblW w:w="10097" w:type="dxa"/>
        <w:tblLook w:val="04A0" w:firstRow="1" w:lastRow="0" w:firstColumn="1" w:lastColumn="0" w:noHBand="0" w:noVBand="1"/>
      </w:tblPr>
      <w:tblGrid>
        <w:gridCol w:w="3085"/>
        <w:gridCol w:w="1714"/>
        <w:gridCol w:w="1306"/>
        <w:gridCol w:w="1306"/>
        <w:gridCol w:w="1306"/>
        <w:gridCol w:w="1380"/>
      </w:tblGrid>
      <w:tr w:rsidR="00C559A1" w:rsidRPr="00F53CE4" w:rsidTr="00AE3BCC">
        <w:tc>
          <w:tcPr>
            <w:tcW w:w="3085" w:type="dxa"/>
          </w:tcPr>
          <w:p w:rsidR="00C559A1" w:rsidRPr="00F53CE4" w:rsidRDefault="00C559A1" w:rsidP="00AE3BCC">
            <w:pPr>
              <w:pStyle w:val="Default"/>
              <w:jc w:val="both"/>
              <w:rPr>
                <w:color w:val="auto"/>
              </w:rPr>
            </w:pPr>
            <w:r w:rsidRPr="00F53CE4">
              <w:rPr>
                <w:color w:val="auto"/>
              </w:rPr>
              <w:t>Каналы обслуживания</w:t>
            </w:r>
          </w:p>
        </w:tc>
        <w:tc>
          <w:tcPr>
            <w:tcW w:w="1714" w:type="dxa"/>
          </w:tcPr>
          <w:p w:rsidR="00C559A1" w:rsidRPr="00F53CE4" w:rsidRDefault="00C559A1" w:rsidP="00AE3BCC">
            <w:pPr>
              <w:pStyle w:val="Default"/>
              <w:jc w:val="both"/>
              <w:rPr>
                <w:color w:val="auto"/>
              </w:rPr>
            </w:pPr>
            <w:r w:rsidRPr="00F53CE4">
              <w:rPr>
                <w:color w:val="auto"/>
              </w:rPr>
              <w:t>1 - практически НЕ доступно</w:t>
            </w:r>
          </w:p>
        </w:tc>
        <w:tc>
          <w:tcPr>
            <w:tcW w:w="1306" w:type="dxa"/>
          </w:tcPr>
          <w:p w:rsidR="00C559A1" w:rsidRPr="00F53CE4" w:rsidRDefault="00C559A1" w:rsidP="00AE3BCC">
            <w:pPr>
              <w:pStyle w:val="Default"/>
              <w:jc w:val="both"/>
              <w:rPr>
                <w:color w:val="auto"/>
              </w:rPr>
            </w:pPr>
            <w:r w:rsidRPr="00F53CE4">
              <w:rPr>
                <w:color w:val="auto"/>
              </w:rPr>
              <w:t>2</w:t>
            </w:r>
          </w:p>
        </w:tc>
        <w:tc>
          <w:tcPr>
            <w:tcW w:w="1306" w:type="dxa"/>
          </w:tcPr>
          <w:p w:rsidR="00C559A1" w:rsidRPr="00F53CE4" w:rsidRDefault="00C559A1" w:rsidP="00AE3BCC">
            <w:pPr>
              <w:pStyle w:val="Default"/>
              <w:jc w:val="both"/>
              <w:rPr>
                <w:color w:val="auto"/>
              </w:rPr>
            </w:pPr>
            <w:r w:rsidRPr="00F53CE4">
              <w:rPr>
                <w:color w:val="auto"/>
              </w:rPr>
              <w:t>3</w:t>
            </w:r>
          </w:p>
        </w:tc>
        <w:tc>
          <w:tcPr>
            <w:tcW w:w="1306" w:type="dxa"/>
          </w:tcPr>
          <w:p w:rsidR="00C559A1" w:rsidRPr="00F53CE4" w:rsidRDefault="00C559A1" w:rsidP="00AE3BCC">
            <w:pPr>
              <w:pStyle w:val="Default"/>
              <w:jc w:val="both"/>
              <w:rPr>
                <w:color w:val="auto"/>
              </w:rPr>
            </w:pPr>
            <w:r w:rsidRPr="00F53CE4">
              <w:rPr>
                <w:color w:val="auto"/>
              </w:rPr>
              <w:t>4</w:t>
            </w:r>
          </w:p>
        </w:tc>
        <w:tc>
          <w:tcPr>
            <w:tcW w:w="1380" w:type="dxa"/>
          </w:tcPr>
          <w:p w:rsidR="00C559A1" w:rsidRPr="00F53CE4" w:rsidRDefault="00C559A1" w:rsidP="00AE3BCC">
            <w:pPr>
              <w:pStyle w:val="Default"/>
              <w:jc w:val="both"/>
              <w:rPr>
                <w:color w:val="auto"/>
              </w:rPr>
            </w:pPr>
            <w:r w:rsidRPr="00F53CE4">
              <w:rPr>
                <w:color w:val="auto"/>
              </w:rPr>
              <w:t xml:space="preserve">5 - </w:t>
            </w:r>
            <w:proofErr w:type="gramStart"/>
            <w:r w:rsidRPr="00F53CE4">
              <w:rPr>
                <w:color w:val="auto"/>
              </w:rPr>
              <w:t>легко доступно</w:t>
            </w:r>
            <w:proofErr w:type="gramEnd"/>
          </w:p>
        </w:tc>
      </w:tr>
      <w:tr w:rsidR="00C559A1" w:rsidRPr="00F53CE4" w:rsidTr="00AE3BCC">
        <w:tc>
          <w:tcPr>
            <w:tcW w:w="3085" w:type="dxa"/>
          </w:tcPr>
          <w:p w:rsidR="00C559A1" w:rsidRPr="00F53CE4" w:rsidRDefault="00C559A1" w:rsidP="00AE3BCC">
            <w:pPr>
              <w:pStyle w:val="Default"/>
              <w:jc w:val="both"/>
              <w:rPr>
                <w:color w:val="auto"/>
              </w:rPr>
            </w:pPr>
            <w:r w:rsidRPr="00F53CE4">
              <w:rPr>
                <w:color w:val="auto"/>
              </w:rPr>
              <w:t>Касса в отделении банка</w:t>
            </w:r>
          </w:p>
        </w:tc>
        <w:tc>
          <w:tcPr>
            <w:tcW w:w="1714" w:type="dxa"/>
          </w:tcPr>
          <w:p w:rsidR="00C559A1" w:rsidRPr="00F53CE4" w:rsidRDefault="00C559A1" w:rsidP="00AE3BCC">
            <w:pPr>
              <w:pStyle w:val="Default"/>
              <w:jc w:val="both"/>
              <w:rPr>
                <w:color w:val="auto"/>
              </w:rPr>
            </w:pPr>
            <w:r w:rsidRPr="00F53CE4">
              <w:rPr>
                <w:color w:val="auto"/>
              </w:rPr>
              <w:t>10,20</w:t>
            </w:r>
          </w:p>
        </w:tc>
        <w:tc>
          <w:tcPr>
            <w:tcW w:w="1306" w:type="dxa"/>
          </w:tcPr>
          <w:p w:rsidR="00C559A1" w:rsidRPr="00F53CE4" w:rsidRDefault="00C559A1" w:rsidP="00AE3BCC">
            <w:pPr>
              <w:pStyle w:val="Default"/>
              <w:jc w:val="both"/>
              <w:rPr>
                <w:color w:val="auto"/>
              </w:rPr>
            </w:pPr>
            <w:r w:rsidRPr="00F53CE4">
              <w:rPr>
                <w:color w:val="auto"/>
              </w:rPr>
              <w:t>18,37</w:t>
            </w:r>
          </w:p>
        </w:tc>
        <w:tc>
          <w:tcPr>
            <w:tcW w:w="1306" w:type="dxa"/>
          </w:tcPr>
          <w:p w:rsidR="00C559A1" w:rsidRPr="00F53CE4" w:rsidRDefault="00C559A1" w:rsidP="00AE3BCC">
            <w:pPr>
              <w:pStyle w:val="Default"/>
              <w:jc w:val="both"/>
              <w:rPr>
                <w:color w:val="auto"/>
              </w:rPr>
            </w:pPr>
            <w:r w:rsidRPr="00F53CE4">
              <w:rPr>
                <w:color w:val="auto"/>
              </w:rPr>
              <w:t>16,33</w:t>
            </w:r>
          </w:p>
        </w:tc>
        <w:tc>
          <w:tcPr>
            <w:tcW w:w="1306" w:type="dxa"/>
          </w:tcPr>
          <w:p w:rsidR="00C559A1" w:rsidRPr="00F53CE4" w:rsidRDefault="00C559A1" w:rsidP="00AE3BCC">
            <w:pPr>
              <w:pStyle w:val="Default"/>
              <w:jc w:val="both"/>
              <w:rPr>
                <w:color w:val="auto"/>
              </w:rPr>
            </w:pPr>
            <w:r w:rsidRPr="00F53CE4">
              <w:rPr>
                <w:color w:val="auto"/>
              </w:rPr>
              <w:t>24,49</w:t>
            </w:r>
          </w:p>
        </w:tc>
        <w:tc>
          <w:tcPr>
            <w:tcW w:w="1380" w:type="dxa"/>
          </w:tcPr>
          <w:p w:rsidR="00C559A1" w:rsidRPr="00F53CE4" w:rsidRDefault="00C559A1" w:rsidP="00AE3BCC">
            <w:pPr>
              <w:pStyle w:val="Default"/>
              <w:jc w:val="both"/>
              <w:rPr>
                <w:color w:val="auto"/>
              </w:rPr>
            </w:pPr>
            <w:r w:rsidRPr="00F53CE4">
              <w:rPr>
                <w:color w:val="auto"/>
              </w:rPr>
              <w:t>30,61</w:t>
            </w:r>
          </w:p>
        </w:tc>
      </w:tr>
      <w:tr w:rsidR="00C559A1" w:rsidRPr="00F53CE4" w:rsidTr="00AE3BCC">
        <w:tc>
          <w:tcPr>
            <w:tcW w:w="3085" w:type="dxa"/>
          </w:tcPr>
          <w:p w:rsidR="00C559A1" w:rsidRPr="00F53CE4" w:rsidRDefault="00C559A1" w:rsidP="00AE3BCC">
            <w:pPr>
              <w:pStyle w:val="Default"/>
              <w:jc w:val="both"/>
              <w:rPr>
                <w:color w:val="auto"/>
              </w:rPr>
            </w:pPr>
            <w:r w:rsidRPr="00F53CE4">
              <w:rPr>
                <w:color w:val="auto"/>
              </w:rPr>
              <w:t>Банкомат или терминал (устройство без функции выдачи наличных денежных средств) в отделении банка</w:t>
            </w:r>
          </w:p>
        </w:tc>
        <w:tc>
          <w:tcPr>
            <w:tcW w:w="1714" w:type="dxa"/>
          </w:tcPr>
          <w:p w:rsidR="00C559A1" w:rsidRPr="00F53CE4" w:rsidRDefault="00C559A1" w:rsidP="00AE3BCC">
            <w:pPr>
              <w:pStyle w:val="Default"/>
              <w:jc w:val="both"/>
              <w:rPr>
                <w:color w:val="auto"/>
              </w:rPr>
            </w:pPr>
            <w:r w:rsidRPr="00F53CE4">
              <w:rPr>
                <w:color w:val="auto"/>
              </w:rPr>
              <w:t>18,37</w:t>
            </w:r>
          </w:p>
        </w:tc>
        <w:tc>
          <w:tcPr>
            <w:tcW w:w="1306" w:type="dxa"/>
          </w:tcPr>
          <w:p w:rsidR="00C559A1" w:rsidRPr="00F53CE4" w:rsidRDefault="00C559A1" w:rsidP="00AE3BCC">
            <w:pPr>
              <w:pStyle w:val="Default"/>
              <w:jc w:val="both"/>
              <w:rPr>
                <w:color w:val="auto"/>
              </w:rPr>
            </w:pPr>
            <w:r w:rsidRPr="00F53CE4">
              <w:rPr>
                <w:color w:val="auto"/>
              </w:rPr>
              <w:t>10,20</w:t>
            </w:r>
          </w:p>
        </w:tc>
        <w:tc>
          <w:tcPr>
            <w:tcW w:w="1306" w:type="dxa"/>
          </w:tcPr>
          <w:p w:rsidR="00C559A1" w:rsidRPr="00F53CE4" w:rsidRDefault="00C559A1" w:rsidP="00AE3BCC">
            <w:pPr>
              <w:pStyle w:val="Default"/>
              <w:jc w:val="both"/>
              <w:rPr>
                <w:color w:val="auto"/>
              </w:rPr>
            </w:pPr>
            <w:r w:rsidRPr="00F53CE4">
              <w:rPr>
                <w:color w:val="auto"/>
              </w:rPr>
              <w:t>16,33</w:t>
            </w:r>
          </w:p>
        </w:tc>
        <w:tc>
          <w:tcPr>
            <w:tcW w:w="1306" w:type="dxa"/>
          </w:tcPr>
          <w:p w:rsidR="00C559A1" w:rsidRPr="00F53CE4" w:rsidRDefault="00C559A1" w:rsidP="00AE3BCC">
            <w:pPr>
              <w:pStyle w:val="Default"/>
              <w:jc w:val="both"/>
              <w:rPr>
                <w:color w:val="auto"/>
              </w:rPr>
            </w:pPr>
            <w:r w:rsidRPr="00F53CE4">
              <w:rPr>
                <w:color w:val="auto"/>
              </w:rPr>
              <w:t>18,37</w:t>
            </w:r>
          </w:p>
        </w:tc>
        <w:tc>
          <w:tcPr>
            <w:tcW w:w="1380" w:type="dxa"/>
          </w:tcPr>
          <w:p w:rsidR="00C559A1" w:rsidRPr="00F53CE4" w:rsidRDefault="00C559A1" w:rsidP="00AE3BCC">
            <w:pPr>
              <w:pStyle w:val="Default"/>
              <w:jc w:val="both"/>
              <w:rPr>
                <w:color w:val="auto"/>
              </w:rPr>
            </w:pPr>
            <w:r w:rsidRPr="00F53CE4">
              <w:rPr>
                <w:color w:val="auto"/>
              </w:rPr>
              <w:t>36,73</w:t>
            </w:r>
          </w:p>
        </w:tc>
      </w:tr>
      <w:tr w:rsidR="00C559A1" w:rsidRPr="00F53CE4" w:rsidTr="00AE3BCC">
        <w:tc>
          <w:tcPr>
            <w:tcW w:w="3085" w:type="dxa"/>
          </w:tcPr>
          <w:p w:rsidR="00C559A1" w:rsidRPr="00F53CE4" w:rsidRDefault="00C559A1" w:rsidP="00AE3BCC">
            <w:pPr>
              <w:pStyle w:val="Default"/>
              <w:jc w:val="both"/>
              <w:rPr>
                <w:color w:val="auto"/>
              </w:rPr>
            </w:pPr>
            <w:r w:rsidRPr="00F53CE4">
              <w:rPr>
                <w:color w:val="auto"/>
              </w:rPr>
              <w:t>РО</w:t>
            </w:r>
            <w:proofErr w:type="gramStart"/>
            <w:r w:rsidRPr="00F53CE4">
              <w:rPr>
                <w:color w:val="auto"/>
              </w:rPr>
              <w:t>S</w:t>
            </w:r>
            <w:proofErr w:type="gramEnd"/>
            <w:r w:rsidRPr="00F53CE4">
              <w:rPr>
                <w:color w:val="auto"/>
              </w:rPr>
              <w:t>-терминал для безналичной оплаты с помощью банковской карты в организациях торговли (услуг)</w:t>
            </w:r>
          </w:p>
        </w:tc>
        <w:tc>
          <w:tcPr>
            <w:tcW w:w="1714" w:type="dxa"/>
          </w:tcPr>
          <w:p w:rsidR="00C559A1" w:rsidRPr="00F53CE4" w:rsidRDefault="00C559A1" w:rsidP="00AE3BCC">
            <w:pPr>
              <w:pStyle w:val="Default"/>
              <w:jc w:val="both"/>
              <w:rPr>
                <w:color w:val="auto"/>
              </w:rPr>
            </w:pPr>
            <w:r w:rsidRPr="00F53CE4">
              <w:rPr>
                <w:color w:val="auto"/>
              </w:rPr>
              <w:t>20,41</w:t>
            </w:r>
          </w:p>
        </w:tc>
        <w:tc>
          <w:tcPr>
            <w:tcW w:w="1306" w:type="dxa"/>
          </w:tcPr>
          <w:p w:rsidR="00C559A1" w:rsidRPr="00F53CE4" w:rsidRDefault="00C559A1" w:rsidP="00AE3BCC">
            <w:pPr>
              <w:pStyle w:val="Default"/>
              <w:jc w:val="both"/>
              <w:rPr>
                <w:color w:val="auto"/>
              </w:rPr>
            </w:pPr>
            <w:r w:rsidRPr="00F53CE4">
              <w:rPr>
                <w:color w:val="auto"/>
              </w:rPr>
              <w:t>12,24</w:t>
            </w:r>
          </w:p>
        </w:tc>
        <w:tc>
          <w:tcPr>
            <w:tcW w:w="1306" w:type="dxa"/>
          </w:tcPr>
          <w:p w:rsidR="00C559A1" w:rsidRPr="00F53CE4" w:rsidRDefault="00C559A1" w:rsidP="00AE3BCC">
            <w:pPr>
              <w:pStyle w:val="Default"/>
              <w:jc w:val="both"/>
              <w:rPr>
                <w:color w:val="auto"/>
              </w:rPr>
            </w:pPr>
            <w:r w:rsidRPr="00F53CE4">
              <w:rPr>
                <w:color w:val="auto"/>
              </w:rPr>
              <w:t>8,16</w:t>
            </w:r>
          </w:p>
        </w:tc>
        <w:tc>
          <w:tcPr>
            <w:tcW w:w="1306" w:type="dxa"/>
          </w:tcPr>
          <w:p w:rsidR="00C559A1" w:rsidRPr="00F53CE4" w:rsidRDefault="00C559A1" w:rsidP="00AE3BCC">
            <w:pPr>
              <w:pStyle w:val="Default"/>
              <w:jc w:val="both"/>
              <w:rPr>
                <w:color w:val="auto"/>
              </w:rPr>
            </w:pPr>
            <w:r w:rsidRPr="00F53CE4">
              <w:rPr>
                <w:color w:val="auto"/>
              </w:rPr>
              <w:t>16,33</w:t>
            </w:r>
          </w:p>
        </w:tc>
        <w:tc>
          <w:tcPr>
            <w:tcW w:w="1380" w:type="dxa"/>
          </w:tcPr>
          <w:p w:rsidR="00C559A1" w:rsidRPr="00F53CE4" w:rsidRDefault="00C559A1" w:rsidP="00AE3BCC">
            <w:pPr>
              <w:pStyle w:val="Default"/>
              <w:jc w:val="both"/>
              <w:rPr>
                <w:color w:val="auto"/>
              </w:rPr>
            </w:pPr>
            <w:r w:rsidRPr="00F53CE4">
              <w:rPr>
                <w:color w:val="auto"/>
              </w:rPr>
              <w:t>42,86</w:t>
            </w:r>
          </w:p>
        </w:tc>
      </w:tr>
      <w:tr w:rsidR="00C559A1" w:rsidRPr="00F53CE4" w:rsidTr="00AE3BCC">
        <w:tc>
          <w:tcPr>
            <w:tcW w:w="3085" w:type="dxa"/>
          </w:tcPr>
          <w:p w:rsidR="00C559A1" w:rsidRPr="00F53CE4" w:rsidRDefault="00C559A1" w:rsidP="00AE3BCC">
            <w:pPr>
              <w:pStyle w:val="Default"/>
              <w:jc w:val="both"/>
              <w:rPr>
                <w:color w:val="auto"/>
              </w:rPr>
            </w:pPr>
            <w:r w:rsidRPr="00F53CE4">
              <w:rPr>
                <w:color w:val="auto"/>
              </w:rPr>
              <w:t>Платежный терминал для приема наличных денежных сре</w:t>
            </w:r>
            <w:proofErr w:type="gramStart"/>
            <w:r w:rsidRPr="00F53CE4">
              <w:rPr>
                <w:color w:val="auto"/>
              </w:rPr>
              <w:t>дств с ц</w:t>
            </w:r>
            <w:proofErr w:type="gramEnd"/>
            <w:r w:rsidRPr="00F53CE4">
              <w:rPr>
                <w:color w:val="auto"/>
              </w:rPr>
              <w:t>елью оплаты товаров (услуг)</w:t>
            </w:r>
          </w:p>
        </w:tc>
        <w:tc>
          <w:tcPr>
            <w:tcW w:w="1714" w:type="dxa"/>
          </w:tcPr>
          <w:p w:rsidR="00C559A1" w:rsidRPr="00F53CE4" w:rsidRDefault="00C559A1" w:rsidP="00AE3BCC">
            <w:pPr>
              <w:pStyle w:val="Default"/>
              <w:jc w:val="both"/>
              <w:rPr>
                <w:color w:val="auto"/>
              </w:rPr>
            </w:pPr>
            <w:r w:rsidRPr="00F53CE4">
              <w:rPr>
                <w:color w:val="auto"/>
              </w:rPr>
              <w:t>14,29</w:t>
            </w:r>
          </w:p>
        </w:tc>
        <w:tc>
          <w:tcPr>
            <w:tcW w:w="1306" w:type="dxa"/>
          </w:tcPr>
          <w:p w:rsidR="00C559A1" w:rsidRPr="00F53CE4" w:rsidRDefault="00C559A1" w:rsidP="00AE3BCC">
            <w:pPr>
              <w:pStyle w:val="Default"/>
              <w:jc w:val="both"/>
              <w:rPr>
                <w:color w:val="auto"/>
              </w:rPr>
            </w:pPr>
            <w:r w:rsidRPr="00F53CE4">
              <w:rPr>
                <w:color w:val="auto"/>
              </w:rPr>
              <w:t>12,24</w:t>
            </w:r>
          </w:p>
        </w:tc>
        <w:tc>
          <w:tcPr>
            <w:tcW w:w="1306" w:type="dxa"/>
          </w:tcPr>
          <w:p w:rsidR="00C559A1" w:rsidRPr="00F53CE4" w:rsidRDefault="00C559A1" w:rsidP="00AE3BCC">
            <w:pPr>
              <w:pStyle w:val="Default"/>
              <w:jc w:val="both"/>
              <w:rPr>
                <w:color w:val="auto"/>
              </w:rPr>
            </w:pPr>
            <w:r w:rsidRPr="00F53CE4">
              <w:rPr>
                <w:color w:val="auto"/>
              </w:rPr>
              <w:t>16,33</w:t>
            </w:r>
          </w:p>
        </w:tc>
        <w:tc>
          <w:tcPr>
            <w:tcW w:w="1306" w:type="dxa"/>
          </w:tcPr>
          <w:p w:rsidR="00C559A1" w:rsidRPr="00F53CE4" w:rsidRDefault="00C559A1" w:rsidP="00AE3BCC">
            <w:pPr>
              <w:pStyle w:val="Default"/>
              <w:jc w:val="both"/>
              <w:rPr>
                <w:color w:val="auto"/>
              </w:rPr>
            </w:pPr>
            <w:r w:rsidRPr="00F53CE4">
              <w:rPr>
                <w:color w:val="auto"/>
              </w:rPr>
              <w:t>18,37</w:t>
            </w:r>
          </w:p>
        </w:tc>
        <w:tc>
          <w:tcPr>
            <w:tcW w:w="1380" w:type="dxa"/>
          </w:tcPr>
          <w:p w:rsidR="00C559A1" w:rsidRPr="00F53CE4" w:rsidRDefault="00C559A1" w:rsidP="00AE3BCC">
            <w:pPr>
              <w:pStyle w:val="Default"/>
              <w:jc w:val="both"/>
              <w:rPr>
                <w:color w:val="auto"/>
              </w:rPr>
            </w:pPr>
            <w:r w:rsidRPr="00F53CE4">
              <w:rPr>
                <w:color w:val="auto"/>
              </w:rPr>
              <w:t>38,78</w:t>
            </w:r>
          </w:p>
        </w:tc>
      </w:tr>
      <w:tr w:rsidR="00C559A1" w:rsidRPr="00F53CE4" w:rsidTr="00AE3BCC">
        <w:tc>
          <w:tcPr>
            <w:tcW w:w="3085" w:type="dxa"/>
          </w:tcPr>
          <w:p w:rsidR="00C559A1" w:rsidRPr="00F53CE4" w:rsidRDefault="00C559A1" w:rsidP="00AE3BCC">
            <w:pPr>
              <w:pStyle w:val="Default"/>
              <w:jc w:val="both"/>
              <w:rPr>
                <w:color w:val="auto"/>
              </w:rPr>
            </w:pPr>
            <w:r w:rsidRPr="00F53CE4">
              <w:rPr>
                <w:color w:val="auto"/>
              </w:rPr>
              <w:t>Отделение почтовой связи</w:t>
            </w:r>
          </w:p>
        </w:tc>
        <w:tc>
          <w:tcPr>
            <w:tcW w:w="1714" w:type="dxa"/>
          </w:tcPr>
          <w:p w:rsidR="00C559A1" w:rsidRPr="00F53CE4" w:rsidRDefault="00C559A1" w:rsidP="00AE3BCC">
            <w:pPr>
              <w:pStyle w:val="Default"/>
              <w:jc w:val="both"/>
              <w:rPr>
                <w:color w:val="auto"/>
              </w:rPr>
            </w:pPr>
            <w:r w:rsidRPr="00F53CE4">
              <w:rPr>
                <w:color w:val="auto"/>
              </w:rPr>
              <w:t>10,20</w:t>
            </w:r>
          </w:p>
        </w:tc>
        <w:tc>
          <w:tcPr>
            <w:tcW w:w="1306" w:type="dxa"/>
          </w:tcPr>
          <w:p w:rsidR="00C559A1" w:rsidRPr="00F53CE4" w:rsidRDefault="00C559A1" w:rsidP="00AE3BCC">
            <w:pPr>
              <w:pStyle w:val="Default"/>
              <w:jc w:val="both"/>
              <w:rPr>
                <w:color w:val="auto"/>
              </w:rPr>
            </w:pPr>
            <w:r w:rsidRPr="00F53CE4">
              <w:rPr>
                <w:color w:val="auto"/>
              </w:rPr>
              <w:t>14,29</w:t>
            </w:r>
          </w:p>
        </w:tc>
        <w:tc>
          <w:tcPr>
            <w:tcW w:w="1306" w:type="dxa"/>
          </w:tcPr>
          <w:p w:rsidR="00C559A1" w:rsidRPr="00F53CE4" w:rsidRDefault="00C559A1" w:rsidP="00AE3BCC">
            <w:pPr>
              <w:pStyle w:val="Default"/>
              <w:jc w:val="both"/>
              <w:rPr>
                <w:color w:val="auto"/>
              </w:rPr>
            </w:pPr>
            <w:r w:rsidRPr="00F53CE4">
              <w:rPr>
                <w:color w:val="auto"/>
              </w:rPr>
              <w:t>10,20</w:t>
            </w:r>
          </w:p>
        </w:tc>
        <w:tc>
          <w:tcPr>
            <w:tcW w:w="1306" w:type="dxa"/>
          </w:tcPr>
          <w:p w:rsidR="00C559A1" w:rsidRPr="00F53CE4" w:rsidRDefault="00C559A1" w:rsidP="00AE3BCC">
            <w:pPr>
              <w:pStyle w:val="Default"/>
              <w:jc w:val="both"/>
              <w:rPr>
                <w:color w:val="auto"/>
              </w:rPr>
            </w:pPr>
            <w:r w:rsidRPr="00F53CE4">
              <w:rPr>
                <w:color w:val="auto"/>
              </w:rPr>
              <w:t>20,41</w:t>
            </w:r>
          </w:p>
        </w:tc>
        <w:tc>
          <w:tcPr>
            <w:tcW w:w="1380" w:type="dxa"/>
          </w:tcPr>
          <w:p w:rsidR="00C559A1" w:rsidRPr="00F53CE4" w:rsidRDefault="00C559A1" w:rsidP="00AE3BCC">
            <w:pPr>
              <w:pStyle w:val="Default"/>
              <w:jc w:val="both"/>
              <w:rPr>
                <w:color w:val="auto"/>
              </w:rPr>
            </w:pPr>
            <w:r w:rsidRPr="00F53CE4">
              <w:rPr>
                <w:color w:val="auto"/>
              </w:rPr>
              <w:t>44,90</w:t>
            </w:r>
          </w:p>
        </w:tc>
      </w:tr>
    </w:tbl>
    <w:p w:rsidR="00C559A1" w:rsidRDefault="00C559A1" w:rsidP="00C559A1">
      <w:pPr>
        <w:pStyle w:val="Default"/>
        <w:spacing w:line="360" w:lineRule="atLeast"/>
        <w:ind w:firstLine="709"/>
        <w:jc w:val="both"/>
        <w:rPr>
          <w:color w:val="FF0000"/>
          <w:sz w:val="28"/>
          <w:szCs w:val="28"/>
        </w:rPr>
      </w:pPr>
    </w:p>
    <w:p w:rsidR="00C559A1" w:rsidRPr="00BC7AF5" w:rsidRDefault="00C559A1" w:rsidP="00C559A1">
      <w:pPr>
        <w:pStyle w:val="Default"/>
        <w:spacing w:line="360" w:lineRule="atLeast"/>
        <w:ind w:firstLine="709"/>
        <w:jc w:val="both"/>
        <w:rPr>
          <w:color w:val="auto"/>
          <w:sz w:val="28"/>
          <w:szCs w:val="28"/>
        </w:rPr>
      </w:pPr>
      <w:r w:rsidRPr="00BC7AF5">
        <w:rPr>
          <w:color w:val="auto"/>
          <w:sz w:val="28"/>
          <w:szCs w:val="28"/>
        </w:rPr>
        <w:t xml:space="preserve">Как видно из таблицы 15, большая часть респондентов считает, что все каналы обслуживания доступны или </w:t>
      </w:r>
      <w:proofErr w:type="gramStart"/>
      <w:r w:rsidRPr="00BC7AF5">
        <w:rPr>
          <w:color w:val="auto"/>
          <w:sz w:val="28"/>
          <w:szCs w:val="28"/>
        </w:rPr>
        <w:t>легко доступны</w:t>
      </w:r>
      <w:proofErr w:type="gramEnd"/>
      <w:r w:rsidRPr="00BC7AF5">
        <w:rPr>
          <w:color w:val="auto"/>
          <w:sz w:val="28"/>
          <w:szCs w:val="28"/>
        </w:rPr>
        <w:t xml:space="preserve"> для потребителей. </w:t>
      </w:r>
      <w:proofErr w:type="gramStart"/>
      <w:r w:rsidRPr="00BC7AF5">
        <w:rPr>
          <w:color w:val="auto"/>
          <w:sz w:val="28"/>
          <w:szCs w:val="28"/>
        </w:rPr>
        <w:t>При этом 44,90 % респондентов считают самым легко доступным каналом связи - отделение почтовой связи, 42,86 % - РОS-терминал для безналичной оплаты с помощью банковской карты в организациях торговли (услуг), 38,78 % - платежный терминал для приема наличных денежных средств с целью оплаты товаров (услуг), 36,73 % - банкомат или терминал (устройство без функции выдачи наличных денежных средств) в отделении банка, 30,61 % - касса в отделении банка.</w:t>
      </w:r>
      <w:proofErr w:type="gramEnd"/>
    </w:p>
    <w:p w:rsidR="00C559A1" w:rsidRPr="00FB31F8" w:rsidRDefault="00C559A1" w:rsidP="00C559A1">
      <w:pPr>
        <w:pStyle w:val="Default"/>
        <w:spacing w:line="360" w:lineRule="atLeast"/>
        <w:ind w:firstLine="709"/>
        <w:jc w:val="both"/>
        <w:rPr>
          <w:color w:val="auto"/>
          <w:sz w:val="28"/>
          <w:szCs w:val="28"/>
        </w:rPr>
      </w:pPr>
      <w:r w:rsidRPr="00FB31F8">
        <w:rPr>
          <w:color w:val="auto"/>
          <w:sz w:val="28"/>
          <w:szCs w:val="28"/>
        </w:rPr>
        <w:t xml:space="preserve">Вместе с тем, было предложено оценить, какими каналами обслуживания можно воспользоваться быстро, не тратя много времени на доступ к ним или на ожидание, а для каких требуется время. Результаты опроса представлены в таблице 16. </w:t>
      </w:r>
    </w:p>
    <w:p w:rsidR="00C559A1" w:rsidRDefault="00C559A1" w:rsidP="00C559A1">
      <w:pPr>
        <w:pStyle w:val="Default"/>
        <w:spacing w:line="360" w:lineRule="atLeast"/>
        <w:ind w:firstLine="709"/>
        <w:jc w:val="both"/>
        <w:rPr>
          <w:color w:val="auto"/>
          <w:sz w:val="28"/>
          <w:szCs w:val="28"/>
        </w:rPr>
      </w:pPr>
      <w:r w:rsidRPr="00FB31F8">
        <w:rPr>
          <w:color w:val="auto"/>
          <w:sz w:val="28"/>
          <w:szCs w:val="28"/>
        </w:rPr>
        <w:t>Таблица 16.</w:t>
      </w:r>
      <w:r w:rsidRPr="00224EAF">
        <w:rPr>
          <w:color w:val="FF0000"/>
          <w:sz w:val="28"/>
          <w:szCs w:val="28"/>
        </w:rPr>
        <w:t xml:space="preserve">                                           </w:t>
      </w:r>
      <w:r>
        <w:rPr>
          <w:color w:val="FF0000"/>
          <w:sz w:val="28"/>
          <w:szCs w:val="28"/>
        </w:rPr>
        <w:t xml:space="preserve">    </w:t>
      </w:r>
      <w:r w:rsidRPr="00224EAF">
        <w:rPr>
          <w:color w:val="FF0000"/>
          <w:sz w:val="28"/>
          <w:szCs w:val="28"/>
        </w:rPr>
        <w:t xml:space="preserve"> </w:t>
      </w:r>
      <w:r w:rsidRPr="00224EAF">
        <w:rPr>
          <w:color w:val="auto"/>
          <w:sz w:val="28"/>
          <w:szCs w:val="28"/>
        </w:rPr>
        <w:t>(% от общего числа респондентов)</w:t>
      </w:r>
    </w:p>
    <w:p w:rsidR="00BD03FC" w:rsidRPr="00224EAF" w:rsidRDefault="00BD03FC" w:rsidP="00C559A1">
      <w:pPr>
        <w:pStyle w:val="Default"/>
        <w:spacing w:line="360" w:lineRule="atLeast"/>
        <w:ind w:firstLine="709"/>
        <w:jc w:val="both"/>
        <w:rPr>
          <w:color w:val="auto"/>
          <w:sz w:val="28"/>
          <w:szCs w:val="28"/>
        </w:rPr>
      </w:pPr>
    </w:p>
    <w:tbl>
      <w:tblPr>
        <w:tblStyle w:val="a3"/>
        <w:tblW w:w="10087" w:type="dxa"/>
        <w:tblLook w:val="04A0" w:firstRow="1" w:lastRow="0" w:firstColumn="1" w:lastColumn="0" w:noHBand="0" w:noVBand="1"/>
      </w:tblPr>
      <w:tblGrid>
        <w:gridCol w:w="2943"/>
        <w:gridCol w:w="1644"/>
        <w:gridCol w:w="1200"/>
        <w:gridCol w:w="1200"/>
        <w:gridCol w:w="1200"/>
        <w:gridCol w:w="1900"/>
      </w:tblGrid>
      <w:tr w:rsidR="00C559A1" w:rsidRPr="00F53CE4" w:rsidTr="00AE3BCC">
        <w:tc>
          <w:tcPr>
            <w:tcW w:w="2943" w:type="dxa"/>
          </w:tcPr>
          <w:p w:rsidR="00C559A1" w:rsidRPr="00F53CE4" w:rsidRDefault="00C559A1" w:rsidP="00AE3BCC">
            <w:pPr>
              <w:pStyle w:val="Default"/>
              <w:jc w:val="both"/>
              <w:rPr>
                <w:color w:val="auto"/>
              </w:rPr>
            </w:pPr>
            <w:r w:rsidRPr="00F53CE4">
              <w:rPr>
                <w:color w:val="auto"/>
              </w:rPr>
              <w:lastRenderedPageBreak/>
              <w:t>Каналы обслуживания</w:t>
            </w:r>
          </w:p>
        </w:tc>
        <w:tc>
          <w:tcPr>
            <w:tcW w:w="1644" w:type="dxa"/>
          </w:tcPr>
          <w:p w:rsidR="00C559A1" w:rsidRPr="00F53CE4" w:rsidRDefault="00C559A1" w:rsidP="00AE3BCC">
            <w:pPr>
              <w:pStyle w:val="Default"/>
              <w:jc w:val="both"/>
              <w:rPr>
                <w:color w:val="auto"/>
              </w:rPr>
            </w:pPr>
            <w:r w:rsidRPr="00F53CE4">
              <w:rPr>
                <w:color w:val="auto"/>
              </w:rPr>
              <w:t>1 - на доступ трачу много времени</w:t>
            </w:r>
          </w:p>
        </w:tc>
        <w:tc>
          <w:tcPr>
            <w:tcW w:w="1200" w:type="dxa"/>
          </w:tcPr>
          <w:p w:rsidR="00C559A1" w:rsidRPr="00F53CE4" w:rsidRDefault="00C559A1" w:rsidP="00AE3BCC">
            <w:pPr>
              <w:pStyle w:val="Default"/>
              <w:jc w:val="both"/>
              <w:rPr>
                <w:color w:val="auto"/>
              </w:rPr>
            </w:pPr>
            <w:r w:rsidRPr="00F53CE4">
              <w:rPr>
                <w:color w:val="auto"/>
              </w:rPr>
              <w:t>2</w:t>
            </w:r>
          </w:p>
        </w:tc>
        <w:tc>
          <w:tcPr>
            <w:tcW w:w="1200" w:type="dxa"/>
          </w:tcPr>
          <w:p w:rsidR="00C559A1" w:rsidRPr="00F53CE4" w:rsidRDefault="00C559A1" w:rsidP="00AE3BCC">
            <w:pPr>
              <w:pStyle w:val="Default"/>
              <w:jc w:val="both"/>
              <w:rPr>
                <w:color w:val="auto"/>
              </w:rPr>
            </w:pPr>
            <w:r w:rsidRPr="00F53CE4">
              <w:rPr>
                <w:color w:val="auto"/>
              </w:rPr>
              <w:t>3</w:t>
            </w:r>
          </w:p>
        </w:tc>
        <w:tc>
          <w:tcPr>
            <w:tcW w:w="1200" w:type="dxa"/>
          </w:tcPr>
          <w:p w:rsidR="00C559A1" w:rsidRPr="00F53CE4" w:rsidRDefault="00C559A1" w:rsidP="00AE3BCC">
            <w:pPr>
              <w:pStyle w:val="Default"/>
              <w:jc w:val="both"/>
              <w:rPr>
                <w:color w:val="auto"/>
              </w:rPr>
            </w:pPr>
            <w:r w:rsidRPr="00F53CE4">
              <w:rPr>
                <w:color w:val="auto"/>
              </w:rPr>
              <w:t>4</w:t>
            </w:r>
          </w:p>
        </w:tc>
        <w:tc>
          <w:tcPr>
            <w:tcW w:w="1900" w:type="dxa"/>
          </w:tcPr>
          <w:p w:rsidR="00C559A1" w:rsidRPr="00F53CE4" w:rsidRDefault="00C559A1" w:rsidP="00AE3BCC">
            <w:pPr>
              <w:pStyle w:val="Default"/>
              <w:jc w:val="both"/>
              <w:rPr>
                <w:color w:val="auto"/>
              </w:rPr>
            </w:pPr>
            <w:r w:rsidRPr="00F53CE4">
              <w:rPr>
                <w:color w:val="auto"/>
              </w:rPr>
              <w:t>5 - могу воспользоваться быстро</w:t>
            </w:r>
          </w:p>
        </w:tc>
      </w:tr>
      <w:tr w:rsidR="00C559A1" w:rsidRPr="00F53CE4" w:rsidTr="00AE3BCC">
        <w:tc>
          <w:tcPr>
            <w:tcW w:w="2943" w:type="dxa"/>
          </w:tcPr>
          <w:p w:rsidR="00C559A1" w:rsidRPr="00F53CE4" w:rsidRDefault="00C559A1" w:rsidP="00AE3BCC">
            <w:pPr>
              <w:pStyle w:val="Default"/>
              <w:jc w:val="both"/>
              <w:rPr>
                <w:color w:val="auto"/>
              </w:rPr>
            </w:pPr>
            <w:r w:rsidRPr="00F53CE4">
              <w:rPr>
                <w:color w:val="auto"/>
              </w:rPr>
              <w:t>Касса в отделении банка</w:t>
            </w:r>
          </w:p>
        </w:tc>
        <w:tc>
          <w:tcPr>
            <w:tcW w:w="1644" w:type="dxa"/>
          </w:tcPr>
          <w:p w:rsidR="00C559A1" w:rsidRPr="00F53CE4" w:rsidRDefault="00C559A1" w:rsidP="00AE3BCC">
            <w:pPr>
              <w:pStyle w:val="Default"/>
              <w:jc w:val="both"/>
              <w:rPr>
                <w:color w:val="auto"/>
              </w:rPr>
            </w:pPr>
            <w:r w:rsidRPr="00F53CE4">
              <w:rPr>
                <w:color w:val="auto"/>
              </w:rPr>
              <w:t>24,49</w:t>
            </w:r>
          </w:p>
        </w:tc>
        <w:tc>
          <w:tcPr>
            <w:tcW w:w="1200" w:type="dxa"/>
          </w:tcPr>
          <w:p w:rsidR="00C559A1" w:rsidRPr="00F53CE4" w:rsidRDefault="00C559A1" w:rsidP="00AE3BCC">
            <w:pPr>
              <w:pStyle w:val="Default"/>
              <w:jc w:val="both"/>
              <w:rPr>
                <w:color w:val="auto"/>
              </w:rPr>
            </w:pPr>
            <w:r w:rsidRPr="00F53CE4">
              <w:rPr>
                <w:color w:val="auto"/>
              </w:rPr>
              <w:t>6,12</w:t>
            </w:r>
          </w:p>
        </w:tc>
        <w:tc>
          <w:tcPr>
            <w:tcW w:w="1200" w:type="dxa"/>
          </w:tcPr>
          <w:p w:rsidR="00C559A1" w:rsidRPr="00F53CE4" w:rsidRDefault="00C559A1" w:rsidP="00AE3BCC">
            <w:pPr>
              <w:pStyle w:val="Default"/>
              <w:jc w:val="both"/>
              <w:rPr>
                <w:color w:val="auto"/>
              </w:rPr>
            </w:pPr>
            <w:r w:rsidRPr="00F53CE4">
              <w:rPr>
                <w:color w:val="auto"/>
              </w:rPr>
              <w:t>22,45</w:t>
            </w:r>
          </w:p>
        </w:tc>
        <w:tc>
          <w:tcPr>
            <w:tcW w:w="1200" w:type="dxa"/>
          </w:tcPr>
          <w:p w:rsidR="00C559A1" w:rsidRPr="00F53CE4" w:rsidRDefault="00C559A1" w:rsidP="00AE3BCC">
            <w:pPr>
              <w:pStyle w:val="Default"/>
              <w:jc w:val="both"/>
              <w:rPr>
                <w:color w:val="auto"/>
              </w:rPr>
            </w:pPr>
            <w:r w:rsidRPr="00F53CE4">
              <w:rPr>
                <w:color w:val="auto"/>
              </w:rPr>
              <w:t>20,41</w:t>
            </w:r>
          </w:p>
        </w:tc>
        <w:tc>
          <w:tcPr>
            <w:tcW w:w="1900" w:type="dxa"/>
          </w:tcPr>
          <w:p w:rsidR="00C559A1" w:rsidRPr="00F53CE4" w:rsidRDefault="00C559A1" w:rsidP="00AE3BCC">
            <w:pPr>
              <w:pStyle w:val="Default"/>
              <w:jc w:val="both"/>
              <w:rPr>
                <w:color w:val="auto"/>
              </w:rPr>
            </w:pPr>
            <w:r w:rsidRPr="00F53CE4">
              <w:rPr>
                <w:color w:val="auto"/>
              </w:rPr>
              <w:t>26,53</w:t>
            </w:r>
          </w:p>
        </w:tc>
      </w:tr>
      <w:tr w:rsidR="00C559A1" w:rsidRPr="00F53CE4" w:rsidTr="00AE3BCC">
        <w:tc>
          <w:tcPr>
            <w:tcW w:w="2943" w:type="dxa"/>
          </w:tcPr>
          <w:p w:rsidR="00C559A1" w:rsidRPr="00F53CE4" w:rsidRDefault="00C559A1" w:rsidP="00AE3BCC">
            <w:pPr>
              <w:pStyle w:val="Default"/>
              <w:jc w:val="both"/>
              <w:rPr>
                <w:color w:val="auto"/>
              </w:rPr>
            </w:pPr>
            <w:r w:rsidRPr="00F53CE4">
              <w:rPr>
                <w:color w:val="auto"/>
              </w:rPr>
              <w:t>Банкомат или терминал (устройство без функции выдачи наличных денежных средств) в отделении банка</w:t>
            </w:r>
          </w:p>
        </w:tc>
        <w:tc>
          <w:tcPr>
            <w:tcW w:w="1644" w:type="dxa"/>
          </w:tcPr>
          <w:p w:rsidR="00C559A1" w:rsidRPr="00F53CE4" w:rsidRDefault="00C559A1" w:rsidP="00AE3BCC">
            <w:pPr>
              <w:pStyle w:val="Default"/>
              <w:jc w:val="both"/>
              <w:rPr>
                <w:color w:val="auto"/>
              </w:rPr>
            </w:pPr>
            <w:r w:rsidRPr="00F53CE4">
              <w:rPr>
                <w:color w:val="auto"/>
              </w:rPr>
              <w:t>16,33</w:t>
            </w:r>
          </w:p>
        </w:tc>
        <w:tc>
          <w:tcPr>
            <w:tcW w:w="1200" w:type="dxa"/>
          </w:tcPr>
          <w:p w:rsidR="00C559A1" w:rsidRPr="00F53CE4" w:rsidRDefault="00C559A1" w:rsidP="00AE3BCC">
            <w:pPr>
              <w:pStyle w:val="Default"/>
              <w:jc w:val="both"/>
              <w:rPr>
                <w:color w:val="auto"/>
              </w:rPr>
            </w:pPr>
            <w:r w:rsidRPr="00F53CE4">
              <w:rPr>
                <w:color w:val="auto"/>
              </w:rPr>
              <w:t>6,12</w:t>
            </w:r>
          </w:p>
        </w:tc>
        <w:tc>
          <w:tcPr>
            <w:tcW w:w="1200" w:type="dxa"/>
          </w:tcPr>
          <w:p w:rsidR="00C559A1" w:rsidRPr="00F53CE4" w:rsidRDefault="00C559A1" w:rsidP="00AE3BCC">
            <w:pPr>
              <w:pStyle w:val="Default"/>
              <w:jc w:val="both"/>
              <w:rPr>
                <w:color w:val="auto"/>
              </w:rPr>
            </w:pPr>
            <w:r w:rsidRPr="00F53CE4">
              <w:rPr>
                <w:color w:val="auto"/>
              </w:rPr>
              <w:t>18,37</w:t>
            </w:r>
          </w:p>
        </w:tc>
        <w:tc>
          <w:tcPr>
            <w:tcW w:w="1200" w:type="dxa"/>
          </w:tcPr>
          <w:p w:rsidR="00C559A1" w:rsidRPr="00F53CE4" w:rsidRDefault="00C559A1" w:rsidP="00AE3BCC">
            <w:pPr>
              <w:pStyle w:val="Default"/>
              <w:jc w:val="both"/>
              <w:rPr>
                <w:color w:val="auto"/>
              </w:rPr>
            </w:pPr>
            <w:r w:rsidRPr="00F53CE4">
              <w:rPr>
                <w:color w:val="auto"/>
              </w:rPr>
              <w:t>20,41</w:t>
            </w:r>
          </w:p>
        </w:tc>
        <w:tc>
          <w:tcPr>
            <w:tcW w:w="1900" w:type="dxa"/>
          </w:tcPr>
          <w:p w:rsidR="00C559A1" w:rsidRPr="00F53CE4" w:rsidRDefault="00C559A1" w:rsidP="00AE3BCC">
            <w:pPr>
              <w:pStyle w:val="Default"/>
              <w:jc w:val="both"/>
              <w:rPr>
                <w:color w:val="auto"/>
              </w:rPr>
            </w:pPr>
            <w:r w:rsidRPr="00F53CE4">
              <w:rPr>
                <w:color w:val="auto"/>
              </w:rPr>
              <w:t>38,78</w:t>
            </w:r>
          </w:p>
        </w:tc>
      </w:tr>
      <w:tr w:rsidR="00C559A1" w:rsidRPr="00F53CE4" w:rsidTr="00AE3BCC">
        <w:tc>
          <w:tcPr>
            <w:tcW w:w="2943" w:type="dxa"/>
          </w:tcPr>
          <w:p w:rsidR="00C559A1" w:rsidRPr="00F53CE4" w:rsidRDefault="00C559A1" w:rsidP="00AE3BCC">
            <w:pPr>
              <w:pStyle w:val="Default"/>
              <w:jc w:val="both"/>
              <w:rPr>
                <w:color w:val="auto"/>
              </w:rPr>
            </w:pPr>
            <w:r w:rsidRPr="00F53CE4">
              <w:rPr>
                <w:color w:val="auto"/>
              </w:rPr>
              <w:t>РО</w:t>
            </w:r>
            <w:proofErr w:type="gramStart"/>
            <w:r w:rsidRPr="00F53CE4">
              <w:rPr>
                <w:color w:val="auto"/>
              </w:rPr>
              <w:t>S</w:t>
            </w:r>
            <w:proofErr w:type="gramEnd"/>
            <w:r w:rsidRPr="00F53CE4">
              <w:rPr>
                <w:color w:val="auto"/>
              </w:rPr>
              <w:t>-терминал для безналичной оплаты с помощью банковской карты в организациях торговли (услуг)</w:t>
            </w:r>
          </w:p>
        </w:tc>
        <w:tc>
          <w:tcPr>
            <w:tcW w:w="1644" w:type="dxa"/>
          </w:tcPr>
          <w:p w:rsidR="00C559A1" w:rsidRPr="00F53CE4" w:rsidRDefault="00C559A1" w:rsidP="00AE3BCC">
            <w:pPr>
              <w:pStyle w:val="Default"/>
              <w:jc w:val="both"/>
              <w:rPr>
                <w:color w:val="auto"/>
              </w:rPr>
            </w:pPr>
            <w:r w:rsidRPr="00F53CE4">
              <w:rPr>
                <w:color w:val="auto"/>
              </w:rPr>
              <w:t>16,33</w:t>
            </w:r>
          </w:p>
        </w:tc>
        <w:tc>
          <w:tcPr>
            <w:tcW w:w="1200" w:type="dxa"/>
          </w:tcPr>
          <w:p w:rsidR="00C559A1" w:rsidRPr="00F53CE4" w:rsidRDefault="00C559A1" w:rsidP="00AE3BCC">
            <w:pPr>
              <w:pStyle w:val="Default"/>
              <w:jc w:val="both"/>
              <w:rPr>
                <w:color w:val="auto"/>
              </w:rPr>
            </w:pPr>
            <w:r w:rsidRPr="00F53CE4">
              <w:rPr>
                <w:color w:val="auto"/>
              </w:rPr>
              <w:t>6,12</w:t>
            </w:r>
          </w:p>
        </w:tc>
        <w:tc>
          <w:tcPr>
            <w:tcW w:w="1200" w:type="dxa"/>
          </w:tcPr>
          <w:p w:rsidR="00C559A1" w:rsidRPr="00F53CE4" w:rsidRDefault="00C559A1" w:rsidP="00AE3BCC">
            <w:pPr>
              <w:pStyle w:val="Default"/>
              <w:jc w:val="both"/>
              <w:rPr>
                <w:color w:val="auto"/>
              </w:rPr>
            </w:pPr>
            <w:r w:rsidRPr="00F53CE4">
              <w:rPr>
                <w:color w:val="auto"/>
              </w:rPr>
              <w:t>12,24</w:t>
            </w:r>
          </w:p>
        </w:tc>
        <w:tc>
          <w:tcPr>
            <w:tcW w:w="1200" w:type="dxa"/>
          </w:tcPr>
          <w:p w:rsidR="00C559A1" w:rsidRPr="00F53CE4" w:rsidRDefault="00C559A1" w:rsidP="00AE3BCC">
            <w:pPr>
              <w:pStyle w:val="Default"/>
              <w:jc w:val="both"/>
              <w:rPr>
                <w:color w:val="auto"/>
              </w:rPr>
            </w:pPr>
            <w:r w:rsidRPr="00F53CE4">
              <w:rPr>
                <w:color w:val="auto"/>
              </w:rPr>
              <w:t>18,37</w:t>
            </w:r>
          </w:p>
        </w:tc>
        <w:tc>
          <w:tcPr>
            <w:tcW w:w="1900" w:type="dxa"/>
          </w:tcPr>
          <w:p w:rsidR="00C559A1" w:rsidRPr="00F53CE4" w:rsidRDefault="00C559A1" w:rsidP="00AE3BCC">
            <w:pPr>
              <w:pStyle w:val="Default"/>
              <w:jc w:val="both"/>
              <w:rPr>
                <w:color w:val="auto"/>
              </w:rPr>
            </w:pPr>
            <w:r w:rsidRPr="00F53CE4">
              <w:rPr>
                <w:color w:val="auto"/>
              </w:rPr>
              <w:t>46,94</w:t>
            </w:r>
          </w:p>
        </w:tc>
      </w:tr>
      <w:tr w:rsidR="00C559A1" w:rsidRPr="00F53CE4" w:rsidTr="00AE3BCC">
        <w:tc>
          <w:tcPr>
            <w:tcW w:w="2943" w:type="dxa"/>
          </w:tcPr>
          <w:p w:rsidR="00C559A1" w:rsidRPr="00F53CE4" w:rsidRDefault="00C559A1" w:rsidP="00AE3BCC">
            <w:pPr>
              <w:pStyle w:val="Default"/>
              <w:jc w:val="both"/>
              <w:rPr>
                <w:color w:val="auto"/>
              </w:rPr>
            </w:pPr>
            <w:r w:rsidRPr="00F53CE4">
              <w:rPr>
                <w:color w:val="auto"/>
              </w:rPr>
              <w:t>Платежный терминал для приема наличных денежных сре</w:t>
            </w:r>
            <w:proofErr w:type="gramStart"/>
            <w:r w:rsidRPr="00F53CE4">
              <w:rPr>
                <w:color w:val="auto"/>
              </w:rPr>
              <w:t>дств с ц</w:t>
            </w:r>
            <w:proofErr w:type="gramEnd"/>
            <w:r w:rsidRPr="00F53CE4">
              <w:rPr>
                <w:color w:val="auto"/>
              </w:rPr>
              <w:t>елью оплаты товаров (услуг)</w:t>
            </w:r>
          </w:p>
        </w:tc>
        <w:tc>
          <w:tcPr>
            <w:tcW w:w="1644" w:type="dxa"/>
          </w:tcPr>
          <w:p w:rsidR="00C559A1" w:rsidRPr="00F53CE4" w:rsidRDefault="00C559A1" w:rsidP="00AE3BCC">
            <w:pPr>
              <w:pStyle w:val="Default"/>
              <w:jc w:val="both"/>
              <w:rPr>
                <w:color w:val="auto"/>
              </w:rPr>
            </w:pPr>
            <w:r w:rsidRPr="00F53CE4">
              <w:rPr>
                <w:color w:val="auto"/>
              </w:rPr>
              <w:t>18,37</w:t>
            </w:r>
          </w:p>
        </w:tc>
        <w:tc>
          <w:tcPr>
            <w:tcW w:w="1200" w:type="dxa"/>
          </w:tcPr>
          <w:p w:rsidR="00C559A1" w:rsidRPr="00F53CE4" w:rsidRDefault="00C559A1" w:rsidP="00AE3BCC">
            <w:pPr>
              <w:pStyle w:val="Default"/>
              <w:jc w:val="both"/>
              <w:rPr>
                <w:color w:val="auto"/>
              </w:rPr>
            </w:pPr>
            <w:r w:rsidRPr="00F53CE4">
              <w:rPr>
                <w:color w:val="auto"/>
              </w:rPr>
              <w:t>10,20</w:t>
            </w:r>
          </w:p>
        </w:tc>
        <w:tc>
          <w:tcPr>
            <w:tcW w:w="1200" w:type="dxa"/>
          </w:tcPr>
          <w:p w:rsidR="00C559A1" w:rsidRPr="00F53CE4" w:rsidRDefault="00C559A1" w:rsidP="00AE3BCC">
            <w:pPr>
              <w:pStyle w:val="Default"/>
              <w:jc w:val="both"/>
              <w:rPr>
                <w:color w:val="auto"/>
              </w:rPr>
            </w:pPr>
            <w:r w:rsidRPr="00F53CE4">
              <w:rPr>
                <w:color w:val="auto"/>
              </w:rPr>
              <w:t>12,24</w:t>
            </w:r>
          </w:p>
        </w:tc>
        <w:tc>
          <w:tcPr>
            <w:tcW w:w="1200" w:type="dxa"/>
          </w:tcPr>
          <w:p w:rsidR="00C559A1" w:rsidRPr="00F53CE4" w:rsidRDefault="00C559A1" w:rsidP="00AE3BCC">
            <w:pPr>
              <w:pStyle w:val="Default"/>
              <w:jc w:val="both"/>
              <w:rPr>
                <w:color w:val="auto"/>
              </w:rPr>
            </w:pPr>
            <w:r w:rsidRPr="00F53CE4">
              <w:rPr>
                <w:color w:val="auto"/>
              </w:rPr>
              <w:t>24,49</w:t>
            </w:r>
          </w:p>
        </w:tc>
        <w:tc>
          <w:tcPr>
            <w:tcW w:w="1900" w:type="dxa"/>
          </w:tcPr>
          <w:p w:rsidR="00C559A1" w:rsidRPr="00F53CE4" w:rsidRDefault="00C559A1" w:rsidP="00AE3BCC">
            <w:pPr>
              <w:pStyle w:val="Default"/>
              <w:jc w:val="both"/>
              <w:rPr>
                <w:color w:val="auto"/>
              </w:rPr>
            </w:pPr>
            <w:r w:rsidRPr="00F53CE4">
              <w:rPr>
                <w:color w:val="auto"/>
              </w:rPr>
              <w:t>34,69</w:t>
            </w:r>
          </w:p>
        </w:tc>
      </w:tr>
      <w:tr w:rsidR="00C559A1" w:rsidRPr="00F53CE4" w:rsidTr="00AE3BCC">
        <w:tc>
          <w:tcPr>
            <w:tcW w:w="2943" w:type="dxa"/>
          </w:tcPr>
          <w:p w:rsidR="00C559A1" w:rsidRPr="00F53CE4" w:rsidRDefault="00C559A1" w:rsidP="00AE3BCC">
            <w:pPr>
              <w:pStyle w:val="Default"/>
              <w:jc w:val="both"/>
              <w:rPr>
                <w:color w:val="auto"/>
              </w:rPr>
            </w:pPr>
            <w:r w:rsidRPr="00F53CE4">
              <w:rPr>
                <w:color w:val="auto"/>
              </w:rPr>
              <w:t>Отделение почтовой связи</w:t>
            </w:r>
          </w:p>
        </w:tc>
        <w:tc>
          <w:tcPr>
            <w:tcW w:w="1644" w:type="dxa"/>
          </w:tcPr>
          <w:p w:rsidR="00C559A1" w:rsidRPr="00F53CE4" w:rsidRDefault="00C559A1" w:rsidP="00AE3BCC">
            <w:pPr>
              <w:pStyle w:val="Default"/>
              <w:jc w:val="both"/>
              <w:rPr>
                <w:color w:val="auto"/>
              </w:rPr>
            </w:pPr>
            <w:r w:rsidRPr="00F53CE4">
              <w:rPr>
                <w:color w:val="auto"/>
              </w:rPr>
              <w:t>12,24</w:t>
            </w:r>
          </w:p>
        </w:tc>
        <w:tc>
          <w:tcPr>
            <w:tcW w:w="1200" w:type="dxa"/>
          </w:tcPr>
          <w:p w:rsidR="00C559A1" w:rsidRPr="00F53CE4" w:rsidRDefault="00C559A1" w:rsidP="00AE3BCC">
            <w:pPr>
              <w:pStyle w:val="Default"/>
              <w:jc w:val="both"/>
              <w:rPr>
                <w:color w:val="auto"/>
              </w:rPr>
            </w:pPr>
            <w:r w:rsidRPr="00F53CE4">
              <w:rPr>
                <w:color w:val="auto"/>
              </w:rPr>
              <w:t>10,20</w:t>
            </w:r>
          </w:p>
        </w:tc>
        <w:tc>
          <w:tcPr>
            <w:tcW w:w="1200" w:type="dxa"/>
          </w:tcPr>
          <w:p w:rsidR="00C559A1" w:rsidRPr="00F53CE4" w:rsidRDefault="00C559A1" w:rsidP="00AE3BCC">
            <w:pPr>
              <w:pStyle w:val="Default"/>
              <w:jc w:val="both"/>
              <w:rPr>
                <w:color w:val="auto"/>
              </w:rPr>
            </w:pPr>
            <w:r w:rsidRPr="00F53CE4">
              <w:rPr>
                <w:color w:val="auto"/>
              </w:rPr>
              <w:t>20,41</w:t>
            </w:r>
          </w:p>
        </w:tc>
        <w:tc>
          <w:tcPr>
            <w:tcW w:w="1200" w:type="dxa"/>
          </w:tcPr>
          <w:p w:rsidR="00C559A1" w:rsidRPr="00F53CE4" w:rsidRDefault="00C559A1" w:rsidP="00AE3BCC">
            <w:pPr>
              <w:pStyle w:val="Default"/>
              <w:jc w:val="both"/>
              <w:rPr>
                <w:color w:val="auto"/>
              </w:rPr>
            </w:pPr>
            <w:r w:rsidRPr="00F53CE4">
              <w:rPr>
                <w:color w:val="auto"/>
              </w:rPr>
              <w:t>30,61</w:t>
            </w:r>
          </w:p>
        </w:tc>
        <w:tc>
          <w:tcPr>
            <w:tcW w:w="1900" w:type="dxa"/>
          </w:tcPr>
          <w:p w:rsidR="00C559A1" w:rsidRPr="00F53CE4" w:rsidRDefault="00C559A1" w:rsidP="00AE3BCC">
            <w:pPr>
              <w:pStyle w:val="Default"/>
              <w:jc w:val="both"/>
              <w:rPr>
                <w:color w:val="auto"/>
              </w:rPr>
            </w:pPr>
            <w:r w:rsidRPr="00F53CE4">
              <w:rPr>
                <w:color w:val="auto"/>
              </w:rPr>
              <w:t>26,53</w:t>
            </w:r>
          </w:p>
        </w:tc>
      </w:tr>
    </w:tbl>
    <w:p w:rsidR="00C559A1" w:rsidRDefault="00C559A1" w:rsidP="00C559A1">
      <w:pPr>
        <w:pStyle w:val="Default"/>
        <w:spacing w:line="360" w:lineRule="atLeast"/>
        <w:ind w:firstLine="709"/>
        <w:jc w:val="both"/>
        <w:rPr>
          <w:color w:val="FF0000"/>
          <w:sz w:val="28"/>
          <w:szCs w:val="28"/>
        </w:rPr>
      </w:pPr>
    </w:p>
    <w:p w:rsidR="00C559A1" w:rsidRDefault="00C559A1" w:rsidP="00C559A1">
      <w:pPr>
        <w:pStyle w:val="Default"/>
        <w:spacing w:line="360" w:lineRule="atLeast"/>
        <w:ind w:firstLine="709"/>
        <w:jc w:val="both"/>
        <w:rPr>
          <w:color w:val="auto"/>
          <w:sz w:val="28"/>
          <w:szCs w:val="28"/>
        </w:rPr>
      </w:pPr>
      <w:r w:rsidRPr="00F21A20">
        <w:rPr>
          <w:color w:val="auto"/>
          <w:sz w:val="28"/>
          <w:szCs w:val="28"/>
        </w:rPr>
        <w:t xml:space="preserve">Таким образом, 24,49 % респондентов больше всего времени тратят на доступ к кассе в отделении банка. При этом большая часть респондентов считает, что практически всеми каналами обслуживания возможно быстро воспользоваться. </w:t>
      </w:r>
      <w:proofErr w:type="gramStart"/>
      <w:r w:rsidRPr="00F21A20">
        <w:rPr>
          <w:color w:val="auto"/>
          <w:sz w:val="28"/>
          <w:szCs w:val="28"/>
        </w:rPr>
        <w:t>Так, 46,94 % респондентов считают, что быстрее всего можно воспользоваться РОS-терминалом для безналичной оплаты с помощью банковской карты в организациях торговли (услуг), 38,78 % - банкоматом или терминалом (устройство без функции выдачи наличных денежных средств) в отделении банка, 34,69 % - платежным терминалом для приема наличных денежных средств с целью оплаты товаров (услуг), 30,61 % - кассой в отделении банка и отделении почтовой связи.</w:t>
      </w:r>
      <w:proofErr w:type="gramEnd"/>
    </w:p>
    <w:p w:rsidR="00C559A1" w:rsidRDefault="00C559A1" w:rsidP="00C559A1">
      <w:pPr>
        <w:pStyle w:val="Default"/>
        <w:spacing w:line="360" w:lineRule="atLeast"/>
        <w:ind w:firstLine="709"/>
        <w:jc w:val="both"/>
        <w:rPr>
          <w:color w:val="auto"/>
          <w:sz w:val="28"/>
          <w:szCs w:val="28"/>
        </w:rPr>
      </w:pPr>
      <w:r>
        <w:rPr>
          <w:color w:val="auto"/>
          <w:sz w:val="28"/>
          <w:szCs w:val="28"/>
        </w:rPr>
        <w:t xml:space="preserve">По результатам опроса наблюдается </w:t>
      </w:r>
      <w:proofErr w:type="gramStart"/>
      <w:r>
        <w:rPr>
          <w:color w:val="auto"/>
          <w:sz w:val="28"/>
          <w:szCs w:val="28"/>
        </w:rPr>
        <w:t>невысокая</w:t>
      </w:r>
      <w:proofErr w:type="gramEnd"/>
      <w:r>
        <w:rPr>
          <w:color w:val="auto"/>
          <w:sz w:val="28"/>
          <w:szCs w:val="28"/>
        </w:rPr>
        <w:t xml:space="preserve"> востребованность финансовых услуг у населения Окуловского муниципального района.</w:t>
      </w:r>
    </w:p>
    <w:p w:rsidR="00C559A1" w:rsidRPr="00F21A20" w:rsidRDefault="00C559A1" w:rsidP="00C559A1">
      <w:pPr>
        <w:pStyle w:val="Default"/>
        <w:spacing w:line="360" w:lineRule="atLeast"/>
        <w:ind w:firstLine="709"/>
        <w:jc w:val="both"/>
        <w:rPr>
          <w:color w:val="auto"/>
          <w:sz w:val="28"/>
          <w:szCs w:val="28"/>
        </w:rPr>
      </w:pPr>
    </w:p>
    <w:p w:rsidR="00136396" w:rsidRDefault="00136396" w:rsidP="00C559A1">
      <w:pPr>
        <w:pStyle w:val="Default"/>
        <w:jc w:val="center"/>
        <w:rPr>
          <w:sz w:val="28"/>
          <w:szCs w:val="28"/>
        </w:rPr>
      </w:pPr>
    </w:p>
    <w:p w:rsidR="00C559A1" w:rsidRDefault="00C559A1" w:rsidP="00C559A1">
      <w:pPr>
        <w:pStyle w:val="Default"/>
        <w:jc w:val="center"/>
        <w:rPr>
          <w:sz w:val="28"/>
          <w:szCs w:val="28"/>
        </w:rPr>
      </w:pPr>
    </w:p>
    <w:p w:rsidR="00C559A1" w:rsidRDefault="00C559A1" w:rsidP="00C559A1">
      <w:pPr>
        <w:pStyle w:val="Default"/>
        <w:jc w:val="center"/>
        <w:rPr>
          <w:sz w:val="28"/>
          <w:szCs w:val="28"/>
        </w:rPr>
      </w:pPr>
    </w:p>
    <w:p w:rsidR="00C559A1" w:rsidRDefault="00C559A1" w:rsidP="00C559A1">
      <w:pPr>
        <w:pStyle w:val="Default"/>
        <w:jc w:val="center"/>
        <w:rPr>
          <w:sz w:val="28"/>
          <w:szCs w:val="28"/>
        </w:rPr>
      </w:pPr>
    </w:p>
    <w:p w:rsidR="00C559A1" w:rsidRDefault="00C559A1" w:rsidP="00C559A1">
      <w:pPr>
        <w:pStyle w:val="Default"/>
        <w:jc w:val="center"/>
        <w:rPr>
          <w:sz w:val="28"/>
          <w:szCs w:val="28"/>
        </w:rPr>
      </w:pPr>
    </w:p>
    <w:p w:rsidR="00C559A1" w:rsidRDefault="00C559A1" w:rsidP="00C559A1">
      <w:pPr>
        <w:pStyle w:val="Default"/>
        <w:jc w:val="center"/>
        <w:rPr>
          <w:sz w:val="28"/>
          <w:szCs w:val="28"/>
        </w:rPr>
      </w:pPr>
    </w:p>
    <w:p w:rsidR="00C559A1" w:rsidRDefault="00C559A1" w:rsidP="00C559A1">
      <w:pPr>
        <w:pStyle w:val="Default"/>
        <w:jc w:val="center"/>
        <w:rPr>
          <w:sz w:val="28"/>
          <w:szCs w:val="28"/>
        </w:rPr>
      </w:pPr>
    </w:p>
    <w:p w:rsidR="00C559A1" w:rsidRDefault="00C559A1" w:rsidP="00C559A1">
      <w:pPr>
        <w:pStyle w:val="Default"/>
        <w:jc w:val="center"/>
        <w:rPr>
          <w:sz w:val="28"/>
          <w:szCs w:val="28"/>
        </w:rPr>
      </w:pPr>
    </w:p>
    <w:p w:rsidR="00FB43BA" w:rsidRPr="00FB43BA" w:rsidRDefault="00FB43BA" w:rsidP="00BD03FC">
      <w:pPr>
        <w:autoSpaceDE w:val="0"/>
        <w:autoSpaceDN w:val="0"/>
        <w:adjustRightInd w:val="0"/>
        <w:spacing w:after="0" w:line="360" w:lineRule="atLeast"/>
        <w:ind w:left="284"/>
        <w:jc w:val="center"/>
        <w:rPr>
          <w:rFonts w:ascii="Times New Roman" w:hAnsi="Times New Roman" w:cs="Times New Roman"/>
          <w:b/>
          <w:bCs/>
          <w:color w:val="000000"/>
          <w:sz w:val="28"/>
          <w:szCs w:val="28"/>
        </w:rPr>
      </w:pPr>
      <w:r w:rsidRPr="00AB2F5B">
        <w:rPr>
          <w:rFonts w:ascii="Times New Roman" w:hAnsi="Times New Roman" w:cs="Times New Roman"/>
          <w:b/>
          <w:color w:val="000000"/>
          <w:sz w:val="28"/>
          <w:szCs w:val="28"/>
        </w:rPr>
        <w:lastRenderedPageBreak/>
        <w:t>2.</w:t>
      </w:r>
      <w:r w:rsidR="008C0A44" w:rsidRPr="00FB43BA">
        <w:rPr>
          <w:rFonts w:ascii="Times New Roman" w:hAnsi="Times New Roman" w:cs="Times New Roman"/>
          <w:color w:val="000000"/>
          <w:sz w:val="28"/>
          <w:szCs w:val="28"/>
        </w:rPr>
        <w:tab/>
      </w:r>
      <w:r w:rsidRPr="00FB43BA">
        <w:rPr>
          <w:rFonts w:ascii="Times New Roman" w:hAnsi="Times New Roman" w:cs="Times New Roman"/>
          <w:b/>
          <w:bCs/>
          <w:color w:val="000000"/>
          <w:sz w:val="28"/>
          <w:szCs w:val="28"/>
        </w:rPr>
        <w:t xml:space="preserve">Перечень рынков товаров, работ и услуг для содействия развитию конкуренции в </w:t>
      </w:r>
      <w:proofErr w:type="spellStart"/>
      <w:r w:rsidRPr="00FB43BA">
        <w:rPr>
          <w:rFonts w:ascii="Times New Roman" w:hAnsi="Times New Roman" w:cs="Times New Roman"/>
          <w:b/>
          <w:bCs/>
          <w:color w:val="000000"/>
          <w:sz w:val="28"/>
          <w:szCs w:val="28"/>
        </w:rPr>
        <w:t>Окуловском</w:t>
      </w:r>
      <w:proofErr w:type="spellEnd"/>
      <w:r w:rsidRPr="00FB43BA">
        <w:rPr>
          <w:rFonts w:ascii="Times New Roman" w:hAnsi="Times New Roman" w:cs="Times New Roman"/>
          <w:b/>
          <w:bCs/>
          <w:color w:val="000000"/>
          <w:sz w:val="28"/>
          <w:szCs w:val="28"/>
        </w:rPr>
        <w:t xml:space="preserve"> муниципальном районе</w:t>
      </w:r>
    </w:p>
    <w:p w:rsidR="00FB43BA" w:rsidRPr="00197D3E" w:rsidRDefault="00FB43BA" w:rsidP="00BD03FC">
      <w:pPr>
        <w:autoSpaceDE w:val="0"/>
        <w:autoSpaceDN w:val="0"/>
        <w:adjustRightInd w:val="0"/>
        <w:spacing w:after="0" w:line="360" w:lineRule="atLeast"/>
        <w:jc w:val="both"/>
        <w:rPr>
          <w:rFonts w:ascii="Times New Roman" w:hAnsi="Times New Roman" w:cs="Times New Roman"/>
          <w:color w:val="000000"/>
          <w:sz w:val="28"/>
          <w:szCs w:val="28"/>
        </w:rPr>
      </w:pPr>
    </w:p>
    <w:p w:rsidR="00FB43BA" w:rsidRDefault="00FB43BA" w:rsidP="00BD03FC">
      <w:pPr>
        <w:autoSpaceDE w:val="0"/>
        <w:autoSpaceDN w:val="0"/>
        <w:adjustRightInd w:val="0"/>
        <w:spacing w:after="0" w:line="36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197D3E">
        <w:rPr>
          <w:rFonts w:ascii="Times New Roman" w:hAnsi="Times New Roman" w:cs="Times New Roman"/>
          <w:color w:val="000000"/>
          <w:sz w:val="28"/>
          <w:szCs w:val="28"/>
        </w:rPr>
        <w:t xml:space="preserve">Перечень </w:t>
      </w:r>
      <w:r w:rsidR="00E52203" w:rsidRPr="00E52203">
        <w:rPr>
          <w:rFonts w:ascii="Times New Roman" w:hAnsi="Times New Roman" w:cs="Times New Roman"/>
          <w:bCs/>
          <w:color w:val="000000"/>
          <w:sz w:val="28"/>
          <w:szCs w:val="28"/>
        </w:rPr>
        <w:t xml:space="preserve">рынков товаров, работ и услуг для содействия развитию конкуренции в </w:t>
      </w:r>
      <w:proofErr w:type="spellStart"/>
      <w:r w:rsidR="00E52203" w:rsidRPr="00E52203">
        <w:rPr>
          <w:rFonts w:ascii="Times New Roman" w:hAnsi="Times New Roman" w:cs="Times New Roman"/>
          <w:bCs/>
          <w:color w:val="000000"/>
          <w:sz w:val="28"/>
          <w:szCs w:val="28"/>
        </w:rPr>
        <w:t>Окуловском</w:t>
      </w:r>
      <w:proofErr w:type="spellEnd"/>
      <w:r w:rsidR="00E52203" w:rsidRPr="00E52203">
        <w:rPr>
          <w:rFonts w:ascii="Times New Roman" w:hAnsi="Times New Roman" w:cs="Times New Roman"/>
          <w:bCs/>
          <w:color w:val="000000"/>
          <w:sz w:val="28"/>
          <w:szCs w:val="28"/>
        </w:rPr>
        <w:t xml:space="preserve"> муниципальном районе</w:t>
      </w:r>
      <w:r w:rsidRPr="00197D3E">
        <w:rPr>
          <w:rFonts w:ascii="Times New Roman" w:hAnsi="Times New Roman" w:cs="Times New Roman"/>
          <w:color w:val="000000"/>
          <w:sz w:val="28"/>
          <w:szCs w:val="28"/>
        </w:rPr>
        <w:t xml:space="preserve">  утвержден </w:t>
      </w:r>
      <w:r>
        <w:rPr>
          <w:rFonts w:ascii="Times New Roman" w:hAnsi="Times New Roman" w:cs="Times New Roman"/>
          <w:color w:val="000000"/>
          <w:sz w:val="28"/>
          <w:szCs w:val="28"/>
        </w:rPr>
        <w:t xml:space="preserve">постановлением Администрации </w:t>
      </w:r>
      <w:r w:rsidR="00E52203">
        <w:rPr>
          <w:rFonts w:ascii="Times New Roman" w:hAnsi="Times New Roman" w:cs="Times New Roman"/>
          <w:color w:val="000000"/>
          <w:sz w:val="28"/>
          <w:szCs w:val="28"/>
        </w:rPr>
        <w:t xml:space="preserve">Окуловского </w:t>
      </w:r>
      <w:r w:rsidRPr="002161D1">
        <w:rPr>
          <w:rFonts w:ascii="Times New Roman" w:hAnsi="Times New Roman" w:cs="Times New Roman"/>
          <w:color w:val="000000"/>
          <w:sz w:val="28"/>
          <w:szCs w:val="28"/>
        </w:rPr>
        <w:t>муниципального райо</w:t>
      </w:r>
      <w:r>
        <w:rPr>
          <w:rFonts w:ascii="Times New Roman" w:hAnsi="Times New Roman" w:cs="Times New Roman"/>
          <w:color w:val="000000"/>
          <w:sz w:val="28"/>
          <w:szCs w:val="28"/>
        </w:rPr>
        <w:t xml:space="preserve">на </w:t>
      </w:r>
      <w:r w:rsidRPr="00F5157B">
        <w:rPr>
          <w:rFonts w:ascii="Times New Roman" w:hAnsi="Times New Roman" w:cs="Times New Roman"/>
          <w:color w:val="000000"/>
          <w:sz w:val="28"/>
          <w:szCs w:val="28"/>
        </w:rPr>
        <w:t xml:space="preserve">от </w:t>
      </w:r>
      <w:r w:rsidR="00E52203" w:rsidRPr="00F5157B">
        <w:rPr>
          <w:rFonts w:ascii="Times New Roman" w:hAnsi="Times New Roman" w:cs="Times New Roman"/>
          <w:color w:val="000000"/>
          <w:sz w:val="28"/>
          <w:szCs w:val="28"/>
        </w:rPr>
        <w:t>30.05.2017</w:t>
      </w:r>
      <w:r w:rsidRPr="00F5157B">
        <w:rPr>
          <w:rFonts w:ascii="Times New Roman" w:hAnsi="Times New Roman" w:cs="Times New Roman"/>
          <w:color w:val="000000"/>
          <w:sz w:val="28"/>
          <w:szCs w:val="28"/>
        </w:rPr>
        <w:t xml:space="preserve"> № </w:t>
      </w:r>
      <w:r w:rsidR="00E52203" w:rsidRPr="00F5157B">
        <w:rPr>
          <w:rFonts w:ascii="Times New Roman" w:hAnsi="Times New Roman" w:cs="Times New Roman"/>
          <w:color w:val="000000"/>
          <w:sz w:val="28"/>
          <w:szCs w:val="28"/>
        </w:rPr>
        <w:t>7</w:t>
      </w:r>
      <w:r w:rsidR="003F4539" w:rsidRPr="00F5157B">
        <w:rPr>
          <w:rFonts w:ascii="Times New Roman" w:hAnsi="Times New Roman" w:cs="Times New Roman"/>
          <w:color w:val="000000"/>
          <w:sz w:val="28"/>
          <w:szCs w:val="28"/>
        </w:rPr>
        <w:t>3</w:t>
      </w:r>
      <w:r w:rsidR="00E52203" w:rsidRPr="00F5157B">
        <w:rPr>
          <w:rFonts w:ascii="Times New Roman" w:hAnsi="Times New Roman" w:cs="Times New Roman"/>
          <w:color w:val="000000"/>
          <w:sz w:val="28"/>
          <w:szCs w:val="28"/>
        </w:rPr>
        <w:t>9</w:t>
      </w:r>
      <w:r w:rsidR="00F5157B" w:rsidRPr="00F5157B">
        <w:rPr>
          <w:rFonts w:ascii="Times New Roman" w:hAnsi="Times New Roman" w:cs="Times New Roman"/>
          <w:color w:val="000000"/>
          <w:sz w:val="28"/>
          <w:szCs w:val="28"/>
        </w:rPr>
        <w:t xml:space="preserve"> (в редакции постановлений Администрации Окуловского муниципального района от 26.03.2019 № 340, от 31.10.2019 №1450)</w:t>
      </w:r>
      <w:r w:rsidR="003A33B7" w:rsidRPr="00F5157B">
        <w:rPr>
          <w:rFonts w:ascii="Times New Roman" w:hAnsi="Times New Roman" w:cs="Times New Roman"/>
          <w:color w:val="000000"/>
          <w:sz w:val="28"/>
          <w:szCs w:val="28"/>
        </w:rPr>
        <w:t>:</w:t>
      </w:r>
    </w:p>
    <w:p w:rsidR="003A33B7" w:rsidRDefault="003A33B7" w:rsidP="00BD03FC">
      <w:pPr>
        <w:pStyle w:val="a9"/>
        <w:numPr>
          <w:ilvl w:val="0"/>
          <w:numId w:val="3"/>
        </w:numPr>
        <w:autoSpaceDE w:val="0"/>
        <w:autoSpaceDN w:val="0"/>
        <w:adjustRightInd w:val="0"/>
        <w:spacing w:after="0" w:line="36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Рынок производства сельскохозяйственной продукции;</w:t>
      </w:r>
    </w:p>
    <w:p w:rsidR="003A33B7" w:rsidRPr="003A33B7" w:rsidRDefault="003A33B7" w:rsidP="00BD03FC">
      <w:pPr>
        <w:pStyle w:val="a9"/>
        <w:numPr>
          <w:ilvl w:val="0"/>
          <w:numId w:val="3"/>
        </w:numPr>
        <w:autoSpaceDE w:val="0"/>
        <w:autoSpaceDN w:val="0"/>
        <w:adjustRightInd w:val="0"/>
        <w:spacing w:after="0" w:line="36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Рынок туристских услуг.</w:t>
      </w:r>
    </w:p>
    <w:p w:rsidR="00FB43BA" w:rsidRDefault="00FB43BA" w:rsidP="00BD03FC">
      <w:pPr>
        <w:autoSpaceDE w:val="0"/>
        <w:autoSpaceDN w:val="0"/>
        <w:adjustRightInd w:val="0"/>
        <w:spacing w:after="0" w:line="360" w:lineRule="atLeast"/>
        <w:jc w:val="both"/>
        <w:rPr>
          <w:rFonts w:ascii="Times New Roman" w:hAnsi="Times New Roman" w:cs="Times New Roman"/>
          <w:color w:val="000000"/>
          <w:sz w:val="28"/>
          <w:szCs w:val="28"/>
        </w:rPr>
      </w:pPr>
    </w:p>
    <w:p w:rsidR="00FB43BA" w:rsidRDefault="00FB43BA"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A33B7" w:rsidRDefault="003A33B7"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A33B7" w:rsidRDefault="003A33B7"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A33B7" w:rsidRDefault="003A33B7"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A33B7" w:rsidRDefault="003A33B7"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A33B7" w:rsidRDefault="003A33B7"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A33B7" w:rsidRDefault="003A33B7"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A33B7" w:rsidRDefault="003A33B7"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A33B7" w:rsidRDefault="003A33B7"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A33B7" w:rsidRDefault="003A33B7"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A33B7" w:rsidRDefault="003A33B7"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A33B7" w:rsidRDefault="003A33B7"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A33B7" w:rsidRDefault="003A33B7"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A33B7" w:rsidRDefault="003A33B7"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A33B7" w:rsidRDefault="003A33B7"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A33B7" w:rsidRDefault="003A33B7"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A33B7" w:rsidRDefault="003A33B7"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A33B7" w:rsidRDefault="003A33B7"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A33B7" w:rsidRDefault="003A33B7"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A33B7" w:rsidRDefault="003A33B7"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A33B7" w:rsidRDefault="003A33B7"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A33B7" w:rsidRDefault="003A33B7"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A33B7" w:rsidRDefault="003A33B7"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A33B7" w:rsidRDefault="003A33B7"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A33B7" w:rsidRDefault="003A33B7"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A33B7" w:rsidRDefault="003A33B7"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A33B7" w:rsidRPr="00862F60" w:rsidRDefault="00E83591" w:rsidP="00BD03FC">
      <w:pPr>
        <w:pStyle w:val="a9"/>
        <w:numPr>
          <w:ilvl w:val="0"/>
          <w:numId w:val="8"/>
        </w:numPr>
        <w:autoSpaceDE w:val="0"/>
        <w:autoSpaceDN w:val="0"/>
        <w:adjustRightInd w:val="0"/>
        <w:spacing w:after="0" w:line="360" w:lineRule="atLeast"/>
        <w:ind w:left="0" w:firstLine="426"/>
        <w:jc w:val="center"/>
        <w:rPr>
          <w:rFonts w:ascii="Times New Roman" w:hAnsi="Times New Roman" w:cs="Times New Roman"/>
          <w:b/>
          <w:bCs/>
          <w:color w:val="000000"/>
          <w:sz w:val="28"/>
          <w:szCs w:val="28"/>
        </w:rPr>
      </w:pPr>
      <w:r w:rsidRPr="00862F60">
        <w:rPr>
          <w:rFonts w:ascii="Times New Roman" w:hAnsi="Times New Roman" w:cs="Times New Roman"/>
          <w:b/>
          <w:bCs/>
          <w:color w:val="000000"/>
          <w:sz w:val="28"/>
          <w:szCs w:val="28"/>
        </w:rPr>
        <w:lastRenderedPageBreak/>
        <w:t>План мероприятий («дорожная карта</w:t>
      </w:r>
      <w:r w:rsidR="003A33B7" w:rsidRPr="00862F60">
        <w:rPr>
          <w:rFonts w:ascii="Times New Roman" w:hAnsi="Times New Roman" w:cs="Times New Roman"/>
          <w:b/>
          <w:bCs/>
          <w:color w:val="000000"/>
          <w:sz w:val="28"/>
          <w:szCs w:val="28"/>
        </w:rPr>
        <w:t xml:space="preserve">») по содействию развитию конкуренции </w:t>
      </w:r>
      <w:r w:rsidRPr="00862F60">
        <w:rPr>
          <w:rFonts w:ascii="Times New Roman" w:hAnsi="Times New Roman" w:cs="Times New Roman"/>
          <w:b/>
          <w:bCs/>
          <w:color w:val="000000"/>
          <w:sz w:val="28"/>
          <w:szCs w:val="28"/>
        </w:rPr>
        <w:t xml:space="preserve">в </w:t>
      </w:r>
      <w:proofErr w:type="spellStart"/>
      <w:r w:rsidRPr="00862F60">
        <w:rPr>
          <w:rFonts w:ascii="Times New Roman" w:hAnsi="Times New Roman" w:cs="Times New Roman"/>
          <w:b/>
          <w:bCs/>
          <w:color w:val="000000"/>
          <w:sz w:val="28"/>
          <w:szCs w:val="28"/>
        </w:rPr>
        <w:t>Окуловс</w:t>
      </w:r>
      <w:r w:rsidR="005A41FC" w:rsidRPr="00862F60">
        <w:rPr>
          <w:rFonts w:ascii="Times New Roman" w:hAnsi="Times New Roman" w:cs="Times New Roman"/>
          <w:b/>
          <w:bCs/>
          <w:color w:val="000000"/>
          <w:sz w:val="28"/>
          <w:szCs w:val="28"/>
        </w:rPr>
        <w:t>ком</w:t>
      </w:r>
      <w:proofErr w:type="spellEnd"/>
      <w:r w:rsidR="005A41FC" w:rsidRPr="00862F60">
        <w:rPr>
          <w:rFonts w:ascii="Times New Roman" w:hAnsi="Times New Roman" w:cs="Times New Roman"/>
          <w:b/>
          <w:bCs/>
          <w:color w:val="000000"/>
          <w:sz w:val="28"/>
          <w:szCs w:val="28"/>
        </w:rPr>
        <w:t xml:space="preserve"> муниципальном районе на </w:t>
      </w:r>
      <w:r w:rsidR="00AB2F5B" w:rsidRPr="00862F60">
        <w:rPr>
          <w:rFonts w:ascii="Times New Roman" w:hAnsi="Times New Roman" w:cs="Times New Roman"/>
          <w:b/>
          <w:bCs/>
          <w:color w:val="000000"/>
          <w:sz w:val="28"/>
          <w:szCs w:val="28"/>
        </w:rPr>
        <w:t>2019-2021</w:t>
      </w:r>
      <w:r w:rsidRPr="00862F60">
        <w:rPr>
          <w:rFonts w:ascii="Times New Roman" w:hAnsi="Times New Roman" w:cs="Times New Roman"/>
          <w:b/>
          <w:bCs/>
          <w:color w:val="000000"/>
          <w:sz w:val="28"/>
          <w:szCs w:val="28"/>
        </w:rPr>
        <w:t xml:space="preserve"> годы</w:t>
      </w:r>
    </w:p>
    <w:p w:rsidR="003A33B7" w:rsidRPr="000610C9" w:rsidRDefault="003A33B7" w:rsidP="00BD03FC">
      <w:pPr>
        <w:autoSpaceDE w:val="0"/>
        <w:autoSpaceDN w:val="0"/>
        <w:adjustRightInd w:val="0"/>
        <w:spacing w:after="0" w:line="360" w:lineRule="atLeast"/>
        <w:jc w:val="both"/>
        <w:rPr>
          <w:rFonts w:ascii="Times New Roman" w:hAnsi="Times New Roman" w:cs="Times New Roman"/>
          <w:color w:val="000000"/>
          <w:sz w:val="28"/>
          <w:szCs w:val="28"/>
          <w:highlight w:val="yellow"/>
        </w:rPr>
      </w:pPr>
    </w:p>
    <w:p w:rsidR="003A33B7" w:rsidRPr="007D5998" w:rsidRDefault="009B0ADC" w:rsidP="00BD03FC">
      <w:pPr>
        <w:autoSpaceDE w:val="0"/>
        <w:autoSpaceDN w:val="0"/>
        <w:adjustRightInd w:val="0"/>
        <w:spacing w:after="0" w:line="360" w:lineRule="atLeast"/>
        <w:ind w:firstLine="709"/>
        <w:jc w:val="both"/>
        <w:rPr>
          <w:rFonts w:ascii="Times New Roman" w:hAnsi="Times New Roman" w:cs="Times New Roman"/>
          <w:color w:val="000000"/>
          <w:sz w:val="28"/>
          <w:szCs w:val="28"/>
        </w:rPr>
      </w:pPr>
      <w:r w:rsidRPr="007D5998">
        <w:rPr>
          <w:rFonts w:ascii="Times New Roman" w:hAnsi="Times New Roman" w:cs="Times New Roman"/>
          <w:bCs/>
          <w:color w:val="000000"/>
          <w:sz w:val="28"/>
          <w:szCs w:val="28"/>
        </w:rPr>
        <w:t xml:space="preserve">План мероприятий («дорожная карта») по содействию развитию конкуренции в </w:t>
      </w:r>
      <w:proofErr w:type="spellStart"/>
      <w:r w:rsidRPr="007D5998">
        <w:rPr>
          <w:rFonts w:ascii="Times New Roman" w:hAnsi="Times New Roman" w:cs="Times New Roman"/>
          <w:bCs/>
          <w:color w:val="000000"/>
          <w:sz w:val="28"/>
          <w:szCs w:val="28"/>
        </w:rPr>
        <w:t>Окуловском</w:t>
      </w:r>
      <w:proofErr w:type="spellEnd"/>
      <w:r w:rsidRPr="007D5998">
        <w:rPr>
          <w:rFonts w:ascii="Times New Roman" w:hAnsi="Times New Roman" w:cs="Times New Roman"/>
          <w:bCs/>
          <w:color w:val="000000"/>
          <w:sz w:val="28"/>
          <w:szCs w:val="28"/>
        </w:rPr>
        <w:t xml:space="preserve"> муниципальном районе на 2019-2021 годы</w:t>
      </w:r>
      <w:r w:rsidRPr="007D5998">
        <w:rPr>
          <w:rFonts w:ascii="Times New Roman" w:hAnsi="Times New Roman" w:cs="Times New Roman"/>
          <w:color w:val="000000"/>
          <w:sz w:val="28"/>
          <w:szCs w:val="28"/>
        </w:rPr>
        <w:t xml:space="preserve"> утвержден постановлением Администрации Окуловского муниципального района от 30.05.2017 № 739 </w:t>
      </w:r>
      <w:r w:rsidR="007D5998" w:rsidRPr="007D5998">
        <w:rPr>
          <w:rFonts w:ascii="Times New Roman" w:hAnsi="Times New Roman" w:cs="Times New Roman"/>
          <w:color w:val="000000"/>
          <w:sz w:val="28"/>
          <w:szCs w:val="28"/>
        </w:rPr>
        <w:t>(в редакции постановлений Администрации Окуловского муниципального района от 26.03.2019 № 340, от 31.10.2019 №1450</w:t>
      </w:r>
      <w:r w:rsidR="00C559A1">
        <w:rPr>
          <w:rFonts w:ascii="Times New Roman" w:hAnsi="Times New Roman" w:cs="Times New Roman"/>
          <w:color w:val="000000"/>
          <w:sz w:val="28"/>
          <w:szCs w:val="28"/>
        </w:rPr>
        <w:t xml:space="preserve">, </w:t>
      </w:r>
      <w:proofErr w:type="gramStart"/>
      <w:r w:rsidR="00C559A1">
        <w:rPr>
          <w:rFonts w:ascii="Times New Roman" w:hAnsi="Times New Roman" w:cs="Times New Roman"/>
          <w:color w:val="000000"/>
          <w:sz w:val="28"/>
          <w:szCs w:val="28"/>
        </w:rPr>
        <w:t>от</w:t>
      </w:r>
      <w:proofErr w:type="gramEnd"/>
      <w:r w:rsidR="00C559A1">
        <w:rPr>
          <w:rFonts w:ascii="Times New Roman" w:hAnsi="Times New Roman" w:cs="Times New Roman"/>
          <w:color w:val="000000"/>
          <w:sz w:val="28"/>
          <w:szCs w:val="28"/>
        </w:rPr>
        <w:t xml:space="preserve"> 24.12.2020 №1685</w:t>
      </w:r>
      <w:r w:rsidR="007D5998" w:rsidRPr="007D5998">
        <w:rPr>
          <w:rFonts w:ascii="Times New Roman" w:hAnsi="Times New Roman" w:cs="Times New Roman"/>
          <w:color w:val="000000"/>
          <w:sz w:val="28"/>
          <w:szCs w:val="28"/>
        </w:rPr>
        <w:t>)</w:t>
      </w:r>
      <w:r w:rsidRPr="007D5998">
        <w:rPr>
          <w:rFonts w:ascii="Times New Roman" w:hAnsi="Times New Roman" w:cs="Times New Roman"/>
          <w:color w:val="000000"/>
          <w:sz w:val="28"/>
          <w:szCs w:val="28"/>
        </w:rPr>
        <w:t xml:space="preserve"> </w:t>
      </w:r>
      <w:r w:rsidR="003A33B7" w:rsidRPr="007D5998">
        <w:rPr>
          <w:rFonts w:ascii="Times New Roman" w:hAnsi="Times New Roman" w:cs="Times New Roman"/>
          <w:color w:val="000000"/>
          <w:sz w:val="28"/>
          <w:szCs w:val="28"/>
        </w:rPr>
        <w:t>(далее</w:t>
      </w:r>
      <w:r w:rsidRPr="007D5998">
        <w:rPr>
          <w:rFonts w:ascii="Times New Roman" w:hAnsi="Times New Roman" w:cs="Times New Roman"/>
          <w:color w:val="000000"/>
          <w:sz w:val="28"/>
          <w:szCs w:val="28"/>
        </w:rPr>
        <w:t xml:space="preserve"> -</w:t>
      </w:r>
      <w:r w:rsidR="003A33B7" w:rsidRPr="007D5998">
        <w:rPr>
          <w:rFonts w:ascii="Times New Roman" w:hAnsi="Times New Roman" w:cs="Times New Roman"/>
          <w:color w:val="000000"/>
          <w:sz w:val="28"/>
          <w:szCs w:val="28"/>
        </w:rPr>
        <w:t xml:space="preserve"> Дорожная карта). </w:t>
      </w:r>
    </w:p>
    <w:p w:rsidR="008B06E1" w:rsidRPr="008B06E1" w:rsidRDefault="00511584" w:rsidP="00BD03FC">
      <w:pPr>
        <w:autoSpaceDE w:val="0"/>
        <w:autoSpaceDN w:val="0"/>
        <w:adjustRightInd w:val="0"/>
        <w:spacing w:after="0" w:line="360" w:lineRule="atLeast"/>
        <w:ind w:firstLine="709"/>
        <w:jc w:val="both"/>
        <w:rPr>
          <w:rFonts w:ascii="Times New Roman" w:hAnsi="Times New Roman" w:cs="Times New Roman"/>
          <w:sz w:val="28"/>
          <w:szCs w:val="28"/>
        </w:rPr>
      </w:pPr>
      <w:r w:rsidRPr="008D4A7A">
        <w:rPr>
          <w:rFonts w:ascii="Times New Roman" w:hAnsi="Times New Roman" w:cs="Times New Roman"/>
          <w:color w:val="000000"/>
          <w:sz w:val="28"/>
          <w:szCs w:val="28"/>
        </w:rPr>
        <w:t>Постановление</w:t>
      </w:r>
      <w:r w:rsidR="008B06E1" w:rsidRPr="008B06E1">
        <w:t xml:space="preserve"> </w:t>
      </w:r>
      <w:r w:rsidR="008B06E1" w:rsidRPr="008B06E1">
        <w:rPr>
          <w:rFonts w:ascii="Times New Roman" w:hAnsi="Times New Roman" w:cs="Times New Roman"/>
          <w:color w:val="000000"/>
          <w:sz w:val="28"/>
          <w:szCs w:val="28"/>
        </w:rPr>
        <w:t>Администрации Окуловского муниципального района</w:t>
      </w:r>
      <w:r w:rsidR="008B06E1" w:rsidRPr="008B06E1">
        <w:t xml:space="preserve"> </w:t>
      </w:r>
      <w:r w:rsidR="003755C7">
        <w:rPr>
          <w:rFonts w:ascii="Times New Roman" w:hAnsi="Times New Roman" w:cs="Times New Roman"/>
          <w:color w:val="000000"/>
          <w:sz w:val="28"/>
          <w:szCs w:val="28"/>
        </w:rPr>
        <w:t>от 30.05.2017 № 739</w:t>
      </w:r>
      <w:r w:rsidRPr="008D4A7A">
        <w:rPr>
          <w:rFonts w:ascii="Times New Roman" w:hAnsi="Times New Roman" w:cs="Times New Roman"/>
          <w:color w:val="000000"/>
          <w:sz w:val="28"/>
          <w:szCs w:val="28"/>
        </w:rPr>
        <w:t xml:space="preserve"> и д</w:t>
      </w:r>
      <w:r w:rsidR="003A33B7" w:rsidRPr="008D4A7A">
        <w:rPr>
          <w:rFonts w:ascii="Times New Roman" w:hAnsi="Times New Roman" w:cs="Times New Roman"/>
          <w:color w:val="000000"/>
          <w:sz w:val="28"/>
          <w:szCs w:val="28"/>
        </w:rPr>
        <w:t>окумент</w:t>
      </w:r>
      <w:r w:rsidRPr="008D4A7A">
        <w:rPr>
          <w:rFonts w:ascii="Times New Roman" w:hAnsi="Times New Roman" w:cs="Times New Roman"/>
          <w:color w:val="000000"/>
          <w:sz w:val="28"/>
          <w:szCs w:val="28"/>
        </w:rPr>
        <w:t>ы, вносящие в него изменения,</w:t>
      </w:r>
      <w:r w:rsidR="003A33B7" w:rsidRPr="008D4A7A">
        <w:rPr>
          <w:rFonts w:ascii="Times New Roman" w:hAnsi="Times New Roman" w:cs="Times New Roman"/>
          <w:color w:val="000000"/>
          <w:sz w:val="28"/>
          <w:szCs w:val="28"/>
        </w:rPr>
        <w:t xml:space="preserve"> размещен</w:t>
      </w:r>
      <w:r w:rsidRPr="008D4A7A">
        <w:rPr>
          <w:rFonts w:ascii="Times New Roman" w:hAnsi="Times New Roman" w:cs="Times New Roman"/>
          <w:color w:val="000000"/>
          <w:sz w:val="28"/>
          <w:szCs w:val="28"/>
        </w:rPr>
        <w:t>ы</w:t>
      </w:r>
      <w:r w:rsidR="003A33B7" w:rsidRPr="008D4A7A">
        <w:rPr>
          <w:rFonts w:ascii="Times New Roman" w:hAnsi="Times New Roman" w:cs="Times New Roman"/>
          <w:color w:val="000000"/>
          <w:sz w:val="28"/>
          <w:szCs w:val="28"/>
        </w:rPr>
        <w:t xml:space="preserve"> на официальном </w:t>
      </w:r>
      <w:r w:rsidR="00CC6AC5" w:rsidRPr="008D4A7A">
        <w:rPr>
          <w:rFonts w:ascii="Times New Roman" w:hAnsi="Times New Roman" w:cs="Times New Roman"/>
          <w:color w:val="000000"/>
          <w:sz w:val="28"/>
          <w:szCs w:val="28"/>
        </w:rPr>
        <w:t xml:space="preserve">сайте </w:t>
      </w:r>
      <w:r w:rsidR="00401A5A" w:rsidRPr="008D4A7A">
        <w:rPr>
          <w:rFonts w:ascii="Times New Roman" w:hAnsi="Times New Roman" w:cs="Times New Roman"/>
          <w:color w:val="000000"/>
          <w:sz w:val="28"/>
          <w:szCs w:val="28"/>
        </w:rPr>
        <w:t>муниципального образования «</w:t>
      </w:r>
      <w:proofErr w:type="spellStart"/>
      <w:r w:rsidR="00401A5A" w:rsidRPr="008D4A7A">
        <w:rPr>
          <w:rFonts w:ascii="Times New Roman" w:hAnsi="Times New Roman" w:cs="Times New Roman"/>
          <w:color w:val="000000"/>
          <w:sz w:val="28"/>
          <w:szCs w:val="28"/>
        </w:rPr>
        <w:t>Оку</w:t>
      </w:r>
      <w:r w:rsidR="00B958B4" w:rsidRPr="008D4A7A">
        <w:rPr>
          <w:rFonts w:ascii="Times New Roman" w:hAnsi="Times New Roman" w:cs="Times New Roman"/>
          <w:color w:val="000000"/>
          <w:sz w:val="28"/>
          <w:szCs w:val="28"/>
        </w:rPr>
        <w:t>ловский</w:t>
      </w:r>
      <w:proofErr w:type="spellEnd"/>
      <w:r w:rsidR="00B958B4" w:rsidRPr="008D4A7A">
        <w:rPr>
          <w:rFonts w:ascii="Times New Roman" w:hAnsi="Times New Roman" w:cs="Times New Roman"/>
          <w:color w:val="000000"/>
          <w:sz w:val="28"/>
          <w:szCs w:val="28"/>
        </w:rPr>
        <w:t xml:space="preserve"> муниц</w:t>
      </w:r>
      <w:r w:rsidR="00CC6AC5" w:rsidRPr="008D4A7A">
        <w:rPr>
          <w:rFonts w:ascii="Times New Roman" w:hAnsi="Times New Roman" w:cs="Times New Roman"/>
          <w:color w:val="000000"/>
          <w:sz w:val="28"/>
          <w:szCs w:val="28"/>
        </w:rPr>
        <w:t>ипальный район» в информационно-</w:t>
      </w:r>
      <w:r w:rsidR="00B958B4" w:rsidRPr="008D4A7A">
        <w:rPr>
          <w:rFonts w:ascii="Times New Roman" w:hAnsi="Times New Roman" w:cs="Times New Roman"/>
          <w:color w:val="000000"/>
          <w:sz w:val="28"/>
          <w:szCs w:val="28"/>
        </w:rPr>
        <w:t>телекоммуникационной сети «Интернет»</w:t>
      </w:r>
      <w:r w:rsidR="003A33B7" w:rsidRPr="008D4A7A">
        <w:rPr>
          <w:rFonts w:ascii="Times New Roman" w:hAnsi="Times New Roman" w:cs="Times New Roman"/>
          <w:color w:val="000000"/>
          <w:sz w:val="28"/>
          <w:szCs w:val="28"/>
        </w:rPr>
        <w:t xml:space="preserve"> (</w:t>
      </w:r>
      <w:hyperlink r:id="rId9" w:history="1">
        <w:r w:rsidR="003F4539" w:rsidRPr="008D4A7A">
          <w:rPr>
            <w:rStyle w:val="a8"/>
            <w:rFonts w:ascii="Times New Roman" w:hAnsi="Times New Roman" w:cs="Times New Roman"/>
            <w:sz w:val="28"/>
            <w:szCs w:val="28"/>
          </w:rPr>
          <w:t>http://okuladm.ru/documents/8914</w:t>
        </w:r>
      </w:hyperlink>
      <w:r w:rsidR="00470BF0" w:rsidRPr="008D4A7A">
        <w:rPr>
          <w:rStyle w:val="a8"/>
          <w:rFonts w:ascii="Times New Roman" w:hAnsi="Times New Roman" w:cs="Times New Roman"/>
          <w:sz w:val="28"/>
          <w:szCs w:val="28"/>
        </w:rPr>
        <w:t>,</w:t>
      </w:r>
      <w:r w:rsidR="00470BF0" w:rsidRPr="008D4A7A">
        <w:rPr>
          <w:rStyle w:val="a8"/>
          <w:rFonts w:ascii="Times New Roman" w:hAnsi="Times New Roman" w:cs="Times New Roman"/>
          <w:sz w:val="28"/>
          <w:szCs w:val="28"/>
          <w:u w:val="none"/>
        </w:rPr>
        <w:t xml:space="preserve"> </w:t>
      </w:r>
      <w:hyperlink r:id="rId10" w:history="1">
        <w:r w:rsidR="00470BF0" w:rsidRPr="008D4A7A">
          <w:rPr>
            <w:rStyle w:val="a8"/>
            <w:rFonts w:ascii="Times New Roman" w:hAnsi="Times New Roman" w:cs="Times New Roman"/>
            <w:sz w:val="28"/>
            <w:szCs w:val="28"/>
          </w:rPr>
          <w:t>http://okuladm.ru/documents/14562</w:t>
        </w:r>
      </w:hyperlink>
      <w:r w:rsidR="00470BF0" w:rsidRPr="008D4A7A">
        <w:rPr>
          <w:rStyle w:val="a8"/>
          <w:rFonts w:ascii="Times New Roman" w:hAnsi="Times New Roman" w:cs="Times New Roman"/>
          <w:sz w:val="28"/>
          <w:szCs w:val="28"/>
        </w:rPr>
        <w:t>,</w:t>
      </w:r>
      <w:r w:rsidR="00CB488A" w:rsidRPr="008D4A7A">
        <w:rPr>
          <w:rStyle w:val="a8"/>
          <w:rFonts w:ascii="Times New Roman" w:hAnsi="Times New Roman" w:cs="Times New Roman"/>
          <w:sz w:val="28"/>
          <w:szCs w:val="28"/>
        </w:rPr>
        <w:t xml:space="preserve"> </w:t>
      </w:r>
      <w:r w:rsidR="00470BF0" w:rsidRPr="008D4A7A">
        <w:rPr>
          <w:rStyle w:val="a8"/>
          <w:rFonts w:ascii="Times New Roman" w:hAnsi="Times New Roman" w:cs="Times New Roman"/>
          <w:sz w:val="28"/>
          <w:szCs w:val="28"/>
        </w:rPr>
        <w:t xml:space="preserve"> </w:t>
      </w:r>
      <w:hyperlink r:id="rId11" w:history="1">
        <w:r w:rsidR="00CB488A" w:rsidRPr="008D4A7A">
          <w:rPr>
            <w:rStyle w:val="a8"/>
            <w:rFonts w:ascii="Times New Roman" w:hAnsi="Times New Roman" w:cs="Times New Roman"/>
            <w:sz w:val="28"/>
            <w:szCs w:val="28"/>
          </w:rPr>
          <w:t>http://okuladm.ru/documents/16981</w:t>
        </w:r>
      </w:hyperlink>
      <w:r w:rsidR="008B06E1">
        <w:rPr>
          <w:rStyle w:val="a8"/>
          <w:rFonts w:ascii="Times New Roman" w:hAnsi="Times New Roman" w:cs="Times New Roman"/>
          <w:color w:val="auto"/>
          <w:sz w:val="28"/>
          <w:szCs w:val="28"/>
          <w:u w:val="none"/>
        </w:rPr>
        <w:t xml:space="preserve">, </w:t>
      </w:r>
      <w:r w:rsidR="008B06E1" w:rsidRPr="008B06E1">
        <w:t xml:space="preserve"> </w:t>
      </w:r>
      <w:hyperlink r:id="rId12" w:history="1">
        <w:r w:rsidR="008B06E1" w:rsidRPr="007E1C84">
          <w:rPr>
            <w:rStyle w:val="a8"/>
            <w:rFonts w:ascii="Times New Roman" w:hAnsi="Times New Roman" w:cs="Times New Roman"/>
            <w:sz w:val="28"/>
            <w:szCs w:val="28"/>
          </w:rPr>
          <w:t>http://okuladm.ru/documents/21553</w:t>
        </w:r>
      </w:hyperlink>
      <w:r w:rsidR="008B06E1">
        <w:rPr>
          <w:rFonts w:ascii="Times New Roman" w:hAnsi="Times New Roman" w:cs="Times New Roman"/>
          <w:color w:val="000000"/>
          <w:sz w:val="28"/>
          <w:szCs w:val="28"/>
        </w:rPr>
        <w:t>).</w:t>
      </w:r>
    </w:p>
    <w:p w:rsidR="002C0294" w:rsidRPr="007D5998" w:rsidRDefault="003A33B7" w:rsidP="00BD03FC">
      <w:pPr>
        <w:autoSpaceDE w:val="0"/>
        <w:autoSpaceDN w:val="0"/>
        <w:adjustRightInd w:val="0"/>
        <w:spacing w:after="0" w:line="360" w:lineRule="atLeast"/>
        <w:ind w:firstLine="709"/>
        <w:jc w:val="both"/>
        <w:rPr>
          <w:rFonts w:ascii="Times New Roman" w:hAnsi="Times New Roman" w:cs="Times New Roman"/>
          <w:color w:val="000000"/>
          <w:sz w:val="28"/>
          <w:szCs w:val="28"/>
        </w:rPr>
      </w:pPr>
      <w:r w:rsidRPr="007D5998">
        <w:rPr>
          <w:rFonts w:ascii="Times New Roman" w:hAnsi="Times New Roman" w:cs="Times New Roman"/>
          <w:color w:val="000000"/>
          <w:sz w:val="28"/>
          <w:szCs w:val="28"/>
        </w:rPr>
        <w:t xml:space="preserve">Дорожная карта </w:t>
      </w:r>
      <w:r w:rsidR="00B23610" w:rsidRPr="007D5998">
        <w:rPr>
          <w:rFonts w:ascii="Times New Roman" w:hAnsi="Times New Roman" w:cs="Times New Roman"/>
          <w:color w:val="000000"/>
          <w:sz w:val="28"/>
          <w:szCs w:val="28"/>
        </w:rPr>
        <w:t>содержит мероприятия,</w:t>
      </w:r>
      <w:r w:rsidR="002C0294" w:rsidRPr="007D5998">
        <w:rPr>
          <w:rFonts w:ascii="Times New Roman" w:hAnsi="Times New Roman" w:cs="Times New Roman"/>
          <w:color w:val="000000"/>
          <w:sz w:val="28"/>
          <w:szCs w:val="28"/>
        </w:rPr>
        <w:t xml:space="preserve"> </w:t>
      </w:r>
      <w:r w:rsidR="007D5998" w:rsidRPr="007D5998">
        <w:rPr>
          <w:rFonts w:ascii="Times New Roman" w:hAnsi="Times New Roman" w:cs="Times New Roman"/>
          <w:color w:val="000000"/>
          <w:sz w:val="28"/>
          <w:szCs w:val="28"/>
        </w:rPr>
        <w:t>ключевые</w:t>
      </w:r>
      <w:r w:rsidR="00B23610" w:rsidRPr="007D5998">
        <w:rPr>
          <w:rFonts w:ascii="Times New Roman" w:hAnsi="Times New Roman" w:cs="Times New Roman"/>
          <w:color w:val="000000"/>
          <w:sz w:val="28"/>
          <w:szCs w:val="28"/>
        </w:rPr>
        <w:t xml:space="preserve"> показатели</w:t>
      </w:r>
      <w:r w:rsidR="002C0294" w:rsidRPr="007D5998">
        <w:rPr>
          <w:rFonts w:ascii="Times New Roman" w:hAnsi="Times New Roman" w:cs="Times New Roman"/>
          <w:color w:val="000000"/>
          <w:sz w:val="28"/>
          <w:szCs w:val="28"/>
        </w:rPr>
        <w:t>, с указанием ответственных исполнителей</w:t>
      </w:r>
      <w:r w:rsidR="000D567A" w:rsidRPr="007D5998">
        <w:rPr>
          <w:rFonts w:ascii="Times New Roman" w:hAnsi="Times New Roman" w:cs="Times New Roman"/>
          <w:color w:val="000000"/>
          <w:sz w:val="28"/>
          <w:szCs w:val="28"/>
        </w:rPr>
        <w:t xml:space="preserve"> за реализацию мероприятий.</w:t>
      </w:r>
    </w:p>
    <w:p w:rsidR="000D567A" w:rsidRPr="007D5998" w:rsidRDefault="003A33B7" w:rsidP="00BD03FC">
      <w:pPr>
        <w:autoSpaceDE w:val="0"/>
        <w:autoSpaceDN w:val="0"/>
        <w:adjustRightInd w:val="0"/>
        <w:spacing w:after="0" w:line="360" w:lineRule="atLeast"/>
        <w:ind w:firstLine="709"/>
        <w:jc w:val="both"/>
        <w:rPr>
          <w:rFonts w:ascii="Times New Roman" w:hAnsi="Times New Roman" w:cs="Times New Roman"/>
          <w:color w:val="000000"/>
          <w:sz w:val="28"/>
          <w:szCs w:val="28"/>
        </w:rPr>
      </w:pPr>
      <w:r w:rsidRPr="007D5998">
        <w:rPr>
          <w:rFonts w:ascii="Times New Roman" w:hAnsi="Times New Roman" w:cs="Times New Roman"/>
          <w:color w:val="000000"/>
          <w:sz w:val="28"/>
          <w:szCs w:val="28"/>
        </w:rPr>
        <w:t xml:space="preserve">Дорожная карта включает: </w:t>
      </w:r>
    </w:p>
    <w:p w:rsidR="00FB43BA" w:rsidRPr="007D5998" w:rsidRDefault="007D5998" w:rsidP="00BD03FC">
      <w:pPr>
        <w:pStyle w:val="a9"/>
        <w:numPr>
          <w:ilvl w:val="0"/>
          <w:numId w:val="13"/>
        </w:numPr>
        <w:spacing w:line="360" w:lineRule="atLeast"/>
        <w:ind w:hanging="11"/>
        <w:jc w:val="both"/>
        <w:rPr>
          <w:rFonts w:ascii="Times New Roman" w:eastAsia="Calibri" w:hAnsi="Times New Roman" w:cs="Times New Roman"/>
          <w:sz w:val="28"/>
          <w:szCs w:val="28"/>
        </w:rPr>
      </w:pPr>
      <w:r w:rsidRPr="007D5998">
        <w:rPr>
          <w:rFonts w:ascii="Times New Roman" w:eastAsia="Calibri" w:hAnsi="Times New Roman" w:cs="Times New Roman"/>
          <w:sz w:val="28"/>
          <w:szCs w:val="28"/>
        </w:rPr>
        <w:t>Мероприятия, направленные на развитие конкуренции на товарных рынках Окуловского муниципального района</w:t>
      </w:r>
      <w:r w:rsidR="007A2E31" w:rsidRPr="007D5998">
        <w:rPr>
          <w:rFonts w:ascii="Times New Roman" w:hAnsi="Times New Roman" w:cs="Times New Roman"/>
          <w:sz w:val="28"/>
          <w:szCs w:val="28"/>
        </w:rPr>
        <w:t>:</w:t>
      </w:r>
    </w:p>
    <w:p w:rsidR="007A2E31" w:rsidRPr="007D5998" w:rsidRDefault="007A2E31" w:rsidP="00BD03FC">
      <w:pPr>
        <w:pStyle w:val="a9"/>
        <w:numPr>
          <w:ilvl w:val="1"/>
          <w:numId w:val="13"/>
        </w:numPr>
        <w:autoSpaceDE w:val="0"/>
        <w:autoSpaceDN w:val="0"/>
        <w:adjustRightInd w:val="0"/>
        <w:spacing w:after="0" w:line="360" w:lineRule="atLeast"/>
        <w:ind w:left="0" w:firstLine="709"/>
        <w:jc w:val="both"/>
        <w:rPr>
          <w:rFonts w:ascii="Times New Roman" w:hAnsi="Times New Roman" w:cs="Times New Roman"/>
          <w:color w:val="000000"/>
          <w:sz w:val="28"/>
          <w:szCs w:val="28"/>
        </w:rPr>
      </w:pPr>
      <w:r w:rsidRPr="007D5998">
        <w:rPr>
          <w:rFonts w:ascii="Times New Roman" w:eastAsia="Calibri" w:hAnsi="Times New Roman" w:cs="Times New Roman"/>
          <w:sz w:val="28"/>
          <w:szCs w:val="28"/>
        </w:rPr>
        <w:t>Рынок производства сельскохозяйственной продукции</w:t>
      </w:r>
      <w:r w:rsidRPr="007D5998">
        <w:rPr>
          <w:rFonts w:ascii="Times New Roman" w:hAnsi="Times New Roman" w:cs="Times New Roman"/>
          <w:sz w:val="28"/>
          <w:szCs w:val="28"/>
        </w:rPr>
        <w:t>;</w:t>
      </w:r>
    </w:p>
    <w:p w:rsidR="007A2E31" w:rsidRPr="007D5998" w:rsidRDefault="007A2E31" w:rsidP="00BD03FC">
      <w:pPr>
        <w:pStyle w:val="a9"/>
        <w:numPr>
          <w:ilvl w:val="1"/>
          <w:numId w:val="13"/>
        </w:numPr>
        <w:autoSpaceDE w:val="0"/>
        <w:autoSpaceDN w:val="0"/>
        <w:adjustRightInd w:val="0"/>
        <w:spacing w:after="0" w:line="360" w:lineRule="atLeast"/>
        <w:ind w:left="0" w:firstLine="709"/>
        <w:jc w:val="both"/>
        <w:rPr>
          <w:rFonts w:ascii="Times New Roman" w:hAnsi="Times New Roman" w:cs="Times New Roman"/>
          <w:color w:val="000000"/>
          <w:sz w:val="28"/>
          <w:szCs w:val="28"/>
        </w:rPr>
      </w:pPr>
      <w:r w:rsidRPr="007D5998">
        <w:rPr>
          <w:rFonts w:ascii="Times New Roman" w:eastAsia="Calibri" w:hAnsi="Times New Roman" w:cs="Times New Roman"/>
          <w:sz w:val="28"/>
          <w:szCs w:val="28"/>
        </w:rPr>
        <w:t>Рынок туристических услуг</w:t>
      </w:r>
      <w:r w:rsidRPr="007D5998">
        <w:rPr>
          <w:rFonts w:ascii="Times New Roman" w:hAnsi="Times New Roman" w:cs="Times New Roman"/>
          <w:sz w:val="28"/>
          <w:szCs w:val="28"/>
        </w:rPr>
        <w:t>.</w:t>
      </w:r>
    </w:p>
    <w:p w:rsidR="007A2E31" w:rsidRPr="007D5998" w:rsidRDefault="00862F60" w:rsidP="00BD03FC">
      <w:pPr>
        <w:pStyle w:val="a9"/>
        <w:numPr>
          <w:ilvl w:val="0"/>
          <w:numId w:val="13"/>
        </w:numPr>
        <w:autoSpaceDE w:val="0"/>
        <w:autoSpaceDN w:val="0"/>
        <w:adjustRightInd w:val="0"/>
        <w:spacing w:after="0" w:line="360" w:lineRule="atLeast"/>
        <w:ind w:left="0" w:firstLine="709"/>
        <w:jc w:val="both"/>
        <w:rPr>
          <w:rFonts w:ascii="Times New Roman" w:hAnsi="Times New Roman" w:cs="Times New Roman"/>
          <w:color w:val="000000"/>
          <w:sz w:val="28"/>
          <w:szCs w:val="28"/>
        </w:rPr>
      </w:pPr>
      <w:r w:rsidRPr="007D5998">
        <w:rPr>
          <w:rFonts w:ascii="Times New Roman" w:eastAsia="Calibri" w:hAnsi="Times New Roman" w:cs="Times New Roman"/>
          <w:sz w:val="28"/>
          <w:szCs w:val="28"/>
        </w:rPr>
        <w:t xml:space="preserve">Системные мероприятия по содействию развитию конкуренции в </w:t>
      </w:r>
      <w:proofErr w:type="spellStart"/>
      <w:r w:rsidRPr="007D5998">
        <w:rPr>
          <w:rFonts w:ascii="Times New Roman" w:eastAsia="Calibri" w:hAnsi="Times New Roman" w:cs="Times New Roman"/>
          <w:sz w:val="28"/>
          <w:szCs w:val="28"/>
        </w:rPr>
        <w:t>Окуловском</w:t>
      </w:r>
      <w:proofErr w:type="spellEnd"/>
      <w:r w:rsidRPr="007D5998">
        <w:rPr>
          <w:rFonts w:ascii="Times New Roman" w:eastAsia="Calibri" w:hAnsi="Times New Roman" w:cs="Times New Roman"/>
          <w:sz w:val="28"/>
          <w:szCs w:val="28"/>
        </w:rPr>
        <w:t xml:space="preserve"> муниципальном районе.</w:t>
      </w:r>
    </w:p>
    <w:p w:rsidR="007A2E31" w:rsidRPr="00862F60" w:rsidRDefault="00862F60" w:rsidP="00BD03FC">
      <w:pPr>
        <w:pStyle w:val="a9"/>
        <w:numPr>
          <w:ilvl w:val="0"/>
          <w:numId w:val="13"/>
        </w:numPr>
        <w:autoSpaceDE w:val="0"/>
        <w:autoSpaceDN w:val="0"/>
        <w:adjustRightInd w:val="0"/>
        <w:spacing w:after="0" w:line="360" w:lineRule="atLeast"/>
        <w:ind w:hanging="11"/>
        <w:jc w:val="both"/>
        <w:rPr>
          <w:rFonts w:ascii="Times New Roman" w:eastAsia="Calibri" w:hAnsi="Times New Roman" w:cs="Times New Roman"/>
          <w:sz w:val="28"/>
          <w:szCs w:val="28"/>
        </w:rPr>
      </w:pPr>
      <w:r w:rsidRPr="00862F60">
        <w:rPr>
          <w:rFonts w:ascii="Times New Roman" w:eastAsia="Calibri" w:hAnsi="Times New Roman" w:cs="Times New Roman"/>
          <w:sz w:val="28"/>
          <w:szCs w:val="28"/>
        </w:rPr>
        <w:t>Ключевые показатели раз</w:t>
      </w:r>
      <w:r>
        <w:rPr>
          <w:rFonts w:ascii="Times New Roman" w:eastAsia="Calibri" w:hAnsi="Times New Roman" w:cs="Times New Roman"/>
          <w:sz w:val="28"/>
          <w:szCs w:val="28"/>
        </w:rPr>
        <w:t>вития конкуренции на товарных ры</w:t>
      </w:r>
      <w:r w:rsidRPr="00862F60">
        <w:rPr>
          <w:rFonts w:ascii="Times New Roman" w:eastAsia="Calibri" w:hAnsi="Times New Roman" w:cs="Times New Roman"/>
          <w:sz w:val="28"/>
          <w:szCs w:val="28"/>
        </w:rPr>
        <w:t>нках Окуловского муниципального района (далее - Ключевые показатели)</w:t>
      </w:r>
      <w:r>
        <w:rPr>
          <w:rFonts w:ascii="Times New Roman" w:eastAsia="Calibri" w:hAnsi="Times New Roman" w:cs="Times New Roman"/>
          <w:sz w:val="28"/>
          <w:szCs w:val="28"/>
        </w:rPr>
        <w:t>.</w:t>
      </w:r>
    </w:p>
    <w:p w:rsidR="007A2E31" w:rsidRDefault="007A2E31" w:rsidP="00BD03FC">
      <w:pPr>
        <w:autoSpaceDE w:val="0"/>
        <w:autoSpaceDN w:val="0"/>
        <w:adjustRightInd w:val="0"/>
        <w:spacing w:after="0" w:line="360" w:lineRule="atLeast"/>
        <w:ind w:left="360"/>
        <w:jc w:val="both"/>
        <w:rPr>
          <w:rFonts w:ascii="Times New Roman" w:hAnsi="Times New Roman" w:cs="Times New Roman"/>
          <w:color w:val="000000"/>
          <w:sz w:val="28"/>
          <w:szCs w:val="28"/>
        </w:rPr>
      </w:pPr>
    </w:p>
    <w:p w:rsidR="00B23610" w:rsidRDefault="00B23610" w:rsidP="00BD03FC">
      <w:pPr>
        <w:autoSpaceDE w:val="0"/>
        <w:autoSpaceDN w:val="0"/>
        <w:adjustRightInd w:val="0"/>
        <w:spacing w:after="0" w:line="360" w:lineRule="atLeast"/>
        <w:ind w:left="360"/>
        <w:jc w:val="both"/>
        <w:rPr>
          <w:rFonts w:ascii="Times New Roman" w:hAnsi="Times New Roman" w:cs="Times New Roman"/>
          <w:color w:val="000000"/>
          <w:sz w:val="28"/>
          <w:szCs w:val="28"/>
        </w:rPr>
      </w:pPr>
    </w:p>
    <w:p w:rsidR="00B23610" w:rsidRDefault="00B23610" w:rsidP="00BD03FC">
      <w:pPr>
        <w:autoSpaceDE w:val="0"/>
        <w:autoSpaceDN w:val="0"/>
        <w:adjustRightInd w:val="0"/>
        <w:spacing w:after="0" w:line="360" w:lineRule="atLeast"/>
        <w:ind w:left="360"/>
        <w:jc w:val="both"/>
        <w:rPr>
          <w:rFonts w:ascii="Times New Roman" w:hAnsi="Times New Roman" w:cs="Times New Roman"/>
          <w:color w:val="000000"/>
          <w:sz w:val="28"/>
          <w:szCs w:val="28"/>
        </w:rPr>
      </w:pPr>
    </w:p>
    <w:p w:rsidR="00B23610" w:rsidRDefault="00B23610" w:rsidP="00BD03FC">
      <w:pPr>
        <w:autoSpaceDE w:val="0"/>
        <w:autoSpaceDN w:val="0"/>
        <w:adjustRightInd w:val="0"/>
        <w:spacing w:after="0" w:line="360" w:lineRule="atLeast"/>
        <w:ind w:left="360"/>
        <w:jc w:val="both"/>
        <w:rPr>
          <w:rFonts w:ascii="Times New Roman" w:hAnsi="Times New Roman" w:cs="Times New Roman"/>
          <w:color w:val="000000"/>
          <w:sz w:val="28"/>
          <w:szCs w:val="28"/>
        </w:rPr>
      </w:pPr>
    </w:p>
    <w:p w:rsidR="003755C7" w:rsidRDefault="003755C7" w:rsidP="00BD03FC">
      <w:pPr>
        <w:autoSpaceDE w:val="0"/>
        <w:autoSpaceDN w:val="0"/>
        <w:adjustRightInd w:val="0"/>
        <w:spacing w:after="0" w:line="360" w:lineRule="atLeast"/>
        <w:ind w:left="360"/>
        <w:jc w:val="both"/>
        <w:rPr>
          <w:rFonts w:ascii="Times New Roman" w:hAnsi="Times New Roman" w:cs="Times New Roman"/>
          <w:color w:val="000000"/>
          <w:sz w:val="28"/>
          <w:szCs w:val="28"/>
        </w:rPr>
      </w:pPr>
    </w:p>
    <w:p w:rsidR="003755C7" w:rsidRDefault="003755C7" w:rsidP="00BD03FC">
      <w:pPr>
        <w:autoSpaceDE w:val="0"/>
        <w:autoSpaceDN w:val="0"/>
        <w:adjustRightInd w:val="0"/>
        <w:spacing w:after="0" w:line="360" w:lineRule="atLeast"/>
        <w:ind w:left="360"/>
        <w:jc w:val="both"/>
        <w:rPr>
          <w:rFonts w:ascii="Times New Roman" w:hAnsi="Times New Roman" w:cs="Times New Roman"/>
          <w:color w:val="000000"/>
          <w:sz w:val="28"/>
          <w:szCs w:val="28"/>
        </w:rPr>
      </w:pPr>
    </w:p>
    <w:p w:rsidR="003755C7" w:rsidRDefault="003755C7" w:rsidP="00BD03FC">
      <w:pPr>
        <w:autoSpaceDE w:val="0"/>
        <w:autoSpaceDN w:val="0"/>
        <w:adjustRightInd w:val="0"/>
        <w:spacing w:after="0" w:line="360" w:lineRule="atLeast"/>
        <w:ind w:left="360"/>
        <w:jc w:val="both"/>
        <w:rPr>
          <w:rFonts w:ascii="Times New Roman" w:hAnsi="Times New Roman" w:cs="Times New Roman"/>
          <w:color w:val="000000"/>
          <w:sz w:val="28"/>
          <w:szCs w:val="28"/>
        </w:rPr>
      </w:pPr>
    </w:p>
    <w:p w:rsidR="003755C7" w:rsidRDefault="003755C7" w:rsidP="00BD03FC">
      <w:pPr>
        <w:autoSpaceDE w:val="0"/>
        <w:autoSpaceDN w:val="0"/>
        <w:adjustRightInd w:val="0"/>
        <w:spacing w:after="0" w:line="360" w:lineRule="atLeast"/>
        <w:ind w:left="360"/>
        <w:jc w:val="both"/>
        <w:rPr>
          <w:rFonts w:ascii="Times New Roman" w:hAnsi="Times New Roman" w:cs="Times New Roman"/>
          <w:color w:val="000000"/>
          <w:sz w:val="28"/>
          <w:szCs w:val="28"/>
        </w:rPr>
      </w:pPr>
    </w:p>
    <w:p w:rsidR="003755C7" w:rsidRDefault="003755C7" w:rsidP="00BD03FC">
      <w:pPr>
        <w:autoSpaceDE w:val="0"/>
        <w:autoSpaceDN w:val="0"/>
        <w:adjustRightInd w:val="0"/>
        <w:spacing w:after="0" w:line="360" w:lineRule="atLeast"/>
        <w:ind w:left="360"/>
        <w:jc w:val="both"/>
        <w:rPr>
          <w:rFonts w:ascii="Times New Roman" w:hAnsi="Times New Roman" w:cs="Times New Roman"/>
          <w:color w:val="000000"/>
          <w:sz w:val="28"/>
          <w:szCs w:val="28"/>
        </w:rPr>
      </w:pPr>
    </w:p>
    <w:p w:rsidR="003755C7" w:rsidRDefault="003755C7" w:rsidP="00BD03FC">
      <w:pPr>
        <w:autoSpaceDE w:val="0"/>
        <w:autoSpaceDN w:val="0"/>
        <w:adjustRightInd w:val="0"/>
        <w:spacing w:after="0" w:line="360" w:lineRule="atLeast"/>
        <w:ind w:left="360"/>
        <w:jc w:val="both"/>
        <w:rPr>
          <w:rFonts w:ascii="Times New Roman" w:hAnsi="Times New Roman" w:cs="Times New Roman"/>
          <w:color w:val="000000"/>
          <w:sz w:val="28"/>
          <w:szCs w:val="28"/>
        </w:rPr>
      </w:pPr>
    </w:p>
    <w:p w:rsidR="003755C7" w:rsidRDefault="003755C7" w:rsidP="00BD03FC">
      <w:pPr>
        <w:autoSpaceDE w:val="0"/>
        <w:autoSpaceDN w:val="0"/>
        <w:adjustRightInd w:val="0"/>
        <w:spacing w:after="0" w:line="360" w:lineRule="atLeast"/>
        <w:ind w:left="360"/>
        <w:jc w:val="both"/>
        <w:rPr>
          <w:rFonts w:ascii="Times New Roman" w:hAnsi="Times New Roman" w:cs="Times New Roman"/>
          <w:color w:val="000000"/>
          <w:sz w:val="28"/>
          <w:szCs w:val="28"/>
        </w:rPr>
      </w:pPr>
    </w:p>
    <w:p w:rsidR="00B23610" w:rsidRPr="00433884" w:rsidRDefault="00B23610" w:rsidP="00BD03FC">
      <w:pPr>
        <w:pStyle w:val="a9"/>
        <w:numPr>
          <w:ilvl w:val="0"/>
          <w:numId w:val="13"/>
        </w:numPr>
        <w:autoSpaceDE w:val="0"/>
        <w:autoSpaceDN w:val="0"/>
        <w:adjustRightInd w:val="0"/>
        <w:spacing w:after="0" w:line="360" w:lineRule="atLeast"/>
        <w:ind w:left="0" w:firstLine="709"/>
        <w:jc w:val="center"/>
        <w:rPr>
          <w:rFonts w:ascii="Times New Roman" w:hAnsi="Times New Roman" w:cs="Times New Roman"/>
          <w:b/>
          <w:color w:val="000000"/>
          <w:sz w:val="28"/>
          <w:szCs w:val="28"/>
        </w:rPr>
      </w:pPr>
      <w:r w:rsidRPr="00433884">
        <w:rPr>
          <w:rFonts w:ascii="Times New Roman" w:hAnsi="Times New Roman" w:cs="Times New Roman"/>
          <w:b/>
          <w:color w:val="000000"/>
          <w:sz w:val="28"/>
          <w:szCs w:val="28"/>
        </w:rPr>
        <w:lastRenderedPageBreak/>
        <w:t xml:space="preserve">Сведения о </w:t>
      </w:r>
      <w:r w:rsidR="00433884" w:rsidRPr="00433884">
        <w:rPr>
          <w:rFonts w:ascii="Times New Roman" w:hAnsi="Times New Roman" w:cs="Times New Roman"/>
          <w:b/>
          <w:color w:val="000000"/>
          <w:sz w:val="28"/>
          <w:szCs w:val="28"/>
        </w:rPr>
        <w:t xml:space="preserve">достижении ключевых показателей и </w:t>
      </w:r>
      <w:r w:rsidR="007D5998" w:rsidRPr="00433884">
        <w:rPr>
          <w:rFonts w:ascii="Times New Roman" w:hAnsi="Times New Roman" w:cs="Times New Roman"/>
          <w:b/>
          <w:color w:val="000000"/>
          <w:sz w:val="28"/>
          <w:szCs w:val="28"/>
        </w:rPr>
        <w:t xml:space="preserve">выполнении плана мероприятий («дорожная карта») по содействию развитию конкуренции в </w:t>
      </w:r>
      <w:proofErr w:type="spellStart"/>
      <w:r w:rsidR="007D5998" w:rsidRPr="00433884">
        <w:rPr>
          <w:rFonts w:ascii="Times New Roman" w:hAnsi="Times New Roman" w:cs="Times New Roman"/>
          <w:b/>
          <w:color w:val="000000"/>
          <w:sz w:val="28"/>
          <w:szCs w:val="28"/>
        </w:rPr>
        <w:t>Окуловском</w:t>
      </w:r>
      <w:proofErr w:type="spellEnd"/>
      <w:r w:rsidR="007D5998" w:rsidRPr="00433884">
        <w:rPr>
          <w:rFonts w:ascii="Times New Roman" w:hAnsi="Times New Roman" w:cs="Times New Roman"/>
          <w:b/>
          <w:color w:val="000000"/>
          <w:sz w:val="28"/>
          <w:szCs w:val="28"/>
        </w:rPr>
        <w:t xml:space="preserve"> муниципальном районе на 2019-2021 годы</w:t>
      </w:r>
    </w:p>
    <w:p w:rsidR="00B23610" w:rsidRPr="000610C9" w:rsidRDefault="00B23610" w:rsidP="00BD03FC">
      <w:pPr>
        <w:pStyle w:val="a9"/>
        <w:autoSpaceDE w:val="0"/>
        <w:autoSpaceDN w:val="0"/>
        <w:adjustRightInd w:val="0"/>
        <w:spacing w:after="0" w:line="360" w:lineRule="atLeast"/>
        <w:ind w:left="0"/>
        <w:jc w:val="both"/>
        <w:rPr>
          <w:rFonts w:ascii="Times New Roman" w:hAnsi="Times New Roman" w:cs="Times New Roman"/>
          <w:color w:val="000000"/>
          <w:sz w:val="28"/>
          <w:szCs w:val="28"/>
          <w:highlight w:val="yellow"/>
        </w:rPr>
      </w:pPr>
    </w:p>
    <w:p w:rsidR="00B52FAA" w:rsidRPr="00E101A7" w:rsidRDefault="00B23610" w:rsidP="00BD03FC">
      <w:pPr>
        <w:autoSpaceDE w:val="0"/>
        <w:autoSpaceDN w:val="0"/>
        <w:adjustRightInd w:val="0"/>
        <w:spacing w:after="0" w:line="360" w:lineRule="atLeast"/>
        <w:jc w:val="both"/>
        <w:rPr>
          <w:rFonts w:ascii="Times New Roman" w:hAnsi="Times New Roman" w:cs="Times New Roman"/>
          <w:sz w:val="28"/>
          <w:szCs w:val="28"/>
        </w:rPr>
      </w:pPr>
      <w:r w:rsidRPr="007D5998">
        <w:rPr>
          <w:rFonts w:ascii="Times New Roman" w:hAnsi="Times New Roman" w:cs="Times New Roman"/>
          <w:color w:val="000000"/>
          <w:sz w:val="28"/>
          <w:szCs w:val="28"/>
        </w:rPr>
        <w:tab/>
      </w:r>
      <w:r w:rsidR="00A22494" w:rsidRPr="007D5998">
        <w:rPr>
          <w:rFonts w:ascii="Times New Roman" w:hAnsi="Times New Roman" w:cs="Times New Roman"/>
          <w:color w:val="000000"/>
          <w:sz w:val="28"/>
          <w:szCs w:val="28"/>
        </w:rPr>
        <w:t xml:space="preserve">Информация о выполнении </w:t>
      </w:r>
      <w:r w:rsidR="0031456C" w:rsidRPr="007D5998">
        <w:rPr>
          <w:rFonts w:ascii="Times New Roman" w:hAnsi="Times New Roman" w:cs="Times New Roman"/>
          <w:color w:val="000000"/>
          <w:sz w:val="28"/>
          <w:szCs w:val="28"/>
        </w:rPr>
        <w:t xml:space="preserve">плана мероприятий («дорожная карта») по содействию развитию конкуренции в </w:t>
      </w:r>
      <w:proofErr w:type="spellStart"/>
      <w:r w:rsidR="0031456C" w:rsidRPr="007D5998">
        <w:rPr>
          <w:rFonts w:ascii="Times New Roman" w:hAnsi="Times New Roman" w:cs="Times New Roman"/>
          <w:color w:val="000000"/>
          <w:sz w:val="28"/>
          <w:szCs w:val="28"/>
        </w:rPr>
        <w:t>Окуловском</w:t>
      </w:r>
      <w:proofErr w:type="spellEnd"/>
      <w:r w:rsidR="0031456C" w:rsidRPr="007D5998">
        <w:rPr>
          <w:rFonts w:ascii="Times New Roman" w:hAnsi="Times New Roman" w:cs="Times New Roman"/>
          <w:color w:val="000000"/>
          <w:sz w:val="28"/>
          <w:szCs w:val="28"/>
        </w:rPr>
        <w:t xml:space="preserve"> муниципальном </w:t>
      </w:r>
      <w:r w:rsidR="007D5998" w:rsidRPr="007D5998">
        <w:rPr>
          <w:rFonts w:ascii="Times New Roman" w:hAnsi="Times New Roman" w:cs="Times New Roman"/>
          <w:color w:val="000000"/>
          <w:sz w:val="28"/>
          <w:szCs w:val="28"/>
        </w:rPr>
        <w:t>районе на 2019-2021 годы за 20</w:t>
      </w:r>
      <w:r w:rsidR="003755C7">
        <w:rPr>
          <w:rFonts w:ascii="Times New Roman" w:hAnsi="Times New Roman" w:cs="Times New Roman"/>
          <w:color w:val="000000"/>
          <w:sz w:val="28"/>
          <w:szCs w:val="28"/>
        </w:rPr>
        <w:t>20</w:t>
      </w:r>
      <w:r w:rsidR="0031456C" w:rsidRPr="007D5998">
        <w:rPr>
          <w:rFonts w:ascii="Times New Roman" w:hAnsi="Times New Roman" w:cs="Times New Roman"/>
          <w:color w:val="000000"/>
          <w:sz w:val="28"/>
          <w:szCs w:val="28"/>
        </w:rPr>
        <w:t xml:space="preserve"> год размещена на официальном </w:t>
      </w:r>
      <w:r w:rsidR="00CC6AC5">
        <w:rPr>
          <w:rFonts w:ascii="Times New Roman" w:hAnsi="Times New Roman" w:cs="Times New Roman"/>
          <w:color w:val="000000"/>
          <w:sz w:val="28"/>
          <w:szCs w:val="28"/>
        </w:rPr>
        <w:t xml:space="preserve">сайте </w:t>
      </w:r>
      <w:r w:rsidR="007D5998" w:rsidRPr="007D5998">
        <w:rPr>
          <w:rFonts w:ascii="Times New Roman" w:hAnsi="Times New Roman" w:cs="Times New Roman"/>
          <w:color w:val="000000"/>
          <w:sz w:val="28"/>
          <w:szCs w:val="28"/>
        </w:rPr>
        <w:t>муниципального образования «</w:t>
      </w:r>
      <w:proofErr w:type="spellStart"/>
      <w:r w:rsidR="007D5998" w:rsidRPr="007D5998">
        <w:rPr>
          <w:rFonts w:ascii="Times New Roman" w:hAnsi="Times New Roman" w:cs="Times New Roman"/>
          <w:color w:val="000000"/>
          <w:sz w:val="28"/>
          <w:szCs w:val="28"/>
        </w:rPr>
        <w:t>Оку</w:t>
      </w:r>
      <w:r w:rsidR="0031456C" w:rsidRPr="007D5998">
        <w:rPr>
          <w:rFonts w:ascii="Times New Roman" w:hAnsi="Times New Roman" w:cs="Times New Roman"/>
          <w:color w:val="000000"/>
          <w:sz w:val="28"/>
          <w:szCs w:val="28"/>
        </w:rPr>
        <w:t>ловский</w:t>
      </w:r>
      <w:proofErr w:type="spellEnd"/>
      <w:r w:rsidR="0031456C" w:rsidRPr="007D5998">
        <w:rPr>
          <w:rFonts w:ascii="Times New Roman" w:hAnsi="Times New Roman" w:cs="Times New Roman"/>
          <w:color w:val="000000"/>
          <w:sz w:val="28"/>
          <w:szCs w:val="28"/>
        </w:rPr>
        <w:t xml:space="preserve"> муниципальный район» в информационно-телекоммуникационной сети «Интернет</w:t>
      </w:r>
      <w:r w:rsidR="0031456C" w:rsidRPr="00753D8C">
        <w:rPr>
          <w:rFonts w:ascii="Times New Roman" w:hAnsi="Times New Roman" w:cs="Times New Roman"/>
          <w:color w:val="000000"/>
          <w:sz w:val="28"/>
          <w:szCs w:val="28"/>
        </w:rPr>
        <w:t>» (</w:t>
      </w:r>
      <w:hyperlink r:id="rId13" w:history="1">
        <w:r w:rsidR="00B52FAA" w:rsidRPr="00AA57D8">
          <w:rPr>
            <w:rStyle w:val="a8"/>
            <w:rFonts w:ascii="Times New Roman" w:hAnsi="Times New Roman" w:cs="Times New Roman"/>
            <w:sz w:val="28"/>
            <w:szCs w:val="28"/>
          </w:rPr>
          <w:t>http://okuladm.ru/documents/21960</w:t>
        </w:r>
      </w:hyperlink>
      <w:r w:rsidR="00B52FAA" w:rsidRPr="00753D8C">
        <w:rPr>
          <w:rFonts w:ascii="Times New Roman" w:hAnsi="Times New Roman" w:cs="Times New Roman"/>
          <w:sz w:val="28"/>
          <w:szCs w:val="28"/>
        </w:rPr>
        <w:t>).</w:t>
      </w:r>
    </w:p>
    <w:p w:rsidR="003C29A9" w:rsidRDefault="00B23610" w:rsidP="00BD03FC">
      <w:pPr>
        <w:spacing w:after="0" w:line="360" w:lineRule="atLeast"/>
        <w:jc w:val="both"/>
        <w:rPr>
          <w:rFonts w:ascii="Times New Roman" w:hAnsi="Times New Roman" w:cs="Times New Roman"/>
          <w:color w:val="000000"/>
          <w:sz w:val="28"/>
          <w:szCs w:val="28"/>
        </w:rPr>
      </w:pPr>
      <w:r w:rsidRPr="007D5998">
        <w:rPr>
          <w:rFonts w:ascii="Times New Roman" w:hAnsi="Times New Roman" w:cs="Times New Roman"/>
          <w:color w:val="000000"/>
          <w:sz w:val="28"/>
          <w:szCs w:val="28"/>
        </w:rPr>
        <w:tab/>
        <w:t>Ответственным</w:t>
      </w:r>
      <w:r w:rsidR="0031456C" w:rsidRPr="007D5998">
        <w:rPr>
          <w:rFonts w:ascii="Times New Roman" w:hAnsi="Times New Roman" w:cs="Times New Roman"/>
          <w:color w:val="000000"/>
          <w:sz w:val="28"/>
          <w:szCs w:val="28"/>
        </w:rPr>
        <w:t>и</w:t>
      </w:r>
      <w:r w:rsidRPr="007D5998">
        <w:rPr>
          <w:rFonts w:ascii="Times New Roman" w:hAnsi="Times New Roman" w:cs="Times New Roman"/>
          <w:color w:val="000000"/>
          <w:sz w:val="28"/>
          <w:szCs w:val="28"/>
        </w:rPr>
        <w:t xml:space="preserve"> исполнителями</w:t>
      </w:r>
      <w:r w:rsidR="0031456C" w:rsidRPr="007D5998">
        <w:rPr>
          <w:rFonts w:ascii="Times New Roman" w:hAnsi="Times New Roman" w:cs="Times New Roman"/>
          <w:color w:val="000000"/>
          <w:sz w:val="28"/>
          <w:szCs w:val="28"/>
        </w:rPr>
        <w:t xml:space="preserve"> </w:t>
      </w:r>
      <w:r w:rsidRPr="007D5998">
        <w:rPr>
          <w:rFonts w:ascii="Times New Roman" w:hAnsi="Times New Roman" w:cs="Times New Roman"/>
          <w:color w:val="000000"/>
          <w:sz w:val="28"/>
          <w:szCs w:val="28"/>
        </w:rPr>
        <w:t>за реализацию мероприятий по развитию конкурен</w:t>
      </w:r>
      <w:r w:rsidR="0031456C" w:rsidRPr="007D5998">
        <w:rPr>
          <w:rFonts w:ascii="Times New Roman" w:hAnsi="Times New Roman" w:cs="Times New Roman"/>
          <w:color w:val="000000"/>
          <w:sz w:val="28"/>
          <w:szCs w:val="28"/>
        </w:rPr>
        <w:t>ции и принятию</w:t>
      </w:r>
      <w:r w:rsidRPr="007D5998">
        <w:rPr>
          <w:rFonts w:ascii="Times New Roman" w:hAnsi="Times New Roman" w:cs="Times New Roman"/>
          <w:color w:val="000000"/>
          <w:sz w:val="28"/>
          <w:szCs w:val="28"/>
        </w:rPr>
        <w:t xml:space="preserve"> мер по достижению </w:t>
      </w:r>
      <w:r w:rsidR="007D5998" w:rsidRPr="007D5998">
        <w:rPr>
          <w:rFonts w:ascii="Times New Roman" w:hAnsi="Times New Roman" w:cs="Times New Roman"/>
          <w:color w:val="000000"/>
          <w:sz w:val="28"/>
          <w:szCs w:val="28"/>
        </w:rPr>
        <w:t>ключевых</w:t>
      </w:r>
      <w:r w:rsidRPr="007D5998">
        <w:rPr>
          <w:rFonts w:ascii="Times New Roman" w:hAnsi="Times New Roman" w:cs="Times New Roman"/>
          <w:color w:val="000000"/>
          <w:sz w:val="28"/>
          <w:szCs w:val="28"/>
        </w:rPr>
        <w:t xml:space="preserve"> показателей дорожной карты являются </w:t>
      </w:r>
      <w:r w:rsidR="0031456C" w:rsidRPr="007D5998">
        <w:rPr>
          <w:rFonts w:ascii="Times New Roman" w:hAnsi="Times New Roman" w:cs="Times New Roman"/>
          <w:color w:val="000000"/>
          <w:sz w:val="28"/>
          <w:szCs w:val="28"/>
        </w:rPr>
        <w:t>структурные подразделения</w:t>
      </w:r>
      <w:r w:rsidRPr="007D5998">
        <w:rPr>
          <w:rFonts w:ascii="Times New Roman" w:hAnsi="Times New Roman" w:cs="Times New Roman"/>
          <w:color w:val="000000"/>
          <w:sz w:val="28"/>
          <w:szCs w:val="28"/>
        </w:rPr>
        <w:t xml:space="preserve"> Администрации </w:t>
      </w:r>
      <w:r w:rsidR="0031456C" w:rsidRPr="007D5998">
        <w:rPr>
          <w:rFonts w:ascii="Times New Roman" w:hAnsi="Times New Roman" w:cs="Times New Roman"/>
          <w:color w:val="000000"/>
          <w:sz w:val="28"/>
          <w:szCs w:val="28"/>
        </w:rPr>
        <w:t>Окуловского</w:t>
      </w:r>
      <w:r w:rsidRPr="007D5998">
        <w:rPr>
          <w:rFonts w:ascii="Times New Roman" w:hAnsi="Times New Roman" w:cs="Times New Roman"/>
          <w:color w:val="000000"/>
          <w:sz w:val="28"/>
          <w:szCs w:val="28"/>
        </w:rPr>
        <w:t xml:space="preserve"> муниципального района.</w:t>
      </w:r>
    </w:p>
    <w:p w:rsidR="003C29A9" w:rsidRDefault="003C29A9"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755C7" w:rsidRDefault="003755C7" w:rsidP="00BD03FC">
      <w:pPr>
        <w:autoSpaceDE w:val="0"/>
        <w:autoSpaceDN w:val="0"/>
        <w:adjustRightInd w:val="0"/>
        <w:spacing w:after="0" w:line="360" w:lineRule="atLeast"/>
        <w:ind w:firstLine="709"/>
        <w:jc w:val="center"/>
        <w:rPr>
          <w:rFonts w:ascii="Times New Roman" w:eastAsia="Calibri" w:hAnsi="Times New Roman" w:cs="Times New Roman"/>
          <w:b/>
          <w:sz w:val="28"/>
          <w:szCs w:val="28"/>
        </w:rPr>
      </w:pPr>
      <w:r w:rsidRPr="00EC4814">
        <w:rPr>
          <w:rFonts w:ascii="Times New Roman" w:eastAsia="Calibri" w:hAnsi="Times New Roman" w:cs="Times New Roman"/>
          <w:b/>
          <w:sz w:val="28"/>
          <w:szCs w:val="28"/>
        </w:rPr>
        <w:t>Рынок производства сельскохозяйственной продукции</w:t>
      </w:r>
    </w:p>
    <w:p w:rsidR="003755C7" w:rsidRPr="00EC4814" w:rsidRDefault="003755C7" w:rsidP="00BD03FC">
      <w:pPr>
        <w:autoSpaceDE w:val="0"/>
        <w:autoSpaceDN w:val="0"/>
        <w:adjustRightInd w:val="0"/>
        <w:spacing w:after="0" w:line="360" w:lineRule="atLeast"/>
        <w:ind w:firstLine="709"/>
        <w:jc w:val="center"/>
        <w:rPr>
          <w:rFonts w:ascii="Times New Roman" w:hAnsi="Times New Roman" w:cs="Times New Roman"/>
          <w:b/>
          <w:color w:val="000000"/>
          <w:sz w:val="28"/>
          <w:szCs w:val="28"/>
        </w:rPr>
      </w:pPr>
    </w:p>
    <w:p w:rsidR="003755C7" w:rsidRPr="00DA058D" w:rsidRDefault="003755C7" w:rsidP="00BD03FC">
      <w:pPr>
        <w:spacing w:after="0" w:line="360" w:lineRule="atLeast"/>
        <w:ind w:firstLine="709"/>
        <w:jc w:val="both"/>
        <w:rPr>
          <w:rFonts w:ascii="Times New Roman" w:eastAsia="Calibri" w:hAnsi="Times New Roman" w:cs="Times New Roman"/>
          <w:bCs/>
          <w:sz w:val="28"/>
          <w:szCs w:val="28"/>
          <w:lang w:eastAsia="en-US"/>
        </w:rPr>
      </w:pPr>
      <w:r w:rsidRPr="00DA058D">
        <w:rPr>
          <w:rFonts w:ascii="Times New Roman" w:eastAsia="Times New Roman" w:hAnsi="Times New Roman" w:cs="Times New Roman"/>
          <w:bCs/>
          <w:color w:val="000000"/>
          <w:sz w:val="28"/>
          <w:szCs w:val="28"/>
        </w:rPr>
        <w:t xml:space="preserve">В аграрном секторе экономии района в 2020 году были задействованы: </w:t>
      </w:r>
      <w:r w:rsidRPr="00DA058D">
        <w:rPr>
          <w:rFonts w:ascii="Times New Roman" w:eastAsia="Calibri" w:hAnsi="Times New Roman" w:cs="Times New Roman"/>
          <w:bCs/>
          <w:sz w:val="28"/>
          <w:szCs w:val="28"/>
          <w:lang w:eastAsia="en-US"/>
        </w:rPr>
        <w:t xml:space="preserve">СПК «МТС Русь»,  два подсобных хозяйства,  20 крестьянских (фермерских) хозяйств и свыше 8 тысяч личных подсобных хозяйств. </w:t>
      </w:r>
    </w:p>
    <w:p w:rsidR="003755C7" w:rsidRPr="00DA058D" w:rsidRDefault="003755C7" w:rsidP="00BD03FC">
      <w:pPr>
        <w:spacing w:after="0" w:line="360" w:lineRule="atLeast"/>
        <w:ind w:firstLine="709"/>
        <w:jc w:val="both"/>
        <w:rPr>
          <w:rFonts w:ascii="Times New Roman" w:eastAsia="Calibri" w:hAnsi="Times New Roman" w:cs="Times New Roman"/>
          <w:bCs/>
          <w:sz w:val="28"/>
          <w:szCs w:val="28"/>
          <w:lang w:eastAsia="en-US"/>
        </w:rPr>
      </w:pPr>
      <w:r w:rsidRPr="00DA058D">
        <w:rPr>
          <w:rFonts w:ascii="Times New Roman" w:eastAsia="Calibri" w:hAnsi="Times New Roman" w:cs="Times New Roman"/>
          <w:bCs/>
          <w:sz w:val="28"/>
          <w:szCs w:val="28"/>
          <w:lang w:eastAsia="en-US"/>
        </w:rPr>
        <w:t>В рамках  государственной программы «Развитие сельского хозяйства в Новгородской области на 2019 - 2024 годы» в 2020 году  господдержк</w:t>
      </w:r>
      <w:r>
        <w:rPr>
          <w:rFonts w:ascii="Times New Roman" w:eastAsia="Calibri" w:hAnsi="Times New Roman" w:cs="Times New Roman"/>
          <w:bCs/>
          <w:sz w:val="28"/>
          <w:szCs w:val="28"/>
          <w:lang w:eastAsia="en-US"/>
        </w:rPr>
        <w:t>а</w:t>
      </w:r>
      <w:r w:rsidRPr="00DA058D">
        <w:rPr>
          <w:rFonts w:ascii="Times New Roman" w:eastAsia="Calibri" w:hAnsi="Times New Roman" w:cs="Times New Roman"/>
          <w:bCs/>
          <w:sz w:val="28"/>
          <w:szCs w:val="28"/>
          <w:lang w:eastAsia="en-US"/>
        </w:rPr>
        <w:t xml:space="preserve"> для </w:t>
      </w:r>
      <w:proofErr w:type="spellStart"/>
      <w:r w:rsidRPr="00DA058D">
        <w:rPr>
          <w:rFonts w:ascii="Times New Roman" w:eastAsia="Calibri" w:hAnsi="Times New Roman" w:cs="Times New Roman"/>
          <w:bCs/>
          <w:sz w:val="28"/>
          <w:szCs w:val="28"/>
          <w:lang w:eastAsia="en-US"/>
        </w:rPr>
        <w:t>сельхозтоваропроизводителей</w:t>
      </w:r>
      <w:proofErr w:type="spellEnd"/>
      <w:r w:rsidRPr="00DA058D">
        <w:rPr>
          <w:rFonts w:ascii="Times New Roman" w:eastAsia="Calibri" w:hAnsi="Times New Roman" w:cs="Times New Roman"/>
          <w:bCs/>
          <w:sz w:val="28"/>
          <w:szCs w:val="28"/>
          <w:lang w:eastAsia="en-US"/>
        </w:rPr>
        <w:t xml:space="preserve"> района </w:t>
      </w:r>
      <w:r>
        <w:rPr>
          <w:rFonts w:ascii="Times New Roman" w:eastAsia="Calibri" w:hAnsi="Times New Roman" w:cs="Times New Roman"/>
          <w:bCs/>
          <w:sz w:val="28"/>
          <w:szCs w:val="28"/>
          <w:lang w:eastAsia="en-US"/>
        </w:rPr>
        <w:t>составила</w:t>
      </w:r>
      <w:r w:rsidRPr="00DA058D">
        <w:rPr>
          <w:rFonts w:ascii="Times New Roman" w:eastAsia="Calibri" w:hAnsi="Times New Roman" w:cs="Times New Roman"/>
          <w:bCs/>
          <w:sz w:val="28"/>
          <w:szCs w:val="28"/>
          <w:lang w:eastAsia="en-US"/>
        </w:rPr>
        <w:t xml:space="preserve"> 10609,6 тыс. рублей, в том числе за счет областного бюджета 2980,9 тыс. рублей. Объем бюджетного финансирования увеличился в текущем году в 1,9 раза в сравнении с прошлым годом.</w:t>
      </w:r>
    </w:p>
    <w:p w:rsidR="003755C7" w:rsidRPr="00DA058D" w:rsidRDefault="003755C7" w:rsidP="00BD03FC">
      <w:pPr>
        <w:spacing w:after="0" w:line="360" w:lineRule="atLeast"/>
        <w:ind w:firstLine="709"/>
        <w:jc w:val="both"/>
        <w:rPr>
          <w:rFonts w:ascii="Times New Roman" w:eastAsia="Calibri" w:hAnsi="Times New Roman" w:cs="Times New Roman"/>
          <w:bCs/>
          <w:sz w:val="28"/>
          <w:szCs w:val="28"/>
          <w:lang w:eastAsia="en-US"/>
        </w:rPr>
      </w:pPr>
      <w:r w:rsidRPr="00DA058D">
        <w:rPr>
          <w:rFonts w:ascii="Times New Roman" w:eastAsia="Calibri" w:hAnsi="Times New Roman" w:cs="Times New Roman"/>
          <w:bCs/>
          <w:sz w:val="28"/>
          <w:szCs w:val="28"/>
          <w:lang w:eastAsia="en-US"/>
        </w:rPr>
        <w:t>Средняя заработная плата в сельскохозяйственных организациях в 2020 году составила 14955 рублей, что выше уровня прошлого года за аналогичный период на 5,7 %.</w:t>
      </w:r>
    </w:p>
    <w:p w:rsidR="003755C7" w:rsidRPr="00DA058D" w:rsidRDefault="003755C7" w:rsidP="00BD03FC">
      <w:pPr>
        <w:spacing w:after="0" w:line="360" w:lineRule="atLeast"/>
        <w:ind w:firstLine="709"/>
        <w:jc w:val="both"/>
        <w:rPr>
          <w:rFonts w:ascii="Times New Roman" w:eastAsia="Calibri" w:hAnsi="Times New Roman" w:cs="Times New Roman"/>
          <w:bCs/>
          <w:sz w:val="28"/>
          <w:szCs w:val="28"/>
          <w:lang w:eastAsia="en-US"/>
        </w:rPr>
      </w:pPr>
      <w:r w:rsidRPr="00DA058D">
        <w:rPr>
          <w:rFonts w:ascii="Times New Roman" w:eastAsia="Calibri" w:hAnsi="Times New Roman" w:cs="Times New Roman"/>
          <w:bCs/>
          <w:sz w:val="28"/>
          <w:szCs w:val="28"/>
          <w:lang w:eastAsia="en-US"/>
        </w:rPr>
        <w:t>Ситуация в животноводстве на 1 января 2021 года выглядит следующим образом:</w:t>
      </w:r>
    </w:p>
    <w:p w:rsidR="003755C7" w:rsidRPr="00DA058D" w:rsidRDefault="003755C7" w:rsidP="00BD03FC">
      <w:pPr>
        <w:spacing w:after="0" w:line="360" w:lineRule="atLeast"/>
        <w:ind w:firstLine="709"/>
        <w:jc w:val="both"/>
        <w:rPr>
          <w:rFonts w:ascii="Times New Roman" w:eastAsia="Calibri" w:hAnsi="Times New Roman" w:cs="Times New Roman"/>
          <w:bCs/>
          <w:sz w:val="28"/>
          <w:szCs w:val="28"/>
          <w:lang w:eastAsia="en-US"/>
        </w:rPr>
      </w:pPr>
      <w:r w:rsidRPr="00DA058D">
        <w:rPr>
          <w:rFonts w:ascii="Times New Roman" w:eastAsia="Calibri" w:hAnsi="Times New Roman" w:cs="Times New Roman"/>
          <w:bCs/>
          <w:sz w:val="28"/>
          <w:szCs w:val="28"/>
          <w:lang w:eastAsia="en-US"/>
        </w:rPr>
        <w:t xml:space="preserve">численность крупного рогатого скота во всех категориях хозяйств составила 622 головы - это 103,5 % к уровню  2019 году. В разрезе категорий рост, достигнут в коллективных и фермерских хозяйствах, соответственно на 9 % </w:t>
      </w:r>
      <w:r w:rsidR="00BD03FC">
        <w:rPr>
          <w:rFonts w:ascii="Times New Roman" w:eastAsia="Calibri" w:hAnsi="Times New Roman" w:cs="Times New Roman"/>
          <w:bCs/>
          <w:sz w:val="28"/>
          <w:szCs w:val="28"/>
          <w:lang w:eastAsia="en-US"/>
        </w:rPr>
        <w:t>и 48 %  к уровню прошлого года. В</w:t>
      </w:r>
      <w:r w:rsidRPr="00DA058D">
        <w:rPr>
          <w:rFonts w:ascii="Times New Roman" w:eastAsia="Calibri" w:hAnsi="Times New Roman" w:cs="Times New Roman"/>
          <w:bCs/>
          <w:sz w:val="28"/>
          <w:szCs w:val="28"/>
          <w:lang w:eastAsia="en-US"/>
        </w:rPr>
        <w:t xml:space="preserve"> том числе количество коров в целом по  району  составляет  346 голов - это 97,5 % к уровню прошлого года. В разрезе категорий -  в с/х организации поголовье сохранено на  уровне прошлого года (44 головы), в КФХ –  рост на 27,6 % (74 головы), в хозяйствах населения </w:t>
      </w:r>
      <w:r w:rsidRPr="00DA058D">
        <w:rPr>
          <w:rFonts w:ascii="Times New Roman" w:eastAsia="Calibri" w:hAnsi="Times New Roman" w:cs="Times New Roman"/>
          <w:bCs/>
          <w:sz w:val="28"/>
          <w:szCs w:val="28"/>
          <w:lang w:eastAsia="en-US"/>
        </w:rPr>
        <w:lastRenderedPageBreak/>
        <w:t xml:space="preserve">снижение на 10 % (228 голов).  Значительный рост поголовья коров связан с развитием нового фермерского хозяйства  Ивановой Е.О. в д. </w:t>
      </w:r>
      <w:proofErr w:type="spellStart"/>
      <w:r w:rsidRPr="00DA058D">
        <w:rPr>
          <w:rFonts w:ascii="Times New Roman" w:eastAsia="Calibri" w:hAnsi="Times New Roman" w:cs="Times New Roman"/>
          <w:bCs/>
          <w:sz w:val="28"/>
          <w:szCs w:val="28"/>
          <w:lang w:eastAsia="en-US"/>
        </w:rPr>
        <w:t>Коржава</w:t>
      </w:r>
      <w:proofErr w:type="spellEnd"/>
      <w:r w:rsidRPr="00DA058D">
        <w:rPr>
          <w:rFonts w:ascii="Times New Roman" w:eastAsia="Calibri" w:hAnsi="Times New Roman" w:cs="Times New Roman"/>
          <w:bCs/>
          <w:sz w:val="28"/>
          <w:szCs w:val="28"/>
          <w:lang w:eastAsia="en-US"/>
        </w:rPr>
        <w:t xml:space="preserve"> </w:t>
      </w:r>
      <w:proofErr w:type="spellStart"/>
      <w:r w:rsidRPr="00DA058D">
        <w:rPr>
          <w:rFonts w:ascii="Times New Roman" w:eastAsia="Calibri" w:hAnsi="Times New Roman" w:cs="Times New Roman"/>
          <w:bCs/>
          <w:sz w:val="28"/>
          <w:szCs w:val="28"/>
          <w:lang w:eastAsia="en-US"/>
        </w:rPr>
        <w:t>Дерняковская</w:t>
      </w:r>
      <w:proofErr w:type="spellEnd"/>
      <w:r w:rsidRPr="00DA058D">
        <w:rPr>
          <w:rFonts w:ascii="Times New Roman" w:eastAsia="Calibri" w:hAnsi="Times New Roman" w:cs="Times New Roman"/>
          <w:bCs/>
          <w:sz w:val="28"/>
          <w:szCs w:val="28"/>
          <w:lang w:eastAsia="en-US"/>
        </w:rPr>
        <w:t xml:space="preserve"> </w:t>
      </w:r>
      <w:proofErr w:type="spellStart"/>
      <w:r w:rsidRPr="00DA058D">
        <w:rPr>
          <w:rFonts w:ascii="Times New Roman" w:eastAsia="Calibri" w:hAnsi="Times New Roman" w:cs="Times New Roman"/>
          <w:bCs/>
          <w:sz w:val="28"/>
          <w:szCs w:val="28"/>
          <w:lang w:eastAsia="en-US"/>
        </w:rPr>
        <w:t>Боровёнковского</w:t>
      </w:r>
      <w:proofErr w:type="spellEnd"/>
      <w:r w:rsidRPr="00DA058D">
        <w:rPr>
          <w:rFonts w:ascii="Times New Roman" w:eastAsia="Calibri" w:hAnsi="Times New Roman" w:cs="Times New Roman"/>
          <w:bCs/>
          <w:sz w:val="28"/>
          <w:szCs w:val="28"/>
          <w:lang w:eastAsia="en-US"/>
        </w:rPr>
        <w:t xml:space="preserve"> сельского поселения.</w:t>
      </w:r>
    </w:p>
    <w:p w:rsidR="003755C7" w:rsidRPr="00DA058D" w:rsidRDefault="00BD03FC" w:rsidP="00BD03FC">
      <w:pPr>
        <w:spacing w:after="0" w:line="360" w:lineRule="atLeast"/>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П</w:t>
      </w:r>
      <w:r w:rsidR="003755C7" w:rsidRPr="00DA058D">
        <w:rPr>
          <w:rFonts w:ascii="Times New Roman" w:eastAsia="Calibri" w:hAnsi="Times New Roman" w:cs="Times New Roman"/>
          <w:bCs/>
          <w:sz w:val="28"/>
          <w:szCs w:val="28"/>
          <w:lang w:eastAsia="en-US"/>
        </w:rPr>
        <w:t>оголовье свиней составило 205 голов – это 82 % к уровню прошлого года, снижение по категориям  фермерских и личных хозяйства соответственно  на 51,6 и 13,2 % к уровню 2019 года. Данная динамика связана с возможностью распространения АЧС на территории Новгородской области, поэтому хозяйства переходят на альтернативные виды животноводства. Так количество птицы в личных подворьях в 2020 году составило 4902, что больше  на 5,1% в сравнении с 2019 годом, количество кроликов составило 1294 головы, что  на 18,5% выше аналогичного периода прошлого года.</w:t>
      </w:r>
    </w:p>
    <w:p w:rsidR="003755C7" w:rsidRPr="00DA058D" w:rsidRDefault="00BD03FC" w:rsidP="00BD03FC">
      <w:pPr>
        <w:spacing w:after="0" w:line="360" w:lineRule="atLeast"/>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Ч</w:t>
      </w:r>
      <w:r w:rsidR="003755C7" w:rsidRPr="00DA058D">
        <w:rPr>
          <w:rFonts w:ascii="Times New Roman" w:eastAsia="Calibri" w:hAnsi="Times New Roman" w:cs="Times New Roman"/>
          <w:bCs/>
          <w:sz w:val="28"/>
          <w:szCs w:val="28"/>
          <w:lang w:eastAsia="en-US"/>
        </w:rPr>
        <w:t xml:space="preserve">исленность  овец и коз на 01.01.2021 года в хозяйствах всех категорий  составляет 1141  голову - это 120,7 % к уровню прошлого года. В разрезе категорий рост  в фермерских хозяйствах на 14,7 %, а в хозяйствах населения на 22,3%. Позитивные изменения связаны, с реализацией нового бизнес проекта КФХ </w:t>
      </w:r>
      <w:proofErr w:type="spellStart"/>
      <w:r w:rsidR="003755C7" w:rsidRPr="00DA058D">
        <w:rPr>
          <w:rFonts w:ascii="Times New Roman" w:eastAsia="Calibri" w:hAnsi="Times New Roman" w:cs="Times New Roman"/>
          <w:bCs/>
          <w:sz w:val="28"/>
          <w:szCs w:val="28"/>
          <w:lang w:eastAsia="en-US"/>
        </w:rPr>
        <w:t>Аношкиной</w:t>
      </w:r>
      <w:proofErr w:type="spellEnd"/>
      <w:r w:rsidR="003755C7" w:rsidRPr="00DA058D">
        <w:rPr>
          <w:rFonts w:ascii="Times New Roman" w:eastAsia="Calibri" w:hAnsi="Times New Roman" w:cs="Times New Roman"/>
          <w:bCs/>
          <w:sz w:val="28"/>
          <w:szCs w:val="28"/>
          <w:lang w:eastAsia="en-US"/>
        </w:rPr>
        <w:t xml:space="preserve"> Н.Н. д. </w:t>
      </w:r>
      <w:proofErr w:type="spellStart"/>
      <w:r w:rsidR="003755C7" w:rsidRPr="00DA058D">
        <w:rPr>
          <w:rFonts w:ascii="Times New Roman" w:eastAsia="Calibri" w:hAnsi="Times New Roman" w:cs="Times New Roman"/>
          <w:bCs/>
          <w:sz w:val="28"/>
          <w:szCs w:val="28"/>
          <w:lang w:eastAsia="en-US"/>
        </w:rPr>
        <w:t>Коржава</w:t>
      </w:r>
      <w:proofErr w:type="spellEnd"/>
      <w:r w:rsidR="003755C7" w:rsidRPr="00DA058D">
        <w:rPr>
          <w:rFonts w:ascii="Times New Roman" w:eastAsia="Calibri" w:hAnsi="Times New Roman" w:cs="Times New Roman"/>
          <w:bCs/>
          <w:sz w:val="28"/>
          <w:szCs w:val="28"/>
          <w:lang w:eastAsia="en-US"/>
        </w:rPr>
        <w:t xml:space="preserve"> </w:t>
      </w:r>
      <w:proofErr w:type="spellStart"/>
      <w:r w:rsidR="003755C7" w:rsidRPr="00DA058D">
        <w:rPr>
          <w:rFonts w:ascii="Times New Roman" w:eastAsia="Calibri" w:hAnsi="Times New Roman" w:cs="Times New Roman"/>
          <w:bCs/>
          <w:sz w:val="28"/>
          <w:szCs w:val="28"/>
          <w:lang w:eastAsia="en-US"/>
        </w:rPr>
        <w:t>Дерняковская</w:t>
      </w:r>
      <w:proofErr w:type="spellEnd"/>
      <w:r w:rsidR="003755C7" w:rsidRPr="00DA058D">
        <w:rPr>
          <w:rFonts w:ascii="Times New Roman" w:eastAsia="Calibri" w:hAnsi="Times New Roman" w:cs="Times New Roman"/>
          <w:bCs/>
          <w:sz w:val="28"/>
          <w:szCs w:val="28"/>
          <w:lang w:eastAsia="en-US"/>
        </w:rPr>
        <w:t xml:space="preserve"> </w:t>
      </w:r>
      <w:proofErr w:type="spellStart"/>
      <w:r w:rsidR="003755C7" w:rsidRPr="00DA058D">
        <w:rPr>
          <w:rFonts w:ascii="Times New Roman" w:eastAsia="Calibri" w:hAnsi="Times New Roman" w:cs="Times New Roman"/>
          <w:bCs/>
          <w:sz w:val="28"/>
          <w:szCs w:val="28"/>
          <w:lang w:eastAsia="en-US"/>
        </w:rPr>
        <w:t>Боровёнковского</w:t>
      </w:r>
      <w:proofErr w:type="spellEnd"/>
      <w:r w:rsidR="003755C7" w:rsidRPr="00DA058D">
        <w:rPr>
          <w:rFonts w:ascii="Times New Roman" w:eastAsia="Calibri" w:hAnsi="Times New Roman" w:cs="Times New Roman"/>
          <w:bCs/>
          <w:sz w:val="28"/>
          <w:szCs w:val="28"/>
          <w:lang w:eastAsia="en-US"/>
        </w:rPr>
        <w:t xml:space="preserve"> сельского поселения и КФХ </w:t>
      </w:r>
      <w:proofErr w:type="spellStart"/>
      <w:r w:rsidR="003755C7" w:rsidRPr="00DA058D">
        <w:rPr>
          <w:rFonts w:ascii="Times New Roman" w:eastAsia="Calibri" w:hAnsi="Times New Roman" w:cs="Times New Roman"/>
          <w:bCs/>
          <w:sz w:val="28"/>
          <w:szCs w:val="28"/>
          <w:lang w:eastAsia="en-US"/>
        </w:rPr>
        <w:t>Айшалаева</w:t>
      </w:r>
      <w:proofErr w:type="spellEnd"/>
      <w:r w:rsidR="003755C7" w:rsidRPr="00DA058D">
        <w:rPr>
          <w:rFonts w:ascii="Times New Roman" w:eastAsia="Calibri" w:hAnsi="Times New Roman" w:cs="Times New Roman"/>
          <w:bCs/>
          <w:sz w:val="28"/>
          <w:szCs w:val="28"/>
          <w:lang w:eastAsia="en-US"/>
        </w:rPr>
        <w:t xml:space="preserve"> З.Р. в Турбинном сельском поселении.</w:t>
      </w:r>
    </w:p>
    <w:p w:rsidR="003755C7" w:rsidRPr="00DA058D" w:rsidRDefault="003755C7" w:rsidP="00BD03FC">
      <w:pPr>
        <w:spacing w:after="0" w:line="360" w:lineRule="atLeast"/>
        <w:ind w:firstLine="709"/>
        <w:jc w:val="both"/>
        <w:rPr>
          <w:rFonts w:ascii="Times New Roman" w:eastAsia="Calibri" w:hAnsi="Times New Roman" w:cs="Times New Roman"/>
          <w:bCs/>
          <w:sz w:val="28"/>
          <w:szCs w:val="28"/>
          <w:lang w:eastAsia="en-US"/>
        </w:rPr>
      </w:pPr>
      <w:r w:rsidRPr="00DA058D">
        <w:rPr>
          <w:rFonts w:ascii="Times New Roman" w:eastAsia="Calibri" w:hAnsi="Times New Roman" w:cs="Times New Roman"/>
          <w:bCs/>
          <w:sz w:val="28"/>
          <w:szCs w:val="28"/>
          <w:lang w:eastAsia="en-US"/>
        </w:rPr>
        <w:t xml:space="preserve">Производство мяса на убой всеми категориями хозяйств за 12 месяцев 2020 года составил 127,0 тонн, что  соответствует 89 % к аналогичному периоду прошлого года. В фермерских хозяйствах произведено 15  тонн, что ниже уровня прошлого года  на 29,2 %  и связано,  с изменением структуры видов животных, так как замена свинины на крупный рогатый скот требует более длительного периода откорма. </w:t>
      </w:r>
    </w:p>
    <w:p w:rsidR="003755C7" w:rsidRPr="00DA058D" w:rsidRDefault="003755C7" w:rsidP="00BD03FC">
      <w:pPr>
        <w:spacing w:after="0" w:line="360" w:lineRule="atLeast"/>
        <w:ind w:firstLine="709"/>
        <w:jc w:val="both"/>
        <w:rPr>
          <w:rFonts w:ascii="Times New Roman" w:eastAsia="Calibri" w:hAnsi="Times New Roman" w:cs="Times New Roman"/>
          <w:bCs/>
          <w:sz w:val="28"/>
          <w:szCs w:val="28"/>
          <w:lang w:eastAsia="en-US"/>
        </w:rPr>
      </w:pPr>
      <w:r w:rsidRPr="00DA058D">
        <w:rPr>
          <w:rFonts w:ascii="Times New Roman" w:eastAsia="Calibri" w:hAnsi="Times New Roman" w:cs="Times New Roman"/>
          <w:bCs/>
          <w:sz w:val="28"/>
          <w:szCs w:val="28"/>
          <w:lang w:eastAsia="en-US"/>
        </w:rPr>
        <w:t xml:space="preserve">Произведено 1850 тонн молока в 2020 году всеми категориями хозяйств  -  это  100,03 % к уровню прошлого года. В разрезе категорий снижение допущено в ЛПХ на 5,5 % за счет снижения поголовья в данной категории на 25 голов. В фермерских хозяйствах   производство выросло до 141,9% в сравнении с аналогичным периодом прошлого года. Причины роста связаны с развитием нового хозяйства Ивановой Е.О. и ростом продуктивности животных в хозяйствах </w:t>
      </w:r>
      <w:proofErr w:type="spellStart"/>
      <w:r w:rsidRPr="00DA058D">
        <w:rPr>
          <w:rFonts w:ascii="Times New Roman" w:eastAsia="Calibri" w:hAnsi="Times New Roman" w:cs="Times New Roman"/>
          <w:bCs/>
          <w:sz w:val="28"/>
          <w:szCs w:val="28"/>
          <w:lang w:eastAsia="en-US"/>
        </w:rPr>
        <w:t>Михалёва</w:t>
      </w:r>
      <w:proofErr w:type="spellEnd"/>
      <w:r w:rsidRPr="00DA058D">
        <w:rPr>
          <w:rFonts w:ascii="Times New Roman" w:eastAsia="Calibri" w:hAnsi="Times New Roman" w:cs="Times New Roman"/>
          <w:bCs/>
          <w:sz w:val="28"/>
          <w:szCs w:val="28"/>
          <w:lang w:eastAsia="en-US"/>
        </w:rPr>
        <w:t xml:space="preserve"> А.С. и Воробьевой И.М.</w:t>
      </w:r>
    </w:p>
    <w:p w:rsidR="003755C7" w:rsidRPr="00DA058D" w:rsidRDefault="003755C7" w:rsidP="00BD03FC">
      <w:pPr>
        <w:spacing w:after="0" w:line="360" w:lineRule="atLeast"/>
        <w:ind w:firstLine="709"/>
        <w:jc w:val="both"/>
        <w:rPr>
          <w:rFonts w:ascii="Times New Roman" w:eastAsia="Calibri" w:hAnsi="Times New Roman" w:cs="Times New Roman"/>
          <w:bCs/>
          <w:sz w:val="28"/>
          <w:szCs w:val="28"/>
          <w:lang w:eastAsia="en-US"/>
        </w:rPr>
      </w:pPr>
      <w:r w:rsidRPr="00DA058D">
        <w:rPr>
          <w:rFonts w:ascii="Times New Roman" w:eastAsia="Calibri" w:hAnsi="Times New Roman" w:cs="Times New Roman"/>
          <w:bCs/>
          <w:sz w:val="28"/>
          <w:szCs w:val="28"/>
          <w:lang w:eastAsia="en-US"/>
        </w:rPr>
        <w:t xml:space="preserve">В  СПК «МТС Русь» за период  2019-2020 года проведена замена коров старше 8 лет на более молодых животных, мероприятия по воспроизводству стада в хозяйстве позволило сохранить уровень продуктивности коров с ростом в 1 % в сравнении с данными за аналогичный период прошлого года. </w:t>
      </w:r>
    </w:p>
    <w:p w:rsidR="003755C7" w:rsidRPr="00DA058D" w:rsidRDefault="003755C7" w:rsidP="00BD03FC">
      <w:pPr>
        <w:spacing w:after="0" w:line="360" w:lineRule="atLeast"/>
        <w:ind w:firstLine="709"/>
        <w:jc w:val="both"/>
        <w:rPr>
          <w:rFonts w:ascii="Times New Roman" w:eastAsia="Calibri" w:hAnsi="Times New Roman" w:cs="Times New Roman"/>
          <w:bCs/>
          <w:sz w:val="28"/>
          <w:szCs w:val="28"/>
          <w:lang w:eastAsia="en-US"/>
        </w:rPr>
      </w:pPr>
      <w:r w:rsidRPr="00DA058D">
        <w:rPr>
          <w:rFonts w:ascii="Times New Roman" w:eastAsia="Calibri" w:hAnsi="Times New Roman" w:cs="Times New Roman"/>
          <w:bCs/>
          <w:sz w:val="28"/>
          <w:szCs w:val="28"/>
          <w:lang w:eastAsia="en-US"/>
        </w:rPr>
        <w:t xml:space="preserve">В   2020 году произведено 919 тыс. шт. яиц всеми категориями хозяйств, что ниже уровня прошлого года на 22,7 %. Значительное снижение связано с ликвидацией поголовья птицы в подсобном хозяйстве ФБУ КП 6, где было </w:t>
      </w:r>
      <w:r w:rsidRPr="00DA058D">
        <w:rPr>
          <w:rFonts w:ascii="Times New Roman" w:eastAsia="Calibri" w:hAnsi="Times New Roman" w:cs="Times New Roman"/>
          <w:bCs/>
          <w:sz w:val="28"/>
          <w:szCs w:val="28"/>
          <w:lang w:eastAsia="en-US"/>
        </w:rPr>
        <w:lastRenderedPageBreak/>
        <w:t xml:space="preserve">произведено в 2019 году - 37,3 тыс. шт. яиц. В фермерских хозяйствах производство яиц снизилось почти в 2 раза, в частном секторе на 20,7%. </w:t>
      </w:r>
    </w:p>
    <w:p w:rsidR="003755C7" w:rsidRPr="00DA058D" w:rsidRDefault="003755C7" w:rsidP="00BD03FC">
      <w:pPr>
        <w:spacing w:after="0" w:line="360" w:lineRule="atLeast"/>
        <w:ind w:firstLine="709"/>
        <w:jc w:val="both"/>
        <w:rPr>
          <w:rFonts w:ascii="Times New Roman" w:eastAsia="Calibri" w:hAnsi="Times New Roman" w:cs="Times New Roman"/>
          <w:bCs/>
          <w:sz w:val="28"/>
          <w:szCs w:val="28"/>
          <w:lang w:eastAsia="en-US"/>
        </w:rPr>
      </w:pPr>
      <w:r w:rsidRPr="00DA058D">
        <w:rPr>
          <w:rFonts w:ascii="Times New Roman" w:eastAsia="Calibri" w:hAnsi="Times New Roman" w:cs="Times New Roman"/>
          <w:bCs/>
          <w:sz w:val="28"/>
          <w:szCs w:val="28"/>
          <w:lang w:eastAsia="en-US"/>
        </w:rPr>
        <w:t>В отрасли растениеводства в 2020 году произведено 595,8 тонн картофел</w:t>
      </w:r>
      <w:r>
        <w:rPr>
          <w:rFonts w:ascii="Times New Roman" w:eastAsia="Calibri" w:hAnsi="Times New Roman" w:cs="Times New Roman"/>
          <w:bCs/>
          <w:sz w:val="28"/>
          <w:szCs w:val="28"/>
          <w:lang w:eastAsia="en-US"/>
        </w:rPr>
        <w:t>я</w:t>
      </w:r>
      <w:r w:rsidRPr="00DA058D">
        <w:rPr>
          <w:rFonts w:ascii="Times New Roman" w:eastAsia="Calibri" w:hAnsi="Times New Roman" w:cs="Times New Roman"/>
          <w:bCs/>
          <w:sz w:val="28"/>
          <w:szCs w:val="28"/>
          <w:lang w:eastAsia="en-US"/>
        </w:rPr>
        <w:t xml:space="preserve"> коллективными и фермерскими хозяйствами, что выше уровня прошлого года на 16,1%, целевой показатель исполнен на 108,3%.</w:t>
      </w:r>
    </w:p>
    <w:p w:rsidR="003755C7" w:rsidRPr="00DA058D" w:rsidRDefault="003755C7" w:rsidP="00BD03FC">
      <w:pPr>
        <w:spacing w:after="0" w:line="360" w:lineRule="atLeast"/>
        <w:ind w:firstLine="709"/>
        <w:jc w:val="both"/>
        <w:rPr>
          <w:rFonts w:ascii="Times New Roman" w:eastAsia="Calibri" w:hAnsi="Times New Roman" w:cs="Times New Roman"/>
          <w:bCs/>
          <w:sz w:val="28"/>
          <w:szCs w:val="28"/>
          <w:lang w:eastAsia="en-US"/>
        </w:rPr>
      </w:pPr>
      <w:r w:rsidRPr="00DA058D">
        <w:rPr>
          <w:rFonts w:ascii="Times New Roman" w:eastAsia="Calibri" w:hAnsi="Times New Roman" w:cs="Times New Roman"/>
          <w:bCs/>
          <w:sz w:val="28"/>
          <w:szCs w:val="28"/>
          <w:lang w:eastAsia="en-US"/>
        </w:rPr>
        <w:t xml:space="preserve">Овощи произведены в объеме 145,3 тонн (112,6% к 2019 году) коллективными и фермерскими  хозяйствами. Исполнение целевого показателя на  уровне 103,8%. </w:t>
      </w:r>
    </w:p>
    <w:p w:rsidR="003755C7" w:rsidRPr="00DA058D" w:rsidRDefault="003755C7" w:rsidP="00BD03FC">
      <w:pPr>
        <w:spacing w:after="0" w:line="360" w:lineRule="atLeast"/>
        <w:ind w:firstLine="709"/>
        <w:jc w:val="both"/>
        <w:rPr>
          <w:rFonts w:ascii="Times New Roman" w:eastAsia="Calibri" w:hAnsi="Times New Roman" w:cs="Times New Roman"/>
          <w:bCs/>
          <w:sz w:val="28"/>
          <w:szCs w:val="28"/>
          <w:lang w:eastAsia="en-US"/>
        </w:rPr>
      </w:pPr>
      <w:r w:rsidRPr="00DA058D">
        <w:rPr>
          <w:rFonts w:ascii="Times New Roman" w:eastAsia="Calibri" w:hAnsi="Times New Roman" w:cs="Times New Roman"/>
          <w:bCs/>
          <w:sz w:val="28"/>
          <w:szCs w:val="28"/>
          <w:lang w:eastAsia="en-US"/>
        </w:rPr>
        <w:t xml:space="preserve">В рамках  программы «Новгородский гектар» за 12 месяцев </w:t>
      </w:r>
      <w:r>
        <w:rPr>
          <w:rFonts w:ascii="Times New Roman" w:eastAsia="Calibri" w:hAnsi="Times New Roman" w:cs="Times New Roman"/>
          <w:bCs/>
          <w:sz w:val="28"/>
          <w:szCs w:val="28"/>
          <w:lang w:eastAsia="en-US"/>
        </w:rPr>
        <w:t>2020 года предоставлено 4-</w:t>
      </w:r>
      <w:r w:rsidRPr="00DA058D">
        <w:rPr>
          <w:rFonts w:ascii="Times New Roman" w:eastAsia="Calibri" w:hAnsi="Times New Roman" w:cs="Times New Roman"/>
          <w:bCs/>
          <w:sz w:val="28"/>
          <w:szCs w:val="28"/>
          <w:lang w:eastAsia="en-US"/>
        </w:rPr>
        <w:t>ом фермерским хозяйствам 463,2 га земель сельскохозяйственного назначения.</w:t>
      </w:r>
    </w:p>
    <w:p w:rsidR="003755C7" w:rsidRDefault="003755C7" w:rsidP="00BD03FC">
      <w:pPr>
        <w:autoSpaceDE w:val="0"/>
        <w:autoSpaceDN w:val="0"/>
        <w:adjustRightInd w:val="0"/>
        <w:spacing w:after="0" w:line="360" w:lineRule="atLeast"/>
        <w:ind w:firstLine="709"/>
        <w:jc w:val="both"/>
        <w:rPr>
          <w:rFonts w:ascii="Times New Roman" w:hAnsi="Times New Roman" w:cs="Times New Roman"/>
          <w:bCs/>
          <w:color w:val="000000" w:themeColor="text1"/>
          <w:sz w:val="28"/>
          <w:szCs w:val="28"/>
        </w:rPr>
      </w:pPr>
      <w:r w:rsidRPr="00BA4578">
        <w:rPr>
          <w:rFonts w:ascii="Times New Roman" w:hAnsi="Times New Roman" w:cs="Times New Roman"/>
          <w:bCs/>
          <w:color w:val="000000" w:themeColor="text1"/>
          <w:sz w:val="28"/>
          <w:szCs w:val="28"/>
        </w:rPr>
        <w:t>В 20</w:t>
      </w:r>
      <w:r>
        <w:rPr>
          <w:rFonts w:ascii="Times New Roman" w:hAnsi="Times New Roman" w:cs="Times New Roman"/>
          <w:bCs/>
          <w:color w:val="000000" w:themeColor="text1"/>
          <w:sz w:val="28"/>
          <w:szCs w:val="28"/>
        </w:rPr>
        <w:t>20</w:t>
      </w:r>
      <w:r w:rsidRPr="00BA4578">
        <w:rPr>
          <w:rFonts w:ascii="Times New Roman" w:hAnsi="Times New Roman" w:cs="Times New Roman"/>
          <w:bCs/>
          <w:color w:val="000000" w:themeColor="text1"/>
          <w:sz w:val="28"/>
          <w:szCs w:val="28"/>
        </w:rPr>
        <w:t xml:space="preserve"> году в </w:t>
      </w:r>
      <w:proofErr w:type="spellStart"/>
      <w:r w:rsidRPr="00BA4578">
        <w:rPr>
          <w:rFonts w:ascii="Times New Roman" w:hAnsi="Times New Roman" w:cs="Times New Roman"/>
          <w:bCs/>
          <w:color w:val="000000" w:themeColor="text1"/>
          <w:sz w:val="28"/>
          <w:szCs w:val="28"/>
        </w:rPr>
        <w:t>Окуловском</w:t>
      </w:r>
      <w:proofErr w:type="spellEnd"/>
      <w:r w:rsidRPr="00BA4578">
        <w:rPr>
          <w:rFonts w:ascii="Times New Roman" w:hAnsi="Times New Roman" w:cs="Times New Roman"/>
          <w:bCs/>
          <w:color w:val="000000" w:themeColor="text1"/>
          <w:sz w:val="28"/>
          <w:szCs w:val="28"/>
        </w:rPr>
        <w:t xml:space="preserve"> муниципальном районе проведен</w:t>
      </w:r>
      <w:r>
        <w:rPr>
          <w:rFonts w:ascii="Times New Roman" w:hAnsi="Times New Roman" w:cs="Times New Roman"/>
          <w:bCs/>
          <w:color w:val="000000" w:themeColor="text1"/>
          <w:sz w:val="28"/>
          <w:szCs w:val="28"/>
        </w:rPr>
        <w:t>а</w:t>
      </w:r>
      <w:r w:rsidRPr="00BA4578">
        <w:rPr>
          <w:rFonts w:ascii="Times New Roman" w:hAnsi="Times New Roman" w:cs="Times New Roman"/>
          <w:bCs/>
          <w:color w:val="000000" w:themeColor="text1"/>
          <w:sz w:val="28"/>
          <w:szCs w:val="28"/>
        </w:rPr>
        <w:t xml:space="preserve"> сельскохозяйственн</w:t>
      </w:r>
      <w:r>
        <w:rPr>
          <w:rFonts w:ascii="Times New Roman" w:hAnsi="Times New Roman" w:cs="Times New Roman"/>
          <w:bCs/>
          <w:color w:val="000000" w:themeColor="text1"/>
          <w:sz w:val="28"/>
          <w:szCs w:val="28"/>
        </w:rPr>
        <w:t>ая</w:t>
      </w:r>
      <w:r w:rsidRPr="00BA4578">
        <w:rPr>
          <w:rFonts w:ascii="Times New Roman" w:hAnsi="Times New Roman" w:cs="Times New Roman"/>
          <w:bCs/>
          <w:color w:val="000000" w:themeColor="text1"/>
          <w:sz w:val="28"/>
          <w:szCs w:val="28"/>
        </w:rPr>
        <w:t xml:space="preserve"> ярмарк</w:t>
      </w:r>
      <w:r>
        <w:rPr>
          <w:rFonts w:ascii="Times New Roman" w:hAnsi="Times New Roman" w:cs="Times New Roman"/>
          <w:bCs/>
          <w:color w:val="000000" w:themeColor="text1"/>
          <w:sz w:val="28"/>
          <w:szCs w:val="28"/>
        </w:rPr>
        <w:t>а</w:t>
      </w:r>
      <w:r w:rsidRPr="00BA4578">
        <w:rPr>
          <w:rFonts w:ascii="Times New Roman" w:hAnsi="Times New Roman" w:cs="Times New Roman"/>
          <w:bCs/>
          <w:color w:val="000000" w:themeColor="text1"/>
          <w:sz w:val="28"/>
          <w:szCs w:val="28"/>
        </w:rPr>
        <w:t xml:space="preserve"> «Богородицкой ярмарки – урожай 2020» </w:t>
      </w:r>
      <w:r>
        <w:rPr>
          <w:rFonts w:ascii="Times New Roman" w:hAnsi="Times New Roman" w:cs="Times New Roman"/>
          <w:bCs/>
          <w:color w:val="000000" w:themeColor="text1"/>
          <w:sz w:val="28"/>
          <w:szCs w:val="28"/>
        </w:rPr>
        <w:t>(18</w:t>
      </w:r>
      <w:r w:rsidRPr="00BA4578">
        <w:rPr>
          <w:rFonts w:ascii="Times New Roman" w:hAnsi="Times New Roman" w:cs="Times New Roman"/>
          <w:bCs/>
          <w:color w:val="000000" w:themeColor="text1"/>
          <w:sz w:val="28"/>
          <w:szCs w:val="28"/>
        </w:rPr>
        <w:t>.09.20</w:t>
      </w:r>
      <w:r>
        <w:rPr>
          <w:rFonts w:ascii="Times New Roman" w:hAnsi="Times New Roman" w:cs="Times New Roman"/>
          <w:bCs/>
          <w:color w:val="000000" w:themeColor="text1"/>
          <w:sz w:val="28"/>
          <w:szCs w:val="28"/>
        </w:rPr>
        <w:t>20),</w:t>
      </w:r>
      <w:r w:rsidRPr="00BA4578">
        <w:rPr>
          <w:rFonts w:ascii="Times New Roman" w:hAnsi="Times New Roman" w:cs="Times New Roman"/>
          <w:bCs/>
          <w:color w:val="000000" w:themeColor="text1"/>
          <w:sz w:val="28"/>
          <w:szCs w:val="28"/>
        </w:rPr>
        <w:t xml:space="preserve"> в которой приняли участие свыше 70 </w:t>
      </w:r>
      <w:r>
        <w:rPr>
          <w:rFonts w:ascii="Times New Roman" w:hAnsi="Times New Roman" w:cs="Times New Roman"/>
          <w:bCs/>
          <w:color w:val="000000" w:themeColor="text1"/>
          <w:sz w:val="28"/>
          <w:szCs w:val="28"/>
        </w:rPr>
        <w:t>представителей малого бизнеса</w:t>
      </w:r>
      <w:r w:rsidRPr="00BA4578">
        <w:rPr>
          <w:rFonts w:ascii="Times New Roman" w:hAnsi="Times New Roman" w:cs="Times New Roman"/>
          <w:bCs/>
          <w:color w:val="000000" w:themeColor="text1"/>
          <w:sz w:val="28"/>
          <w:szCs w:val="28"/>
        </w:rPr>
        <w:t xml:space="preserve">, в </w:t>
      </w:r>
      <w:proofErr w:type="spellStart"/>
      <w:r w:rsidRPr="00BA4578">
        <w:rPr>
          <w:rFonts w:ascii="Times New Roman" w:hAnsi="Times New Roman" w:cs="Times New Roman"/>
          <w:bCs/>
          <w:color w:val="000000" w:themeColor="text1"/>
          <w:sz w:val="28"/>
          <w:szCs w:val="28"/>
        </w:rPr>
        <w:t>т.ч</w:t>
      </w:r>
      <w:proofErr w:type="spellEnd"/>
      <w:r w:rsidRPr="00BA4578">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3</w:t>
      </w:r>
      <w:r w:rsidRPr="00BA4578">
        <w:rPr>
          <w:rFonts w:ascii="Times New Roman" w:hAnsi="Times New Roman" w:cs="Times New Roman"/>
          <w:bCs/>
          <w:color w:val="000000" w:themeColor="text1"/>
          <w:sz w:val="28"/>
          <w:szCs w:val="28"/>
        </w:rPr>
        <w:t xml:space="preserve"> хозяйс</w:t>
      </w:r>
      <w:r>
        <w:rPr>
          <w:rFonts w:ascii="Times New Roman" w:hAnsi="Times New Roman" w:cs="Times New Roman"/>
          <w:bCs/>
          <w:color w:val="000000" w:themeColor="text1"/>
          <w:sz w:val="28"/>
          <w:szCs w:val="28"/>
        </w:rPr>
        <w:t xml:space="preserve">тва </w:t>
      </w:r>
      <w:r w:rsidRPr="00BA4578">
        <w:rPr>
          <w:rFonts w:ascii="Times New Roman" w:hAnsi="Times New Roman" w:cs="Times New Roman"/>
          <w:bCs/>
          <w:color w:val="000000" w:themeColor="text1"/>
          <w:sz w:val="28"/>
          <w:szCs w:val="28"/>
        </w:rPr>
        <w:t>из Окуловского района</w:t>
      </w:r>
      <w:r>
        <w:rPr>
          <w:rFonts w:ascii="Times New Roman" w:hAnsi="Times New Roman" w:cs="Times New Roman"/>
          <w:bCs/>
          <w:color w:val="000000" w:themeColor="text1"/>
          <w:sz w:val="28"/>
          <w:szCs w:val="28"/>
        </w:rPr>
        <w:t>.</w:t>
      </w:r>
    </w:p>
    <w:p w:rsidR="003755C7" w:rsidRDefault="003755C7" w:rsidP="00BD03FC">
      <w:pPr>
        <w:autoSpaceDE w:val="0"/>
        <w:autoSpaceDN w:val="0"/>
        <w:adjustRightInd w:val="0"/>
        <w:spacing w:after="0" w:line="360" w:lineRule="atLeast"/>
        <w:ind w:firstLine="709"/>
        <w:jc w:val="both"/>
        <w:rPr>
          <w:rFonts w:ascii="Times New Roman" w:hAnsi="Times New Roman" w:cs="Times New Roman"/>
          <w:bCs/>
          <w:color w:val="000000" w:themeColor="text1"/>
          <w:sz w:val="28"/>
          <w:szCs w:val="28"/>
        </w:rPr>
      </w:pPr>
      <w:r w:rsidRPr="00BA4578">
        <w:rPr>
          <w:rFonts w:ascii="Times New Roman" w:hAnsi="Times New Roman" w:cs="Times New Roman"/>
          <w:bCs/>
          <w:color w:val="000000" w:themeColor="text1"/>
          <w:sz w:val="28"/>
          <w:szCs w:val="28"/>
        </w:rPr>
        <w:t>Также на территории Окуловского р-на в 5 поселениях (</w:t>
      </w:r>
      <w:proofErr w:type="spellStart"/>
      <w:r w:rsidRPr="00BA4578">
        <w:rPr>
          <w:rFonts w:ascii="Times New Roman" w:hAnsi="Times New Roman" w:cs="Times New Roman"/>
          <w:bCs/>
          <w:color w:val="000000" w:themeColor="text1"/>
          <w:sz w:val="28"/>
          <w:szCs w:val="28"/>
        </w:rPr>
        <w:t>Окуловское</w:t>
      </w:r>
      <w:proofErr w:type="spellEnd"/>
      <w:r w:rsidRPr="00BA4578">
        <w:rPr>
          <w:rFonts w:ascii="Times New Roman" w:hAnsi="Times New Roman" w:cs="Times New Roman"/>
          <w:bCs/>
          <w:color w:val="000000" w:themeColor="text1"/>
          <w:sz w:val="28"/>
          <w:szCs w:val="28"/>
        </w:rPr>
        <w:t xml:space="preserve">, </w:t>
      </w:r>
      <w:proofErr w:type="spellStart"/>
      <w:r w:rsidRPr="00BA4578">
        <w:rPr>
          <w:rFonts w:ascii="Times New Roman" w:hAnsi="Times New Roman" w:cs="Times New Roman"/>
          <w:bCs/>
          <w:color w:val="000000" w:themeColor="text1"/>
          <w:sz w:val="28"/>
          <w:szCs w:val="28"/>
        </w:rPr>
        <w:t>Кулотинское</w:t>
      </w:r>
      <w:proofErr w:type="spellEnd"/>
      <w:r w:rsidRPr="00BA4578">
        <w:rPr>
          <w:rFonts w:ascii="Times New Roman" w:hAnsi="Times New Roman" w:cs="Times New Roman"/>
          <w:bCs/>
          <w:color w:val="000000" w:themeColor="text1"/>
          <w:sz w:val="28"/>
          <w:szCs w:val="28"/>
        </w:rPr>
        <w:t xml:space="preserve">, Угловское, </w:t>
      </w:r>
      <w:proofErr w:type="spellStart"/>
      <w:r w:rsidRPr="00BA4578">
        <w:rPr>
          <w:rFonts w:ascii="Times New Roman" w:hAnsi="Times New Roman" w:cs="Times New Roman"/>
          <w:bCs/>
          <w:color w:val="000000" w:themeColor="text1"/>
          <w:sz w:val="28"/>
          <w:szCs w:val="28"/>
        </w:rPr>
        <w:t>Котовское</w:t>
      </w:r>
      <w:proofErr w:type="spellEnd"/>
      <w:r w:rsidRPr="00BA4578">
        <w:rPr>
          <w:rFonts w:ascii="Times New Roman" w:hAnsi="Times New Roman" w:cs="Times New Roman"/>
          <w:bCs/>
          <w:color w:val="000000" w:themeColor="text1"/>
          <w:sz w:val="28"/>
          <w:szCs w:val="28"/>
        </w:rPr>
        <w:t xml:space="preserve">, </w:t>
      </w:r>
      <w:proofErr w:type="spellStart"/>
      <w:r w:rsidRPr="00BA4578">
        <w:rPr>
          <w:rFonts w:ascii="Times New Roman" w:hAnsi="Times New Roman" w:cs="Times New Roman"/>
          <w:bCs/>
          <w:color w:val="000000" w:themeColor="text1"/>
          <w:sz w:val="28"/>
          <w:szCs w:val="28"/>
        </w:rPr>
        <w:t>Боровенковское</w:t>
      </w:r>
      <w:proofErr w:type="spellEnd"/>
      <w:r w:rsidRPr="00BA4578">
        <w:rPr>
          <w:rFonts w:ascii="Times New Roman" w:hAnsi="Times New Roman" w:cs="Times New Roman"/>
          <w:bCs/>
          <w:color w:val="000000" w:themeColor="text1"/>
          <w:sz w:val="28"/>
          <w:szCs w:val="28"/>
        </w:rPr>
        <w:t>)  еженедельно проходят ярмарки выходного дня, на которых реализуются мед, молоко, мясо, рассада, семена, цветы.</w:t>
      </w:r>
    </w:p>
    <w:p w:rsidR="003755C7" w:rsidRDefault="003755C7" w:rsidP="00BD03FC">
      <w:pPr>
        <w:autoSpaceDE w:val="0"/>
        <w:autoSpaceDN w:val="0"/>
        <w:adjustRightInd w:val="0"/>
        <w:spacing w:after="0" w:line="360" w:lineRule="atLeast"/>
        <w:ind w:firstLine="709"/>
        <w:jc w:val="both"/>
        <w:rPr>
          <w:rFonts w:ascii="Times New Roman" w:hAnsi="Times New Roman" w:cs="Times New Roman"/>
          <w:bCs/>
          <w:color w:val="000000" w:themeColor="text1"/>
          <w:sz w:val="28"/>
          <w:szCs w:val="28"/>
        </w:rPr>
      </w:pPr>
      <w:r w:rsidRPr="00E01300">
        <w:rPr>
          <w:rFonts w:ascii="Times New Roman" w:hAnsi="Times New Roman" w:cs="Times New Roman"/>
          <w:bCs/>
          <w:color w:val="000000" w:themeColor="text1"/>
          <w:sz w:val="28"/>
          <w:szCs w:val="28"/>
        </w:rPr>
        <w:t xml:space="preserve">Администрация проводит консультации по видам и условиям государственной поддержке, привлекает </w:t>
      </w:r>
      <w:proofErr w:type="spellStart"/>
      <w:r>
        <w:rPr>
          <w:rFonts w:ascii="Times New Roman" w:hAnsi="Times New Roman" w:cs="Times New Roman"/>
          <w:bCs/>
          <w:color w:val="000000" w:themeColor="text1"/>
          <w:sz w:val="28"/>
          <w:szCs w:val="28"/>
        </w:rPr>
        <w:t>сельхозтоваропроизводителей</w:t>
      </w:r>
      <w:proofErr w:type="spellEnd"/>
      <w:r>
        <w:rPr>
          <w:rFonts w:ascii="Times New Roman" w:hAnsi="Times New Roman" w:cs="Times New Roman"/>
          <w:bCs/>
          <w:color w:val="000000" w:themeColor="text1"/>
          <w:sz w:val="28"/>
          <w:szCs w:val="28"/>
        </w:rPr>
        <w:t xml:space="preserve"> </w:t>
      </w:r>
      <w:r w:rsidRPr="00E01300">
        <w:rPr>
          <w:rFonts w:ascii="Times New Roman" w:hAnsi="Times New Roman" w:cs="Times New Roman"/>
          <w:bCs/>
          <w:color w:val="000000" w:themeColor="text1"/>
          <w:sz w:val="28"/>
          <w:szCs w:val="28"/>
        </w:rPr>
        <w:t xml:space="preserve">к участию в </w:t>
      </w:r>
      <w:proofErr w:type="spellStart"/>
      <w:r>
        <w:rPr>
          <w:rFonts w:ascii="Times New Roman" w:hAnsi="Times New Roman" w:cs="Times New Roman"/>
          <w:bCs/>
          <w:color w:val="000000" w:themeColor="text1"/>
          <w:sz w:val="28"/>
          <w:szCs w:val="28"/>
        </w:rPr>
        <w:t>вебинарах</w:t>
      </w:r>
      <w:proofErr w:type="spellEnd"/>
      <w:r w:rsidRPr="00E01300">
        <w:rPr>
          <w:rFonts w:ascii="Times New Roman" w:hAnsi="Times New Roman" w:cs="Times New Roman"/>
          <w:bCs/>
          <w:color w:val="000000" w:themeColor="text1"/>
          <w:sz w:val="28"/>
          <w:szCs w:val="28"/>
        </w:rPr>
        <w:t xml:space="preserve">, совещаниях, конференциях.  </w:t>
      </w:r>
      <w:r>
        <w:rPr>
          <w:rFonts w:ascii="Times New Roman" w:hAnsi="Times New Roman" w:cs="Times New Roman"/>
          <w:bCs/>
          <w:color w:val="000000" w:themeColor="text1"/>
          <w:sz w:val="28"/>
          <w:szCs w:val="28"/>
        </w:rPr>
        <w:t>Кроме того, в 2020 году прошли обучение:</w:t>
      </w:r>
    </w:p>
    <w:p w:rsidR="003755C7" w:rsidRPr="00BA4578" w:rsidRDefault="003755C7" w:rsidP="00BD03FC">
      <w:pPr>
        <w:autoSpaceDE w:val="0"/>
        <w:autoSpaceDN w:val="0"/>
        <w:adjustRightInd w:val="0"/>
        <w:spacing w:after="0" w:line="360" w:lineRule="atLeast"/>
        <w:ind w:firstLine="709"/>
        <w:jc w:val="both"/>
        <w:rPr>
          <w:rFonts w:ascii="Times New Roman" w:hAnsi="Times New Roman" w:cs="Times New Roman"/>
          <w:bCs/>
          <w:color w:val="000000" w:themeColor="text1"/>
          <w:sz w:val="28"/>
          <w:szCs w:val="28"/>
        </w:rPr>
      </w:pPr>
      <w:r w:rsidRPr="00BA4578">
        <w:rPr>
          <w:rFonts w:ascii="Times New Roman" w:hAnsi="Times New Roman" w:cs="Times New Roman"/>
          <w:bCs/>
          <w:color w:val="000000" w:themeColor="text1"/>
          <w:sz w:val="28"/>
          <w:szCs w:val="28"/>
        </w:rPr>
        <w:t xml:space="preserve">ИП г КФХ </w:t>
      </w:r>
      <w:proofErr w:type="spellStart"/>
      <w:r w:rsidRPr="00BA4578">
        <w:rPr>
          <w:rFonts w:ascii="Times New Roman" w:hAnsi="Times New Roman" w:cs="Times New Roman"/>
          <w:bCs/>
          <w:color w:val="000000" w:themeColor="text1"/>
          <w:sz w:val="28"/>
          <w:szCs w:val="28"/>
        </w:rPr>
        <w:t>Джамал</w:t>
      </w:r>
      <w:r>
        <w:rPr>
          <w:rFonts w:ascii="Times New Roman" w:hAnsi="Times New Roman" w:cs="Times New Roman"/>
          <w:bCs/>
          <w:color w:val="000000" w:themeColor="text1"/>
          <w:sz w:val="28"/>
          <w:szCs w:val="28"/>
        </w:rPr>
        <w:t>ов</w:t>
      </w:r>
      <w:proofErr w:type="spellEnd"/>
      <w:r>
        <w:rPr>
          <w:rFonts w:ascii="Times New Roman" w:hAnsi="Times New Roman" w:cs="Times New Roman"/>
          <w:bCs/>
          <w:color w:val="000000" w:themeColor="text1"/>
          <w:sz w:val="28"/>
          <w:szCs w:val="28"/>
        </w:rPr>
        <w:t xml:space="preserve"> М.Г.- повышение квалификации</w:t>
      </w:r>
      <w:r w:rsidRPr="00BA4578">
        <w:rPr>
          <w:rFonts w:ascii="Times New Roman" w:hAnsi="Times New Roman" w:cs="Times New Roman"/>
          <w:bCs/>
          <w:color w:val="000000" w:themeColor="text1"/>
          <w:sz w:val="28"/>
          <w:szCs w:val="28"/>
        </w:rPr>
        <w:t xml:space="preserve"> в феврал</w:t>
      </w:r>
      <w:r>
        <w:rPr>
          <w:rFonts w:ascii="Times New Roman" w:hAnsi="Times New Roman" w:cs="Times New Roman"/>
          <w:bCs/>
          <w:color w:val="000000" w:themeColor="text1"/>
          <w:sz w:val="28"/>
          <w:szCs w:val="28"/>
        </w:rPr>
        <w:t>е</w:t>
      </w:r>
      <w:r w:rsidRPr="00BA4578">
        <w:rPr>
          <w:rFonts w:ascii="Times New Roman" w:hAnsi="Times New Roman" w:cs="Times New Roman"/>
          <w:bCs/>
          <w:color w:val="000000" w:themeColor="text1"/>
          <w:sz w:val="28"/>
          <w:szCs w:val="28"/>
        </w:rPr>
        <w:t>-март</w:t>
      </w:r>
      <w:r>
        <w:rPr>
          <w:rFonts w:ascii="Times New Roman" w:hAnsi="Times New Roman" w:cs="Times New Roman"/>
          <w:bCs/>
          <w:color w:val="000000" w:themeColor="text1"/>
          <w:sz w:val="28"/>
          <w:szCs w:val="28"/>
        </w:rPr>
        <w:t>е</w:t>
      </w:r>
      <w:r w:rsidRPr="00BA4578">
        <w:rPr>
          <w:rFonts w:ascii="Times New Roman" w:hAnsi="Times New Roman" w:cs="Times New Roman"/>
          <w:bCs/>
          <w:color w:val="000000" w:themeColor="text1"/>
          <w:sz w:val="28"/>
          <w:szCs w:val="28"/>
        </w:rPr>
        <w:t>;</w:t>
      </w:r>
    </w:p>
    <w:p w:rsidR="003755C7" w:rsidRPr="00BA4578" w:rsidRDefault="003755C7" w:rsidP="00BD03FC">
      <w:pPr>
        <w:autoSpaceDE w:val="0"/>
        <w:autoSpaceDN w:val="0"/>
        <w:adjustRightInd w:val="0"/>
        <w:spacing w:after="0" w:line="360" w:lineRule="atLeast"/>
        <w:ind w:firstLine="709"/>
        <w:jc w:val="both"/>
        <w:rPr>
          <w:rFonts w:ascii="Times New Roman" w:hAnsi="Times New Roman" w:cs="Times New Roman"/>
          <w:bCs/>
          <w:color w:val="000000" w:themeColor="text1"/>
          <w:sz w:val="28"/>
          <w:szCs w:val="28"/>
        </w:rPr>
      </w:pPr>
      <w:r w:rsidRPr="00BA4578">
        <w:rPr>
          <w:rFonts w:ascii="Times New Roman" w:hAnsi="Times New Roman" w:cs="Times New Roman"/>
          <w:bCs/>
          <w:color w:val="000000" w:themeColor="text1"/>
          <w:sz w:val="28"/>
          <w:szCs w:val="28"/>
        </w:rPr>
        <w:t xml:space="preserve">Каткова Н.В. – обучение </w:t>
      </w:r>
      <w:r>
        <w:rPr>
          <w:rFonts w:ascii="Times New Roman" w:hAnsi="Times New Roman" w:cs="Times New Roman"/>
          <w:bCs/>
          <w:color w:val="000000" w:themeColor="text1"/>
          <w:sz w:val="28"/>
          <w:szCs w:val="28"/>
        </w:rPr>
        <w:t xml:space="preserve">в </w:t>
      </w:r>
      <w:r w:rsidRPr="00BA4578">
        <w:rPr>
          <w:rFonts w:ascii="Times New Roman" w:hAnsi="Times New Roman" w:cs="Times New Roman"/>
          <w:bCs/>
          <w:color w:val="000000" w:themeColor="text1"/>
          <w:sz w:val="28"/>
          <w:szCs w:val="28"/>
        </w:rPr>
        <w:t>феврал</w:t>
      </w:r>
      <w:r>
        <w:rPr>
          <w:rFonts w:ascii="Times New Roman" w:hAnsi="Times New Roman" w:cs="Times New Roman"/>
          <w:bCs/>
          <w:color w:val="000000" w:themeColor="text1"/>
          <w:sz w:val="28"/>
          <w:szCs w:val="28"/>
        </w:rPr>
        <w:t>е</w:t>
      </w:r>
      <w:r w:rsidRPr="00BA4578">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w:t>
      </w:r>
      <w:r w:rsidRPr="00BA4578">
        <w:rPr>
          <w:rFonts w:ascii="Times New Roman" w:hAnsi="Times New Roman" w:cs="Times New Roman"/>
          <w:bCs/>
          <w:color w:val="000000" w:themeColor="text1"/>
          <w:sz w:val="28"/>
          <w:szCs w:val="28"/>
        </w:rPr>
        <w:t>март</w:t>
      </w:r>
      <w:r>
        <w:rPr>
          <w:rFonts w:ascii="Times New Roman" w:hAnsi="Times New Roman" w:cs="Times New Roman"/>
          <w:bCs/>
          <w:color w:val="000000" w:themeColor="text1"/>
          <w:sz w:val="28"/>
          <w:szCs w:val="28"/>
        </w:rPr>
        <w:t>е</w:t>
      </w:r>
      <w:r w:rsidRPr="00BA4578">
        <w:rPr>
          <w:rFonts w:ascii="Times New Roman" w:hAnsi="Times New Roman" w:cs="Times New Roman"/>
          <w:bCs/>
          <w:color w:val="000000" w:themeColor="text1"/>
          <w:sz w:val="28"/>
          <w:szCs w:val="28"/>
        </w:rPr>
        <w:t xml:space="preserve"> (для «</w:t>
      </w:r>
      <w:proofErr w:type="spellStart"/>
      <w:r w:rsidRPr="00BA4578">
        <w:rPr>
          <w:rFonts w:ascii="Times New Roman" w:hAnsi="Times New Roman" w:cs="Times New Roman"/>
          <w:bCs/>
          <w:color w:val="000000" w:themeColor="text1"/>
          <w:sz w:val="28"/>
          <w:szCs w:val="28"/>
        </w:rPr>
        <w:t>Агростартап</w:t>
      </w:r>
      <w:proofErr w:type="spellEnd"/>
      <w:r w:rsidRPr="00BA4578">
        <w:rPr>
          <w:rFonts w:ascii="Times New Roman" w:hAnsi="Times New Roman" w:cs="Times New Roman"/>
          <w:bCs/>
          <w:color w:val="000000" w:themeColor="text1"/>
          <w:sz w:val="28"/>
          <w:szCs w:val="28"/>
        </w:rPr>
        <w:t>»);</w:t>
      </w:r>
    </w:p>
    <w:p w:rsidR="003755C7" w:rsidRPr="00BA4578" w:rsidRDefault="003755C7" w:rsidP="00BD03FC">
      <w:pPr>
        <w:autoSpaceDE w:val="0"/>
        <w:autoSpaceDN w:val="0"/>
        <w:adjustRightInd w:val="0"/>
        <w:spacing w:after="0" w:line="360" w:lineRule="atLeast"/>
        <w:ind w:firstLine="709"/>
        <w:jc w:val="both"/>
        <w:rPr>
          <w:rFonts w:ascii="Times New Roman" w:hAnsi="Times New Roman" w:cs="Times New Roman"/>
          <w:bCs/>
          <w:color w:val="000000" w:themeColor="text1"/>
          <w:sz w:val="28"/>
          <w:szCs w:val="28"/>
        </w:rPr>
      </w:pPr>
      <w:r w:rsidRPr="00BA4578">
        <w:rPr>
          <w:rFonts w:ascii="Times New Roman" w:hAnsi="Times New Roman" w:cs="Times New Roman"/>
          <w:bCs/>
          <w:color w:val="000000" w:themeColor="text1"/>
          <w:sz w:val="28"/>
          <w:szCs w:val="28"/>
        </w:rPr>
        <w:t xml:space="preserve">6 начинающих КФХ по программе «Агробизнес» (д. </w:t>
      </w:r>
      <w:proofErr w:type="spellStart"/>
      <w:r w:rsidRPr="00BA4578">
        <w:rPr>
          <w:rFonts w:ascii="Times New Roman" w:hAnsi="Times New Roman" w:cs="Times New Roman"/>
          <w:bCs/>
          <w:color w:val="000000" w:themeColor="text1"/>
          <w:sz w:val="28"/>
          <w:szCs w:val="28"/>
        </w:rPr>
        <w:t>Коржава</w:t>
      </w:r>
      <w:proofErr w:type="spellEnd"/>
      <w:r w:rsidRPr="00BA4578">
        <w:rPr>
          <w:rFonts w:ascii="Times New Roman" w:hAnsi="Times New Roman" w:cs="Times New Roman"/>
          <w:bCs/>
          <w:color w:val="000000" w:themeColor="text1"/>
          <w:sz w:val="28"/>
          <w:szCs w:val="28"/>
        </w:rPr>
        <w:t xml:space="preserve"> </w:t>
      </w:r>
      <w:proofErr w:type="spellStart"/>
      <w:r w:rsidRPr="00BA4578">
        <w:rPr>
          <w:rFonts w:ascii="Times New Roman" w:hAnsi="Times New Roman" w:cs="Times New Roman"/>
          <w:bCs/>
          <w:color w:val="000000" w:themeColor="text1"/>
          <w:sz w:val="28"/>
          <w:szCs w:val="28"/>
        </w:rPr>
        <w:t>Дерняковская</w:t>
      </w:r>
      <w:proofErr w:type="spellEnd"/>
      <w:r w:rsidRPr="00BA4578">
        <w:rPr>
          <w:rFonts w:ascii="Times New Roman" w:hAnsi="Times New Roman" w:cs="Times New Roman"/>
          <w:bCs/>
          <w:color w:val="000000" w:themeColor="text1"/>
          <w:sz w:val="28"/>
          <w:szCs w:val="28"/>
        </w:rPr>
        <w:t>);</w:t>
      </w:r>
    </w:p>
    <w:p w:rsidR="003755C7" w:rsidRPr="00BA4578" w:rsidRDefault="003755C7" w:rsidP="00BD03FC">
      <w:pPr>
        <w:autoSpaceDE w:val="0"/>
        <w:autoSpaceDN w:val="0"/>
        <w:adjustRightInd w:val="0"/>
        <w:spacing w:after="0" w:line="360" w:lineRule="atLeast"/>
        <w:ind w:firstLine="709"/>
        <w:jc w:val="both"/>
        <w:rPr>
          <w:rFonts w:ascii="Times New Roman" w:hAnsi="Times New Roman" w:cs="Times New Roman"/>
          <w:bCs/>
          <w:color w:val="000000" w:themeColor="text1"/>
          <w:sz w:val="28"/>
          <w:szCs w:val="28"/>
        </w:rPr>
      </w:pPr>
      <w:r w:rsidRPr="00BA4578">
        <w:rPr>
          <w:rFonts w:ascii="Times New Roman" w:hAnsi="Times New Roman" w:cs="Times New Roman"/>
          <w:bCs/>
          <w:color w:val="000000" w:themeColor="text1"/>
          <w:sz w:val="28"/>
          <w:szCs w:val="28"/>
        </w:rPr>
        <w:t xml:space="preserve">16 человек прошли </w:t>
      </w:r>
      <w:proofErr w:type="gramStart"/>
      <w:r w:rsidRPr="00BA4578">
        <w:rPr>
          <w:rFonts w:ascii="Times New Roman" w:hAnsi="Times New Roman" w:cs="Times New Roman"/>
          <w:bCs/>
          <w:color w:val="000000" w:themeColor="text1"/>
          <w:sz w:val="28"/>
          <w:szCs w:val="28"/>
        </w:rPr>
        <w:t>обучение по программе</w:t>
      </w:r>
      <w:proofErr w:type="gramEnd"/>
      <w:r w:rsidRPr="00BA4578">
        <w:rPr>
          <w:rFonts w:ascii="Times New Roman" w:hAnsi="Times New Roman" w:cs="Times New Roman"/>
          <w:bCs/>
          <w:color w:val="000000" w:themeColor="text1"/>
          <w:sz w:val="28"/>
          <w:szCs w:val="28"/>
        </w:rPr>
        <w:t xml:space="preserve"> "Сельских женщин";</w:t>
      </w:r>
    </w:p>
    <w:p w:rsidR="003755C7" w:rsidRPr="00D32A65" w:rsidRDefault="003755C7" w:rsidP="00BD03FC">
      <w:pPr>
        <w:autoSpaceDE w:val="0"/>
        <w:autoSpaceDN w:val="0"/>
        <w:adjustRightInd w:val="0"/>
        <w:spacing w:after="0" w:line="360" w:lineRule="atLeast"/>
        <w:ind w:firstLine="709"/>
        <w:jc w:val="both"/>
        <w:rPr>
          <w:rFonts w:ascii="Times New Roman" w:hAnsi="Times New Roman" w:cs="Times New Roman"/>
          <w:bCs/>
          <w:color w:val="000000" w:themeColor="text1"/>
          <w:sz w:val="28"/>
          <w:szCs w:val="28"/>
        </w:rPr>
      </w:pPr>
      <w:r w:rsidRPr="00BA4578">
        <w:rPr>
          <w:rFonts w:ascii="Times New Roman" w:hAnsi="Times New Roman" w:cs="Times New Roman"/>
          <w:bCs/>
          <w:color w:val="000000" w:themeColor="text1"/>
          <w:sz w:val="28"/>
          <w:szCs w:val="28"/>
        </w:rPr>
        <w:t>4 человек</w:t>
      </w:r>
      <w:r>
        <w:rPr>
          <w:rFonts w:ascii="Times New Roman" w:hAnsi="Times New Roman" w:cs="Times New Roman"/>
          <w:bCs/>
          <w:color w:val="000000" w:themeColor="text1"/>
          <w:sz w:val="28"/>
          <w:szCs w:val="28"/>
        </w:rPr>
        <w:t>а</w:t>
      </w:r>
      <w:r w:rsidRPr="00BA4578">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приняли </w:t>
      </w:r>
      <w:r w:rsidRPr="00BA4578">
        <w:rPr>
          <w:rFonts w:ascii="Times New Roman" w:hAnsi="Times New Roman" w:cs="Times New Roman"/>
          <w:bCs/>
          <w:color w:val="000000" w:themeColor="text1"/>
          <w:sz w:val="28"/>
          <w:szCs w:val="28"/>
        </w:rPr>
        <w:t xml:space="preserve">участие в кустовом семинаре по изменению законодательства по </w:t>
      </w:r>
      <w:proofErr w:type="spellStart"/>
      <w:r w:rsidRPr="00BA4578">
        <w:rPr>
          <w:rFonts w:ascii="Times New Roman" w:hAnsi="Times New Roman" w:cs="Times New Roman"/>
          <w:bCs/>
          <w:color w:val="000000" w:themeColor="text1"/>
          <w:sz w:val="28"/>
          <w:szCs w:val="28"/>
        </w:rPr>
        <w:t>грантовой</w:t>
      </w:r>
      <w:proofErr w:type="spellEnd"/>
      <w:r w:rsidRPr="00BA4578">
        <w:rPr>
          <w:rFonts w:ascii="Times New Roman" w:hAnsi="Times New Roman" w:cs="Times New Roman"/>
          <w:bCs/>
          <w:color w:val="000000" w:themeColor="text1"/>
          <w:sz w:val="28"/>
          <w:szCs w:val="28"/>
        </w:rPr>
        <w:t xml:space="preserve"> поддержке</w:t>
      </w:r>
      <w:r>
        <w:rPr>
          <w:rFonts w:ascii="Times New Roman" w:hAnsi="Times New Roman" w:cs="Times New Roman"/>
          <w:bCs/>
          <w:color w:val="000000" w:themeColor="text1"/>
          <w:sz w:val="28"/>
          <w:szCs w:val="28"/>
        </w:rPr>
        <w:t xml:space="preserve">, планируемой </w:t>
      </w:r>
      <w:r w:rsidRPr="00BA4578">
        <w:rPr>
          <w:rFonts w:ascii="Times New Roman" w:hAnsi="Times New Roman" w:cs="Times New Roman"/>
          <w:bCs/>
          <w:color w:val="000000" w:themeColor="text1"/>
          <w:sz w:val="28"/>
          <w:szCs w:val="28"/>
        </w:rPr>
        <w:t xml:space="preserve"> в 2021 году.</w:t>
      </w:r>
    </w:p>
    <w:p w:rsidR="003755C7" w:rsidRDefault="003755C7" w:rsidP="00BD03FC">
      <w:pPr>
        <w:autoSpaceDE w:val="0"/>
        <w:autoSpaceDN w:val="0"/>
        <w:adjustRightInd w:val="0"/>
        <w:spacing w:after="0" w:line="360" w:lineRule="atLeast"/>
        <w:ind w:firstLine="709"/>
        <w:jc w:val="both"/>
        <w:rPr>
          <w:rFonts w:ascii="Times New Roman" w:hAnsi="Times New Roman" w:cs="Times New Roman"/>
          <w:color w:val="000000"/>
          <w:sz w:val="28"/>
          <w:szCs w:val="28"/>
        </w:rPr>
      </w:pPr>
    </w:p>
    <w:p w:rsidR="003755C7" w:rsidRPr="00EC4814" w:rsidRDefault="003755C7" w:rsidP="00BD03FC">
      <w:pPr>
        <w:autoSpaceDE w:val="0"/>
        <w:autoSpaceDN w:val="0"/>
        <w:adjustRightInd w:val="0"/>
        <w:spacing w:after="0" w:line="360" w:lineRule="atLeast"/>
        <w:ind w:firstLine="709"/>
        <w:jc w:val="center"/>
        <w:rPr>
          <w:rFonts w:ascii="Times New Roman" w:hAnsi="Times New Roman" w:cs="Times New Roman"/>
          <w:b/>
          <w:color w:val="000000"/>
          <w:sz w:val="28"/>
          <w:szCs w:val="28"/>
        </w:rPr>
      </w:pPr>
      <w:r w:rsidRPr="00EC4814">
        <w:rPr>
          <w:rFonts w:ascii="Times New Roman" w:hAnsi="Times New Roman" w:cs="Times New Roman"/>
          <w:b/>
          <w:color w:val="000000"/>
          <w:sz w:val="28"/>
          <w:szCs w:val="28"/>
        </w:rPr>
        <w:t>Рынок туристских услуг</w:t>
      </w:r>
    </w:p>
    <w:p w:rsidR="003755C7" w:rsidRDefault="003755C7" w:rsidP="00BD03FC">
      <w:pPr>
        <w:pStyle w:val="ad"/>
        <w:spacing w:before="0" w:beforeAutospacing="0" w:after="0" w:afterAutospacing="0" w:line="360" w:lineRule="atLeast"/>
        <w:ind w:firstLine="709"/>
        <w:jc w:val="both"/>
        <w:rPr>
          <w:sz w:val="28"/>
          <w:szCs w:val="28"/>
          <w:highlight w:val="yellow"/>
        </w:rPr>
      </w:pPr>
    </w:p>
    <w:p w:rsidR="003755C7" w:rsidRPr="007E5202" w:rsidRDefault="003755C7" w:rsidP="00BD03FC">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Окуловском</w:t>
      </w:r>
      <w:proofErr w:type="spellEnd"/>
      <w:r>
        <w:rPr>
          <w:rFonts w:ascii="Times New Roman" w:hAnsi="Times New Roman" w:cs="Times New Roman"/>
          <w:sz w:val="28"/>
          <w:szCs w:val="28"/>
        </w:rPr>
        <w:t xml:space="preserve"> муниципальном районе о</w:t>
      </w:r>
      <w:r w:rsidRPr="007E5202">
        <w:rPr>
          <w:rFonts w:ascii="Times New Roman" w:hAnsi="Times New Roman" w:cs="Times New Roman"/>
          <w:sz w:val="28"/>
          <w:szCs w:val="28"/>
        </w:rPr>
        <w:t>ткр</w:t>
      </w:r>
      <w:r>
        <w:rPr>
          <w:rFonts w:ascii="Times New Roman" w:hAnsi="Times New Roman" w:cs="Times New Roman"/>
          <w:sz w:val="28"/>
          <w:szCs w:val="28"/>
        </w:rPr>
        <w:t>ыт</w:t>
      </w:r>
      <w:r w:rsidRPr="007E5202">
        <w:rPr>
          <w:rFonts w:ascii="Times New Roman" w:hAnsi="Times New Roman" w:cs="Times New Roman"/>
          <w:sz w:val="28"/>
          <w:szCs w:val="28"/>
        </w:rPr>
        <w:t xml:space="preserve"> туристическ</w:t>
      </w:r>
      <w:r>
        <w:rPr>
          <w:rFonts w:ascii="Times New Roman" w:hAnsi="Times New Roman" w:cs="Times New Roman"/>
          <w:sz w:val="28"/>
          <w:szCs w:val="28"/>
        </w:rPr>
        <w:t>ий</w:t>
      </w:r>
      <w:r w:rsidRPr="007E5202">
        <w:rPr>
          <w:rFonts w:ascii="Times New Roman" w:hAnsi="Times New Roman" w:cs="Times New Roman"/>
          <w:sz w:val="28"/>
          <w:szCs w:val="28"/>
        </w:rPr>
        <w:t xml:space="preserve"> информационн</w:t>
      </w:r>
      <w:r>
        <w:rPr>
          <w:rFonts w:ascii="Times New Roman" w:hAnsi="Times New Roman" w:cs="Times New Roman"/>
          <w:sz w:val="28"/>
          <w:szCs w:val="28"/>
        </w:rPr>
        <w:t>ый центр</w:t>
      </w:r>
      <w:r w:rsidRPr="007E5202">
        <w:rPr>
          <w:rFonts w:ascii="Times New Roman" w:hAnsi="Times New Roman" w:cs="Times New Roman"/>
          <w:sz w:val="28"/>
          <w:szCs w:val="28"/>
        </w:rPr>
        <w:t xml:space="preserve"> «Окуловка»</w:t>
      </w:r>
      <w:r>
        <w:rPr>
          <w:rFonts w:ascii="Times New Roman" w:hAnsi="Times New Roman" w:cs="Times New Roman"/>
          <w:sz w:val="28"/>
          <w:szCs w:val="28"/>
        </w:rPr>
        <w:t xml:space="preserve"> (ТИЦ), где путешественники </w:t>
      </w:r>
      <w:r w:rsidRPr="00AC5F60">
        <w:rPr>
          <w:rFonts w:ascii="Times New Roman" w:hAnsi="Times New Roman" w:cs="Times New Roman"/>
          <w:sz w:val="28"/>
          <w:szCs w:val="28"/>
        </w:rPr>
        <w:t xml:space="preserve">могут получить профессиональную консультацию об отдыхе, как в нашем районе, так и в Новгородской области.  </w:t>
      </w:r>
      <w:r>
        <w:rPr>
          <w:rFonts w:ascii="Times New Roman" w:hAnsi="Times New Roman" w:cs="Times New Roman"/>
          <w:sz w:val="28"/>
          <w:szCs w:val="28"/>
        </w:rPr>
        <w:t xml:space="preserve">Сотрудники ТИЦ </w:t>
      </w:r>
      <w:r w:rsidRPr="00AC5F60">
        <w:rPr>
          <w:rFonts w:ascii="Times New Roman" w:hAnsi="Times New Roman" w:cs="Times New Roman"/>
          <w:sz w:val="28"/>
          <w:szCs w:val="28"/>
        </w:rPr>
        <w:t xml:space="preserve">могут ответить на все вопросы </w:t>
      </w:r>
      <w:r w:rsidRPr="00AC5F60">
        <w:rPr>
          <w:rFonts w:ascii="Times New Roman" w:hAnsi="Times New Roman" w:cs="Times New Roman"/>
          <w:sz w:val="28"/>
          <w:szCs w:val="28"/>
        </w:rPr>
        <w:lastRenderedPageBreak/>
        <w:t>туристов: где у нас можно переночевать, перекусить, какие достопримечательности посмотреть, какие мероприятия посетить.</w:t>
      </w:r>
      <w:r>
        <w:rPr>
          <w:rFonts w:ascii="Times New Roman" w:hAnsi="Times New Roman" w:cs="Times New Roman"/>
          <w:sz w:val="28"/>
          <w:szCs w:val="28"/>
        </w:rPr>
        <w:t xml:space="preserve"> Также в</w:t>
      </w:r>
      <w:r w:rsidRPr="00AC5F60">
        <w:rPr>
          <w:rFonts w:ascii="Times New Roman" w:hAnsi="Times New Roman" w:cs="Times New Roman"/>
          <w:sz w:val="28"/>
          <w:szCs w:val="28"/>
        </w:rPr>
        <w:t xml:space="preserve"> туристском информационном центре можно приобрести Карту гостя Новгородской области.</w:t>
      </w:r>
    </w:p>
    <w:p w:rsidR="003755C7" w:rsidRDefault="003755C7" w:rsidP="00BD03FC">
      <w:pPr>
        <w:spacing w:after="0" w:line="360" w:lineRule="atLeast"/>
        <w:ind w:firstLine="709"/>
        <w:jc w:val="both"/>
        <w:rPr>
          <w:rFonts w:ascii="Times New Roman" w:hAnsi="Times New Roman" w:cs="Times New Roman"/>
          <w:sz w:val="28"/>
          <w:szCs w:val="28"/>
        </w:rPr>
      </w:pPr>
      <w:r w:rsidRPr="007E5202">
        <w:rPr>
          <w:rFonts w:ascii="Times New Roman" w:hAnsi="Times New Roman" w:cs="Times New Roman"/>
          <w:sz w:val="28"/>
          <w:szCs w:val="28"/>
        </w:rPr>
        <w:t xml:space="preserve">Изюминкой </w:t>
      </w:r>
      <w:r>
        <w:rPr>
          <w:rFonts w:ascii="Times New Roman" w:hAnsi="Times New Roman" w:cs="Times New Roman"/>
          <w:sz w:val="28"/>
          <w:szCs w:val="28"/>
        </w:rPr>
        <w:t xml:space="preserve">Окуловского муниципального </w:t>
      </w:r>
      <w:r w:rsidRPr="007E5202">
        <w:rPr>
          <w:rFonts w:ascii="Times New Roman" w:hAnsi="Times New Roman" w:cs="Times New Roman"/>
          <w:sz w:val="28"/>
          <w:szCs w:val="28"/>
        </w:rPr>
        <w:t>района является первый в России Региональный центр гребного слалома. Объект позволяет проводить общероссийские и международные соревнования на высоком уровне.</w:t>
      </w:r>
      <w:r w:rsidRPr="007E5202">
        <w:rPr>
          <w:rFonts w:ascii="Arial Narrow" w:hAnsi="Arial Narrow"/>
          <w:color w:val="0070C0"/>
          <w:kern w:val="24"/>
          <w:sz w:val="32"/>
          <w:szCs w:val="32"/>
        </w:rPr>
        <w:t xml:space="preserve"> </w:t>
      </w:r>
    </w:p>
    <w:p w:rsidR="003755C7" w:rsidRPr="00CD76F3" w:rsidRDefault="003755C7" w:rsidP="00BD03FC">
      <w:pPr>
        <w:spacing w:after="0" w:line="360" w:lineRule="atLeast"/>
        <w:ind w:firstLine="709"/>
        <w:jc w:val="both"/>
        <w:rPr>
          <w:rFonts w:ascii="Times New Roman" w:hAnsi="Times New Roman" w:cs="Times New Roman"/>
          <w:sz w:val="28"/>
          <w:szCs w:val="28"/>
        </w:rPr>
      </w:pPr>
      <w:r w:rsidRPr="00CD76F3">
        <w:rPr>
          <w:rFonts w:ascii="Times New Roman" w:hAnsi="Times New Roman" w:cs="Times New Roman"/>
          <w:sz w:val="28"/>
          <w:szCs w:val="28"/>
        </w:rPr>
        <w:t>На территории Окуловского муниципального района находится 208 памятников истории и культуры, из них: 47 памятников градостроительства и архитектуры; 34 памятника истории; 127 памятников археологии. Расположено: 36 Усадеб; 7 часовен; 16 церквей.</w:t>
      </w:r>
    </w:p>
    <w:p w:rsidR="003755C7" w:rsidRPr="002B2701" w:rsidRDefault="003755C7" w:rsidP="00BD03FC">
      <w:pPr>
        <w:spacing w:after="0" w:line="360" w:lineRule="atLeast"/>
        <w:ind w:firstLine="709"/>
        <w:jc w:val="both"/>
        <w:rPr>
          <w:rFonts w:ascii="Times New Roman" w:hAnsi="Times New Roman" w:cs="Times New Roman"/>
          <w:bCs/>
          <w:sz w:val="28"/>
          <w:szCs w:val="28"/>
        </w:rPr>
      </w:pPr>
      <w:r w:rsidRPr="002B2701">
        <w:rPr>
          <w:rFonts w:ascii="Times New Roman" w:hAnsi="Times New Roman" w:cs="Times New Roman"/>
          <w:bCs/>
          <w:sz w:val="28"/>
          <w:szCs w:val="28"/>
        </w:rPr>
        <w:t xml:space="preserve">В 2020 году в </w:t>
      </w:r>
      <w:proofErr w:type="spellStart"/>
      <w:r w:rsidRPr="002B2701">
        <w:rPr>
          <w:rFonts w:ascii="Times New Roman" w:hAnsi="Times New Roman" w:cs="Times New Roman"/>
          <w:bCs/>
          <w:sz w:val="28"/>
          <w:szCs w:val="28"/>
        </w:rPr>
        <w:t>Окуловском</w:t>
      </w:r>
      <w:proofErr w:type="spellEnd"/>
      <w:r w:rsidRPr="002B2701">
        <w:rPr>
          <w:rFonts w:ascii="Times New Roman" w:hAnsi="Times New Roman" w:cs="Times New Roman"/>
          <w:bCs/>
          <w:sz w:val="28"/>
          <w:szCs w:val="28"/>
        </w:rPr>
        <w:t xml:space="preserve"> муниципальном районе создан новый туристический маршрут «Свидание в Окуловке», связанный с местами пребывания в </w:t>
      </w:r>
      <w:proofErr w:type="spellStart"/>
      <w:r w:rsidRPr="002B2701">
        <w:rPr>
          <w:rFonts w:ascii="Times New Roman" w:hAnsi="Times New Roman" w:cs="Times New Roman"/>
          <w:bCs/>
          <w:sz w:val="28"/>
          <w:szCs w:val="28"/>
        </w:rPr>
        <w:t>Окуловском</w:t>
      </w:r>
      <w:proofErr w:type="spellEnd"/>
      <w:r w:rsidRPr="002B2701">
        <w:rPr>
          <w:rFonts w:ascii="Times New Roman" w:hAnsi="Times New Roman" w:cs="Times New Roman"/>
          <w:bCs/>
          <w:sz w:val="28"/>
          <w:szCs w:val="28"/>
        </w:rPr>
        <w:t xml:space="preserve"> районе художника Исаака Левитана.</w:t>
      </w:r>
    </w:p>
    <w:p w:rsidR="003755C7" w:rsidRPr="00CD76F3" w:rsidRDefault="003755C7" w:rsidP="00BD03FC">
      <w:pPr>
        <w:spacing w:after="0" w:line="360" w:lineRule="atLeast"/>
        <w:ind w:firstLine="709"/>
        <w:jc w:val="both"/>
        <w:rPr>
          <w:rFonts w:ascii="Times New Roman" w:eastAsia="Times New Roman" w:hAnsi="Times New Roman" w:cs="Times New Roman"/>
          <w:sz w:val="28"/>
          <w:szCs w:val="28"/>
        </w:rPr>
      </w:pPr>
      <w:r w:rsidRPr="00CD76F3">
        <w:rPr>
          <w:rFonts w:ascii="Times New Roman" w:eastAsia="Times New Roman" w:hAnsi="Times New Roman" w:cs="Times New Roman"/>
          <w:sz w:val="28"/>
          <w:szCs w:val="28"/>
        </w:rPr>
        <w:t>За 2020 года краеведческий музей посетило 10003 человек (2019г. –18726),  409 туристов, проведено 223 массовых  мероприятия (2019г. – 338).  По сравнению с 2019 годом: - 8723 посетителя, - 115 мероприятий.</w:t>
      </w:r>
    </w:p>
    <w:p w:rsidR="003755C7" w:rsidRPr="00CD76F3" w:rsidRDefault="003755C7" w:rsidP="00BD03FC">
      <w:pPr>
        <w:spacing w:after="0" w:line="360" w:lineRule="atLeast"/>
        <w:ind w:firstLine="709"/>
        <w:jc w:val="both"/>
        <w:rPr>
          <w:rFonts w:ascii="Times New Roman" w:eastAsia="Times New Roman" w:hAnsi="Times New Roman" w:cs="Times New Roman"/>
          <w:sz w:val="28"/>
          <w:szCs w:val="28"/>
        </w:rPr>
      </w:pPr>
      <w:r w:rsidRPr="00CD76F3">
        <w:rPr>
          <w:rFonts w:ascii="Times New Roman" w:eastAsia="Times New Roman" w:hAnsi="Times New Roman" w:cs="Times New Roman"/>
          <w:sz w:val="28"/>
          <w:szCs w:val="28"/>
        </w:rPr>
        <w:t xml:space="preserve">С большим успехом </w:t>
      </w:r>
      <w:r>
        <w:rPr>
          <w:rFonts w:ascii="Times New Roman" w:eastAsia="Times New Roman" w:hAnsi="Times New Roman" w:cs="Times New Roman"/>
          <w:sz w:val="28"/>
          <w:szCs w:val="28"/>
        </w:rPr>
        <w:t xml:space="preserve">в 2020 </w:t>
      </w:r>
      <w:proofErr w:type="spellStart"/>
      <w:r>
        <w:rPr>
          <w:rFonts w:ascii="Times New Roman" w:eastAsia="Times New Roman" w:hAnsi="Times New Roman" w:cs="Times New Roman"/>
          <w:sz w:val="28"/>
          <w:szCs w:val="28"/>
        </w:rPr>
        <w:t>году</w:t>
      </w:r>
      <w:r w:rsidRPr="00CD76F3">
        <w:rPr>
          <w:rFonts w:ascii="Times New Roman" w:eastAsia="Times New Roman" w:hAnsi="Times New Roman" w:cs="Times New Roman"/>
          <w:sz w:val="28"/>
          <w:szCs w:val="28"/>
        </w:rPr>
        <w:t>прошли</w:t>
      </w:r>
      <w:proofErr w:type="spellEnd"/>
      <w:r w:rsidRPr="00CD76F3">
        <w:rPr>
          <w:rFonts w:ascii="Times New Roman" w:eastAsia="Times New Roman" w:hAnsi="Times New Roman" w:cs="Times New Roman"/>
          <w:sz w:val="28"/>
          <w:szCs w:val="28"/>
        </w:rPr>
        <w:t xml:space="preserve"> мероприятия: </w:t>
      </w:r>
    </w:p>
    <w:p w:rsidR="003755C7" w:rsidRPr="00CD76F3" w:rsidRDefault="003755C7" w:rsidP="00BD03FC">
      <w:pPr>
        <w:spacing w:after="0" w:line="360" w:lineRule="atLeast"/>
        <w:ind w:firstLine="709"/>
        <w:jc w:val="both"/>
        <w:rPr>
          <w:rFonts w:ascii="Times New Roman" w:eastAsia="Times New Roman" w:hAnsi="Times New Roman" w:cs="Times New Roman"/>
          <w:sz w:val="28"/>
          <w:szCs w:val="28"/>
        </w:rPr>
      </w:pPr>
      <w:r w:rsidRPr="00CD76F3">
        <w:rPr>
          <w:rFonts w:ascii="Times New Roman" w:eastAsia="Times New Roman" w:hAnsi="Times New Roman" w:cs="Times New Roman"/>
          <w:sz w:val="28"/>
          <w:szCs w:val="28"/>
        </w:rPr>
        <w:t>Познавательно-игровая программа для дошкольников «История елочных игрушек», «Как солнце в дом пришло…», «Преданье старины глубокой», «Хочу стать героем», «Земля – наш дом»;</w:t>
      </w:r>
    </w:p>
    <w:p w:rsidR="003755C7" w:rsidRPr="00CD76F3" w:rsidRDefault="003755C7" w:rsidP="00BD03FC">
      <w:pPr>
        <w:spacing w:after="0" w:line="360" w:lineRule="atLeast"/>
        <w:ind w:firstLine="709"/>
        <w:jc w:val="both"/>
        <w:rPr>
          <w:rFonts w:ascii="Times New Roman" w:eastAsia="Times New Roman" w:hAnsi="Times New Roman" w:cs="Times New Roman"/>
          <w:sz w:val="28"/>
          <w:szCs w:val="28"/>
        </w:rPr>
      </w:pPr>
      <w:r w:rsidRPr="00CD76F3">
        <w:rPr>
          <w:rFonts w:ascii="Times New Roman" w:eastAsia="Times New Roman" w:hAnsi="Times New Roman" w:cs="Times New Roman"/>
          <w:sz w:val="28"/>
          <w:szCs w:val="28"/>
        </w:rPr>
        <w:t xml:space="preserve">В </w:t>
      </w:r>
      <w:proofErr w:type="spellStart"/>
      <w:r w:rsidRPr="00CD76F3">
        <w:rPr>
          <w:rFonts w:ascii="Times New Roman" w:eastAsia="Times New Roman" w:hAnsi="Times New Roman" w:cs="Times New Roman"/>
          <w:sz w:val="28"/>
          <w:szCs w:val="28"/>
        </w:rPr>
        <w:t>Кулотинской</w:t>
      </w:r>
      <w:proofErr w:type="spellEnd"/>
      <w:r w:rsidRPr="00CD76F3">
        <w:rPr>
          <w:rFonts w:ascii="Times New Roman" w:eastAsia="Times New Roman" w:hAnsi="Times New Roman" w:cs="Times New Roman"/>
          <w:sz w:val="28"/>
          <w:szCs w:val="28"/>
        </w:rPr>
        <w:t xml:space="preserve"> средней школе для учащихся 8 «б» класса провели мероприятие, приуроченное к 31-й годовщине со дня вывода ограниченного контингента советских войск из Афганистана «Живая память»;</w:t>
      </w:r>
    </w:p>
    <w:p w:rsidR="003755C7" w:rsidRPr="00CD76F3" w:rsidRDefault="003755C7" w:rsidP="00BD03FC">
      <w:pPr>
        <w:spacing w:after="0" w:line="360" w:lineRule="atLeast"/>
        <w:ind w:firstLine="709"/>
        <w:jc w:val="both"/>
        <w:rPr>
          <w:rFonts w:ascii="Times New Roman" w:eastAsia="Times New Roman" w:hAnsi="Times New Roman" w:cs="Times New Roman"/>
          <w:sz w:val="28"/>
          <w:szCs w:val="28"/>
        </w:rPr>
      </w:pPr>
      <w:r w:rsidRPr="00CD76F3">
        <w:rPr>
          <w:rFonts w:ascii="Times New Roman" w:eastAsia="Times New Roman" w:hAnsi="Times New Roman" w:cs="Times New Roman"/>
          <w:sz w:val="28"/>
          <w:szCs w:val="28"/>
        </w:rPr>
        <w:t>Выставка в 110-летию школы №1 «Через годы, через расстояние»;</w:t>
      </w:r>
    </w:p>
    <w:p w:rsidR="003755C7" w:rsidRPr="00CD76F3" w:rsidRDefault="003755C7" w:rsidP="00BD03FC">
      <w:pPr>
        <w:spacing w:after="0" w:line="360" w:lineRule="atLeast"/>
        <w:ind w:firstLine="709"/>
        <w:jc w:val="both"/>
        <w:rPr>
          <w:rFonts w:ascii="Times New Roman" w:eastAsia="Times New Roman" w:hAnsi="Times New Roman" w:cs="Times New Roman"/>
          <w:sz w:val="28"/>
          <w:szCs w:val="28"/>
        </w:rPr>
      </w:pPr>
      <w:r w:rsidRPr="00CD76F3">
        <w:rPr>
          <w:rFonts w:ascii="Times New Roman" w:eastAsia="Times New Roman" w:hAnsi="Times New Roman" w:cs="Times New Roman"/>
          <w:sz w:val="28"/>
          <w:szCs w:val="28"/>
        </w:rPr>
        <w:t>В рамках кластерного проекта «Культурное поколение» филиал «</w:t>
      </w:r>
      <w:proofErr w:type="spellStart"/>
      <w:r w:rsidRPr="00CD76F3">
        <w:rPr>
          <w:rFonts w:ascii="Times New Roman" w:eastAsia="Times New Roman" w:hAnsi="Times New Roman" w:cs="Times New Roman"/>
          <w:sz w:val="28"/>
          <w:szCs w:val="28"/>
        </w:rPr>
        <w:t>Окуловский</w:t>
      </w:r>
      <w:proofErr w:type="spellEnd"/>
      <w:r w:rsidRPr="00CD76F3">
        <w:rPr>
          <w:rFonts w:ascii="Times New Roman" w:eastAsia="Times New Roman" w:hAnsi="Times New Roman" w:cs="Times New Roman"/>
          <w:sz w:val="28"/>
          <w:szCs w:val="28"/>
        </w:rPr>
        <w:t xml:space="preserve"> краеведческий музей им. Н.Н. </w:t>
      </w:r>
      <w:proofErr w:type="spellStart"/>
      <w:proofErr w:type="gramStart"/>
      <w:r w:rsidRPr="00CD76F3">
        <w:rPr>
          <w:rFonts w:ascii="Times New Roman" w:eastAsia="Times New Roman" w:hAnsi="Times New Roman" w:cs="Times New Roman"/>
          <w:sz w:val="28"/>
          <w:szCs w:val="28"/>
        </w:rPr>
        <w:t>Миклухо</w:t>
      </w:r>
      <w:proofErr w:type="spellEnd"/>
      <w:r w:rsidRPr="00CD76F3">
        <w:rPr>
          <w:rFonts w:ascii="Times New Roman" w:eastAsia="Times New Roman" w:hAnsi="Times New Roman" w:cs="Times New Roman"/>
          <w:sz w:val="28"/>
          <w:szCs w:val="28"/>
        </w:rPr>
        <w:t xml:space="preserve"> </w:t>
      </w:r>
      <w:proofErr w:type="spellStart"/>
      <w:r w:rsidRPr="00CD76F3">
        <w:rPr>
          <w:rFonts w:ascii="Times New Roman" w:eastAsia="Times New Roman" w:hAnsi="Times New Roman" w:cs="Times New Roman"/>
          <w:sz w:val="28"/>
          <w:szCs w:val="28"/>
        </w:rPr>
        <w:t>Маклая</w:t>
      </w:r>
      <w:proofErr w:type="spellEnd"/>
      <w:proofErr w:type="gramEnd"/>
      <w:r w:rsidRPr="00CD76F3">
        <w:rPr>
          <w:rFonts w:ascii="Times New Roman" w:eastAsia="Times New Roman" w:hAnsi="Times New Roman" w:cs="Times New Roman"/>
          <w:sz w:val="28"/>
          <w:szCs w:val="28"/>
        </w:rPr>
        <w:t>» муниципального бюджетного учреждения культуры «</w:t>
      </w:r>
      <w:proofErr w:type="spellStart"/>
      <w:r w:rsidRPr="00CD76F3">
        <w:rPr>
          <w:rFonts w:ascii="Times New Roman" w:eastAsia="Times New Roman" w:hAnsi="Times New Roman" w:cs="Times New Roman"/>
          <w:sz w:val="28"/>
          <w:szCs w:val="28"/>
        </w:rPr>
        <w:t>Межпоселенческий</w:t>
      </w:r>
      <w:proofErr w:type="spellEnd"/>
      <w:r w:rsidRPr="00CD76F3">
        <w:rPr>
          <w:rFonts w:ascii="Times New Roman" w:eastAsia="Times New Roman" w:hAnsi="Times New Roman" w:cs="Times New Roman"/>
          <w:sz w:val="28"/>
          <w:szCs w:val="28"/>
        </w:rPr>
        <w:t xml:space="preserve"> культурно-краеведческий Центр Окуловского муниципального района» и муниципальное бюджетное учреждение культуры «</w:t>
      </w:r>
      <w:proofErr w:type="spellStart"/>
      <w:r w:rsidRPr="00CD76F3">
        <w:rPr>
          <w:rFonts w:ascii="Times New Roman" w:eastAsia="Times New Roman" w:hAnsi="Times New Roman" w:cs="Times New Roman"/>
          <w:sz w:val="28"/>
          <w:szCs w:val="28"/>
        </w:rPr>
        <w:t>Межпоселенческий</w:t>
      </w:r>
      <w:proofErr w:type="spellEnd"/>
      <w:r w:rsidRPr="00CD76F3">
        <w:rPr>
          <w:rFonts w:ascii="Times New Roman" w:eastAsia="Times New Roman" w:hAnsi="Times New Roman" w:cs="Times New Roman"/>
          <w:sz w:val="28"/>
          <w:szCs w:val="28"/>
        </w:rPr>
        <w:t xml:space="preserve"> культурно – досуговый Центр» Окуловского муниципального района выезжали на детские площадки г. Окуловка с различными формами досуга: игровые, </w:t>
      </w:r>
      <w:proofErr w:type="spellStart"/>
      <w:r w:rsidRPr="00CD76F3">
        <w:rPr>
          <w:rFonts w:ascii="Times New Roman" w:eastAsia="Times New Roman" w:hAnsi="Times New Roman" w:cs="Times New Roman"/>
          <w:sz w:val="28"/>
          <w:szCs w:val="28"/>
        </w:rPr>
        <w:t>позвательно</w:t>
      </w:r>
      <w:proofErr w:type="spellEnd"/>
      <w:r w:rsidRPr="00CD76F3">
        <w:rPr>
          <w:rFonts w:ascii="Times New Roman" w:eastAsia="Times New Roman" w:hAnsi="Times New Roman" w:cs="Times New Roman"/>
          <w:sz w:val="28"/>
          <w:szCs w:val="28"/>
        </w:rPr>
        <w:t xml:space="preserve"> - развлекательные, </w:t>
      </w:r>
      <w:proofErr w:type="spellStart"/>
      <w:r w:rsidRPr="00CD76F3">
        <w:rPr>
          <w:rFonts w:ascii="Times New Roman" w:eastAsia="Times New Roman" w:hAnsi="Times New Roman" w:cs="Times New Roman"/>
          <w:sz w:val="28"/>
          <w:szCs w:val="28"/>
        </w:rPr>
        <w:t>конкурсно</w:t>
      </w:r>
      <w:proofErr w:type="spellEnd"/>
      <w:r w:rsidRPr="00CD76F3">
        <w:rPr>
          <w:rFonts w:ascii="Times New Roman" w:eastAsia="Times New Roman" w:hAnsi="Times New Roman" w:cs="Times New Roman"/>
          <w:sz w:val="28"/>
          <w:szCs w:val="28"/>
        </w:rPr>
        <w:t xml:space="preserve"> - игровые и спортивные программы, мастер-классы, </w:t>
      </w:r>
      <w:proofErr w:type="spellStart"/>
      <w:r w:rsidRPr="00CD76F3">
        <w:rPr>
          <w:rFonts w:ascii="Times New Roman" w:eastAsia="Times New Roman" w:hAnsi="Times New Roman" w:cs="Times New Roman"/>
          <w:sz w:val="28"/>
          <w:szCs w:val="28"/>
        </w:rPr>
        <w:t>квест</w:t>
      </w:r>
      <w:proofErr w:type="spellEnd"/>
      <w:r w:rsidRPr="00CD76F3">
        <w:rPr>
          <w:rFonts w:ascii="Times New Roman" w:eastAsia="Times New Roman" w:hAnsi="Times New Roman" w:cs="Times New Roman"/>
          <w:sz w:val="28"/>
          <w:szCs w:val="28"/>
        </w:rPr>
        <w:t xml:space="preserve"> - игры и др.</w:t>
      </w:r>
    </w:p>
    <w:p w:rsidR="003755C7" w:rsidRPr="00CD76F3" w:rsidRDefault="003755C7" w:rsidP="00BD03FC">
      <w:pPr>
        <w:spacing w:after="0" w:line="360" w:lineRule="atLeast"/>
        <w:ind w:firstLine="709"/>
        <w:jc w:val="both"/>
        <w:rPr>
          <w:rFonts w:ascii="Times New Roman" w:eastAsia="Times New Roman" w:hAnsi="Times New Roman" w:cs="Times New Roman"/>
          <w:sz w:val="28"/>
          <w:szCs w:val="28"/>
        </w:rPr>
      </w:pPr>
      <w:r w:rsidRPr="00CD76F3">
        <w:rPr>
          <w:rFonts w:ascii="Times New Roman" w:eastAsia="Times New Roman" w:hAnsi="Times New Roman" w:cs="Times New Roman"/>
          <w:sz w:val="28"/>
          <w:szCs w:val="28"/>
        </w:rPr>
        <w:t xml:space="preserve">24 сентября </w:t>
      </w:r>
      <w:proofErr w:type="spellStart"/>
      <w:r w:rsidRPr="00CD76F3">
        <w:rPr>
          <w:rFonts w:ascii="Times New Roman" w:eastAsia="Times New Roman" w:hAnsi="Times New Roman" w:cs="Times New Roman"/>
          <w:sz w:val="28"/>
          <w:szCs w:val="28"/>
        </w:rPr>
        <w:t>п</w:t>
      </w:r>
      <w:proofErr w:type="gramStart"/>
      <w:r w:rsidRPr="00CD76F3">
        <w:rPr>
          <w:rFonts w:ascii="Times New Roman" w:eastAsia="Times New Roman" w:hAnsi="Times New Roman" w:cs="Times New Roman"/>
          <w:sz w:val="28"/>
          <w:szCs w:val="28"/>
        </w:rPr>
        <w:t>.У</w:t>
      </w:r>
      <w:proofErr w:type="gramEnd"/>
      <w:r w:rsidRPr="00CD76F3">
        <w:rPr>
          <w:rFonts w:ascii="Times New Roman" w:eastAsia="Times New Roman" w:hAnsi="Times New Roman" w:cs="Times New Roman"/>
          <w:sz w:val="28"/>
          <w:szCs w:val="28"/>
        </w:rPr>
        <w:t>гловка</w:t>
      </w:r>
      <w:proofErr w:type="spellEnd"/>
      <w:r w:rsidRPr="00CD76F3">
        <w:rPr>
          <w:rFonts w:ascii="Times New Roman" w:eastAsia="Times New Roman" w:hAnsi="Times New Roman" w:cs="Times New Roman"/>
          <w:sz w:val="28"/>
          <w:szCs w:val="28"/>
        </w:rPr>
        <w:t xml:space="preserve"> принял участие в акции проекта «Прошагай город» с маршрутом «Счастливые уголки моего детства», в акции приняли участие учащиеся средней школы </w:t>
      </w:r>
      <w:proofErr w:type="spellStart"/>
      <w:r w:rsidRPr="00CD76F3">
        <w:rPr>
          <w:rFonts w:ascii="Times New Roman" w:eastAsia="Times New Roman" w:hAnsi="Times New Roman" w:cs="Times New Roman"/>
          <w:sz w:val="28"/>
          <w:szCs w:val="28"/>
        </w:rPr>
        <w:t>п.Угловка</w:t>
      </w:r>
      <w:proofErr w:type="spellEnd"/>
      <w:r w:rsidRPr="00CD76F3">
        <w:rPr>
          <w:rFonts w:ascii="Times New Roman" w:eastAsia="Times New Roman" w:hAnsi="Times New Roman" w:cs="Times New Roman"/>
          <w:sz w:val="28"/>
          <w:szCs w:val="28"/>
        </w:rPr>
        <w:t xml:space="preserve">, представители Администрации </w:t>
      </w:r>
      <w:r w:rsidRPr="00CD76F3">
        <w:rPr>
          <w:rFonts w:ascii="Times New Roman" w:eastAsia="Times New Roman" w:hAnsi="Times New Roman" w:cs="Times New Roman"/>
          <w:sz w:val="28"/>
          <w:szCs w:val="28"/>
        </w:rPr>
        <w:lastRenderedPageBreak/>
        <w:t xml:space="preserve">Окуловского муниципального района, представители Администрации Угловского городского поселения, представители СМИ. Маршрут стартовал от ж/д вокзала </w:t>
      </w:r>
      <w:proofErr w:type="spellStart"/>
      <w:r w:rsidRPr="00CD76F3">
        <w:rPr>
          <w:rFonts w:ascii="Times New Roman" w:eastAsia="Times New Roman" w:hAnsi="Times New Roman" w:cs="Times New Roman"/>
          <w:sz w:val="28"/>
          <w:szCs w:val="28"/>
        </w:rPr>
        <w:t>п</w:t>
      </w:r>
      <w:proofErr w:type="gramStart"/>
      <w:r w:rsidRPr="00CD76F3">
        <w:rPr>
          <w:rFonts w:ascii="Times New Roman" w:eastAsia="Times New Roman" w:hAnsi="Times New Roman" w:cs="Times New Roman"/>
          <w:sz w:val="28"/>
          <w:szCs w:val="28"/>
        </w:rPr>
        <w:t>.У</w:t>
      </w:r>
      <w:proofErr w:type="gramEnd"/>
      <w:r w:rsidRPr="00CD76F3">
        <w:rPr>
          <w:rFonts w:ascii="Times New Roman" w:eastAsia="Times New Roman" w:hAnsi="Times New Roman" w:cs="Times New Roman"/>
          <w:sz w:val="28"/>
          <w:szCs w:val="28"/>
        </w:rPr>
        <w:t>гловка</w:t>
      </w:r>
      <w:proofErr w:type="spellEnd"/>
      <w:r w:rsidRPr="00CD76F3">
        <w:rPr>
          <w:rFonts w:ascii="Times New Roman" w:eastAsia="Times New Roman" w:hAnsi="Times New Roman" w:cs="Times New Roman"/>
          <w:sz w:val="28"/>
          <w:szCs w:val="28"/>
        </w:rPr>
        <w:t xml:space="preserve"> по следующим объектам: </w:t>
      </w:r>
      <w:r>
        <w:rPr>
          <w:rFonts w:ascii="Times New Roman" w:eastAsia="Times New Roman" w:hAnsi="Times New Roman" w:cs="Times New Roman"/>
          <w:sz w:val="28"/>
          <w:szCs w:val="28"/>
        </w:rPr>
        <w:t xml:space="preserve"> Храм Рождества Христова, ООО «Хлебозавод Рассвет», </w:t>
      </w:r>
      <w:r w:rsidRPr="00CD76F3">
        <w:rPr>
          <w:rFonts w:ascii="Times New Roman" w:eastAsia="Times New Roman" w:hAnsi="Times New Roman" w:cs="Times New Roman"/>
          <w:sz w:val="28"/>
          <w:szCs w:val="28"/>
        </w:rPr>
        <w:t>обелиск павшим воинам.</w:t>
      </w:r>
    </w:p>
    <w:p w:rsidR="003755C7" w:rsidRPr="00CD76F3" w:rsidRDefault="003755C7" w:rsidP="00BD03FC">
      <w:pPr>
        <w:spacing w:after="0" w:line="360" w:lineRule="atLeast"/>
        <w:ind w:firstLine="709"/>
        <w:jc w:val="both"/>
        <w:rPr>
          <w:rFonts w:ascii="Times New Roman" w:eastAsia="Times New Roman" w:hAnsi="Times New Roman" w:cs="Times New Roman"/>
          <w:sz w:val="28"/>
          <w:szCs w:val="28"/>
        </w:rPr>
      </w:pPr>
      <w:r w:rsidRPr="00CD76F3">
        <w:rPr>
          <w:rFonts w:ascii="Times New Roman" w:eastAsia="Times New Roman" w:hAnsi="Times New Roman" w:cs="Times New Roman"/>
          <w:sz w:val="28"/>
          <w:szCs w:val="28"/>
        </w:rPr>
        <w:t>Филиал «</w:t>
      </w:r>
      <w:proofErr w:type="spellStart"/>
      <w:r w:rsidRPr="00CD76F3">
        <w:rPr>
          <w:rFonts w:ascii="Times New Roman" w:eastAsia="Times New Roman" w:hAnsi="Times New Roman" w:cs="Times New Roman"/>
          <w:sz w:val="28"/>
          <w:szCs w:val="28"/>
        </w:rPr>
        <w:t>Окуловский</w:t>
      </w:r>
      <w:proofErr w:type="spellEnd"/>
      <w:r w:rsidRPr="00CD76F3">
        <w:rPr>
          <w:rFonts w:ascii="Times New Roman" w:eastAsia="Times New Roman" w:hAnsi="Times New Roman" w:cs="Times New Roman"/>
          <w:sz w:val="28"/>
          <w:szCs w:val="28"/>
        </w:rPr>
        <w:t xml:space="preserve"> краеведческий музей им. Н.Н. Миклухо-Маклая» муниципального бюджетного учреждения культуры «</w:t>
      </w:r>
      <w:proofErr w:type="spellStart"/>
      <w:r w:rsidRPr="00CD76F3">
        <w:rPr>
          <w:rFonts w:ascii="Times New Roman" w:eastAsia="Times New Roman" w:hAnsi="Times New Roman" w:cs="Times New Roman"/>
          <w:sz w:val="28"/>
          <w:szCs w:val="28"/>
        </w:rPr>
        <w:t>Межпоселенческий</w:t>
      </w:r>
      <w:proofErr w:type="spellEnd"/>
      <w:r w:rsidRPr="00CD76F3">
        <w:rPr>
          <w:rFonts w:ascii="Times New Roman" w:eastAsia="Times New Roman" w:hAnsi="Times New Roman" w:cs="Times New Roman"/>
          <w:sz w:val="28"/>
          <w:szCs w:val="28"/>
        </w:rPr>
        <w:t xml:space="preserve"> культурно-краеведческий Центр Окуловского муниципального района» стал победителем в следующих конкурсах:</w:t>
      </w:r>
    </w:p>
    <w:p w:rsidR="003755C7" w:rsidRPr="00CD76F3" w:rsidRDefault="003755C7" w:rsidP="00BD03FC">
      <w:pPr>
        <w:spacing w:after="0" w:line="360" w:lineRule="atLeast"/>
        <w:ind w:firstLine="709"/>
        <w:jc w:val="both"/>
        <w:rPr>
          <w:rFonts w:ascii="Times New Roman" w:eastAsia="Times New Roman" w:hAnsi="Times New Roman" w:cs="Times New Roman"/>
          <w:sz w:val="28"/>
          <w:szCs w:val="28"/>
        </w:rPr>
      </w:pPr>
      <w:r w:rsidRPr="00CD76F3">
        <w:rPr>
          <w:rFonts w:ascii="Times New Roman" w:eastAsia="Times New Roman" w:hAnsi="Times New Roman" w:cs="Times New Roman"/>
          <w:sz w:val="28"/>
          <w:szCs w:val="28"/>
        </w:rPr>
        <w:t>Лучший интернет-проект «Культура онлайн» победитель в номинации «Лучший онлайн-проект  музея»;</w:t>
      </w:r>
    </w:p>
    <w:p w:rsidR="003755C7" w:rsidRPr="00CD76F3" w:rsidRDefault="003755C7" w:rsidP="00BD03FC">
      <w:pPr>
        <w:spacing w:after="0" w:line="360" w:lineRule="atLeast"/>
        <w:ind w:firstLine="709"/>
        <w:jc w:val="both"/>
        <w:rPr>
          <w:rFonts w:ascii="Times New Roman" w:eastAsia="Times New Roman" w:hAnsi="Times New Roman" w:cs="Times New Roman"/>
          <w:sz w:val="28"/>
          <w:szCs w:val="28"/>
        </w:rPr>
      </w:pPr>
      <w:r w:rsidRPr="00CD76F3">
        <w:rPr>
          <w:rFonts w:ascii="Times New Roman" w:eastAsia="Times New Roman" w:hAnsi="Times New Roman" w:cs="Times New Roman"/>
          <w:sz w:val="28"/>
          <w:szCs w:val="28"/>
        </w:rPr>
        <w:t xml:space="preserve">XIII областном </w:t>
      </w:r>
      <w:proofErr w:type="gramStart"/>
      <w:r w:rsidRPr="00CD76F3">
        <w:rPr>
          <w:rFonts w:ascii="Times New Roman" w:eastAsia="Times New Roman" w:hAnsi="Times New Roman" w:cs="Times New Roman"/>
          <w:sz w:val="28"/>
          <w:szCs w:val="28"/>
        </w:rPr>
        <w:t>конкурсе</w:t>
      </w:r>
      <w:proofErr w:type="gramEnd"/>
      <w:r w:rsidRPr="00CD76F3">
        <w:rPr>
          <w:rFonts w:ascii="Times New Roman" w:eastAsia="Times New Roman" w:hAnsi="Times New Roman" w:cs="Times New Roman"/>
          <w:sz w:val="28"/>
          <w:szCs w:val="28"/>
        </w:rPr>
        <w:t xml:space="preserve"> инновационных проектов «</w:t>
      </w:r>
      <w:proofErr w:type="spellStart"/>
      <w:r w:rsidRPr="00CD76F3">
        <w:rPr>
          <w:rFonts w:ascii="Times New Roman" w:eastAsia="Times New Roman" w:hAnsi="Times New Roman" w:cs="Times New Roman"/>
          <w:sz w:val="28"/>
          <w:szCs w:val="28"/>
        </w:rPr>
        <w:t>Новгородика</w:t>
      </w:r>
      <w:proofErr w:type="spellEnd"/>
      <w:r w:rsidRPr="00CD76F3">
        <w:rPr>
          <w:rFonts w:ascii="Times New Roman" w:eastAsia="Times New Roman" w:hAnsi="Times New Roman" w:cs="Times New Roman"/>
          <w:sz w:val="28"/>
          <w:szCs w:val="28"/>
        </w:rPr>
        <w:t xml:space="preserve">» с проектом «Уроки </w:t>
      </w:r>
      <w:proofErr w:type="spellStart"/>
      <w:r w:rsidRPr="00CD76F3">
        <w:rPr>
          <w:rFonts w:ascii="Times New Roman" w:eastAsia="Times New Roman" w:hAnsi="Times New Roman" w:cs="Times New Roman"/>
          <w:sz w:val="28"/>
          <w:szCs w:val="28"/>
        </w:rPr>
        <w:t>КраеВидения</w:t>
      </w:r>
      <w:proofErr w:type="spellEnd"/>
      <w:r w:rsidRPr="00CD76F3">
        <w:rPr>
          <w:rFonts w:ascii="Times New Roman" w:eastAsia="Times New Roman" w:hAnsi="Times New Roman" w:cs="Times New Roman"/>
          <w:sz w:val="28"/>
          <w:szCs w:val="28"/>
        </w:rPr>
        <w:t xml:space="preserve">», проект направлен на развитие краеведческого образования и популяризацию краеведческих знаний в </w:t>
      </w:r>
      <w:proofErr w:type="spellStart"/>
      <w:r w:rsidRPr="00CD76F3">
        <w:rPr>
          <w:rFonts w:ascii="Times New Roman" w:eastAsia="Times New Roman" w:hAnsi="Times New Roman" w:cs="Times New Roman"/>
          <w:sz w:val="28"/>
          <w:szCs w:val="28"/>
        </w:rPr>
        <w:t>Окуловском</w:t>
      </w:r>
      <w:proofErr w:type="spellEnd"/>
      <w:r w:rsidRPr="00CD76F3">
        <w:rPr>
          <w:rFonts w:ascii="Times New Roman" w:eastAsia="Times New Roman" w:hAnsi="Times New Roman" w:cs="Times New Roman"/>
          <w:sz w:val="28"/>
          <w:szCs w:val="28"/>
        </w:rPr>
        <w:t xml:space="preserve"> районе.</w:t>
      </w:r>
    </w:p>
    <w:p w:rsidR="003755C7" w:rsidRPr="00CD76F3" w:rsidRDefault="003755C7" w:rsidP="00BD03FC">
      <w:pPr>
        <w:spacing w:after="0" w:line="360" w:lineRule="atLeast"/>
        <w:ind w:firstLine="709"/>
        <w:jc w:val="both"/>
        <w:rPr>
          <w:rFonts w:ascii="Times New Roman" w:eastAsia="Times New Roman" w:hAnsi="Times New Roman" w:cs="Times New Roman"/>
          <w:sz w:val="28"/>
          <w:szCs w:val="28"/>
        </w:rPr>
      </w:pPr>
      <w:r w:rsidRPr="00CD76F3">
        <w:rPr>
          <w:rFonts w:ascii="Times New Roman" w:eastAsia="Times New Roman" w:hAnsi="Times New Roman" w:cs="Times New Roman"/>
          <w:sz w:val="28"/>
          <w:szCs w:val="28"/>
        </w:rPr>
        <w:t>На основании решения областной комиссии по определению региональных, муниципальных, территориальных брендов Новгородской области от 03 ноября 2020 года муниципальный бренд «</w:t>
      </w:r>
      <w:proofErr w:type="spellStart"/>
      <w:r w:rsidRPr="00CD76F3">
        <w:rPr>
          <w:rFonts w:ascii="Times New Roman" w:eastAsia="Times New Roman" w:hAnsi="Times New Roman" w:cs="Times New Roman"/>
          <w:sz w:val="28"/>
          <w:szCs w:val="28"/>
        </w:rPr>
        <w:t>Окуловский</w:t>
      </w:r>
      <w:proofErr w:type="spellEnd"/>
      <w:r w:rsidRPr="00CD76F3">
        <w:rPr>
          <w:rFonts w:ascii="Times New Roman" w:eastAsia="Times New Roman" w:hAnsi="Times New Roman" w:cs="Times New Roman"/>
          <w:sz w:val="28"/>
          <w:szCs w:val="28"/>
        </w:rPr>
        <w:t xml:space="preserve">» вошел в список муниципальных брендов, прошедших отбор на областной комиссии по определению региональных, муниципальных, территориальных брендов Новгородской области. </w:t>
      </w:r>
    </w:p>
    <w:p w:rsidR="003755C7" w:rsidRPr="00CD76F3" w:rsidRDefault="003755C7" w:rsidP="00BD03FC">
      <w:pPr>
        <w:spacing w:after="0" w:line="360" w:lineRule="atLeast"/>
        <w:ind w:firstLine="709"/>
        <w:jc w:val="both"/>
        <w:rPr>
          <w:rFonts w:ascii="Times New Roman" w:eastAsia="Times New Roman" w:hAnsi="Times New Roman" w:cs="Times New Roman"/>
          <w:sz w:val="28"/>
          <w:szCs w:val="28"/>
        </w:rPr>
      </w:pPr>
      <w:r w:rsidRPr="00CD76F3">
        <w:rPr>
          <w:rFonts w:ascii="Times New Roman" w:eastAsia="Times New Roman" w:hAnsi="Times New Roman" w:cs="Times New Roman"/>
          <w:sz w:val="28"/>
          <w:szCs w:val="28"/>
        </w:rPr>
        <w:t>Муниципальный бренд «</w:t>
      </w:r>
      <w:proofErr w:type="spellStart"/>
      <w:r w:rsidRPr="00CD76F3">
        <w:rPr>
          <w:rFonts w:ascii="Times New Roman" w:eastAsia="Times New Roman" w:hAnsi="Times New Roman" w:cs="Times New Roman"/>
          <w:sz w:val="28"/>
          <w:szCs w:val="28"/>
        </w:rPr>
        <w:t>Окуловский</w:t>
      </w:r>
      <w:proofErr w:type="spellEnd"/>
      <w:r w:rsidRPr="00CD76F3">
        <w:rPr>
          <w:rFonts w:ascii="Times New Roman" w:eastAsia="Times New Roman" w:hAnsi="Times New Roman" w:cs="Times New Roman"/>
          <w:sz w:val="28"/>
          <w:szCs w:val="28"/>
        </w:rPr>
        <w:t>» утвержден постановлением Администрации Окуловского муниципального района от 19.11.2020 года №1468 «Об утверждении списка муниципальных брендов, прошедших отбор на областной комиссии по определению региональных, муниципальных, территориальных брендов Новгородской области».</w:t>
      </w:r>
    </w:p>
    <w:p w:rsidR="003755C7" w:rsidRPr="00CD76F3" w:rsidRDefault="003755C7" w:rsidP="00BD03FC">
      <w:pPr>
        <w:spacing w:after="0" w:line="360" w:lineRule="atLeast"/>
        <w:ind w:firstLine="709"/>
        <w:jc w:val="both"/>
        <w:rPr>
          <w:rFonts w:ascii="Times New Roman" w:eastAsia="Times New Roman" w:hAnsi="Times New Roman" w:cs="Times New Roman"/>
          <w:sz w:val="28"/>
          <w:szCs w:val="28"/>
        </w:rPr>
      </w:pPr>
      <w:r w:rsidRPr="00CD76F3">
        <w:rPr>
          <w:rFonts w:ascii="Times New Roman" w:eastAsia="Times New Roman" w:hAnsi="Times New Roman" w:cs="Times New Roman"/>
          <w:sz w:val="28"/>
          <w:szCs w:val="28"/>
        </w:rPr>
        <w:t xml:space="preserve">Приоритетные виды туризма в </w:t>
      </w:r>
      <w:proofErr w:type="spellStart"/>
      <w:r w:rsidRPr="00CD76F3">
        <w:rPr>
          <w:rFonts w:ascii="Times New Roman" w:eastAsia="Times New Roman" w:hAnsi="Times New Roman" w:cs="Times New Roman"/>
          <w:sz w:val="28"/>
          <w:szCs w:val="28"/>
        </w:rPr>
        <w:t>Окуловском</w:t>
      </w:r>
      <w:proofErr w:type="spellEnd"/>
      <w:r w:rsidRPr="00CD76F3">
        <w:rPr>
          <w:rFonts w:ascii="Times New Roman" w:eastAsia="Times New Roman" w:hAnsi="Times New Roman" w:cs="Times New Roman"/>
          <w:sz w:val="28"/>
          <w:szCs w:val="28"/>
        </w:rPr>
        <w:t xml:space="preserve"> муниципальном районе: активный, сельский, экологический.</w:t>
      </w:r>
    </w:p>
    <w:p w:rsidR="003755C7" w:rsidRPr="00E31028" w:rsidRDefault="003755C7" w:rsidP="00BD03FC">
      <w:pPr>
        <w:spacing w:after="0" w:line="360" w:lineRule="atLeast"/>
        <w:ind w:firstLine="709"/>
        <w:jc w:val="both"/>
        <w:rPr>
          <w:rFonts w:ascii="Times New Roman" w:eastAsia="Times New Roman" w:hAnsi="Times New Roman" w:cs="Times New Roman"/>
          <w:sz w:val="28"/>
          <w:szCs w:val="28"/>
        </w:rPr>
      </w:pPr>
      <w:r w:rsidRPr="00E31028">
        <w:rPr>
          <w:rFonts w:ascii="Times New Roman" w:eastAsia="Times New Roman" w:hAnsi="Times New Roman" w:cs="Times New Roman"/>
          <w:sz w:val="28"/>
          <w:szCs w:val="28"/>
        </w:rPr>
        <w:t xml:space="preserve">Из районного бюджета профинансировано и израсходовано на реализацию муниципальной программы «Развитие культуры и туризма в </w:t>
      </w:r>
      <w:proofErr w:type="spellStart"/>
      <w:r w:rsidRPr="00E31028">
        <w:rPr>
          <w:rFonts w:ascii="Times New Roman" w:eastAsia="Times New Roman" w:hAnsi="Times New Roman" w:cs="Times New Roman"/>
          <w:sz w:val="28"/>
          <w:szCs w:val="28"/>
        </w:rPr>
        <w:t>Окуловском</w:t>
      </w:r>
      <w:proofErr w:type="spellEnd"/>
      <w:r w:rsidRPr="00E31028">
        <w:rPr>
          <w:rFonts w:ascii="Times New Roman" w:eastAsia="Times New Roman" w:hAnsi="Times New Roman" w:cs="Times New Roman"/>
          <w:sz w:val="28"/>
          <w:szCs w:val="28"/>
        </w:rPr>
        <w:t xml:space="preserve"> муниципальном районе на 2020-2024 годы» - 64 117,10 тыс.  рублей. </w:t>
      </w:r>
    </w:p>
    <w:p w:rsidR="003755C7" w:rsidRPr="00E31028" w:rsidRDefault="003755C7" w:rsidP="00BD03FC">
      <w:pPr>
        <w:spacing w:after="0" w:line="360" w:lineRule="atLeast"/>
        <w:ind w:firstLine="709"/>
        <w:jc w:val="both"/>
        <w:rPr>
          <w:rFonts w:ascii="Times New Roman" w:eastAsia="Times New Roman" w:hAnsi="Times New Roman" w:cs="Times New Roman"/>
          <w:sz w:val="28"/>
          <w:szCs w:val="28"/>
        </w:rPr>
      </w:pPr>
      <w:r w:rsidRPr="00E31028">
        <w:rPr>
          <w:rFonts w:ascii="Times New Roman" w:eastAsia="Times New Roman" w:hAnsi="Times New Roman" w:cs="Times New Roman"/>
          <w:sz w:val="28"/>
          <w:szCs w:val="28"/>
        </w:rPr>
        <w:t>Из них на реализацию подпрограмм:</w:t>
      </w:r>
    </w:p>
    <w:p w:rsidR="003755C7" w:rsidRPr="00E31028" w:rsidRDefault="003755C7" w:rsidP="00BD03FC">
      <w:pPr>
        <w:spacing w:after="0" w:line="360" w:lineRule="atLeast"/>
        <w:ind w:firstLine="709"/>
        <w:jc w:val="both"/>
        <w:rPr>
          <w:rFonts w:ascii="Times New Roman" w:eastAsia="Times New Roman" w:hAnsi="Times New Roman" w:cs="Times New Roman"/>
          <w:sz w:val="28"/>
          <w:szCs w:val="28"/>
        </w:rPr>
      </w:pPr>
      <w:r w:rsidRPr="00E31028">
        <w:rPr>
          <w:rFonts w:ascii="Times New Roman" w:eastAsia="Times New Roman" w:hAnsi="Times New Roman" w:cs="Times New Roman"/>
          <w:sz w:val="28"/>
          <w:szCs w:val="28"/>
        </w:rPr>
        <w:t xml:space="preserve">«Сохранение и развитие культуры в </w:t>
      </w:r>
      <w:proofErr w:type="spellStart"/>
      <w:r w:rsidRPr="00E31028">
        <w:rPr>
          <w:rFonts w:ascii="Times New Roman" w:eastAsia="Times New Roman" w:hAnsi="Times New Roman" w:cs="Times New Roman"/>
          <w:sz w:val="28"/>
          <w:szCs w:val="28"/>
        </w:rPr>
        <w:t>Окуловском</w:t>
      </w:r>
      <w:proofErr w:type="spellEnd"/>
      <w:r w:rsidRPr="00E31028">
        <w:rPr>
          <w:rFonts w:ascii="Times New Roman" w:eastAsia="Times New Roman" w:hAnsi="Times New Roman" w:cs="Times New Roman"/>
          <w:sz w:val="28"/>
          <w:szCs w:val="28"/>
        </w:rPr>
        <w:t xml:space="preserve"> муниципальном районе на 2020-2024 годы» - 41 021,40 тыс. рублей;</w:t>
      </w:r>
    </w:p>
    <w:p w:rsidR="003755C7" w:rsidRPr="00E31028" w:rsidRDefault="003755C7" w:rsidP="00BD03FC">
      <w:pPr>
        <w:spacing w:after="0" w:line="360" w:lineRule="atLeast"/>
        <w:ind w:firstLine="709"/>
        <w:jc w:val="both"/>
        <w:rPr>
          <w:rFonts w:ascii="Times New Roman" w:eastAsia="Times New Roman" w:hAnsi="Times New Roman" w:cs="Times New Roman"/>
          <w:sz w:val="28"/>
          <w:szCs w:val="28"/>
        </w:rPr>
      </w:pPr>
      <w:r w:rsidRPr="00E31028">
        <w:rPr>
          <w:rFonts w:ascii="Times New Roman" w:eastAsia="Times New Roman" w:hAnsi="Times New Roman" w:cs="Times New Roman"/>
          <w:sz w:val="28"/>
          <w:szCs w:val="28"/>
        </w:rPr>
        <w:t xml:space="preserve">«Развитие дополнительного образования в сфере культуры в </w:t>
      </w:r>
      <w:proofErr w:type="spellStart"/>
      <w:r w:rsidRPr="00E31028">
        <w:rPr>
          <w:rFonts w:ascii="Times New Roman" w:eastAsia="Times New Roman" w:hAnsi="Times New Roman" w:cs="Times New Roman"/>
          <w:sz w:val="28"/>
          <w:szCs w:val="28"/>
        </w:rPr>
        <w:t>Окуловском</w:t>
      </w:r>
      <w:proofErr w:type="spellEnd"/>
      <w:r w:rsidRPr="00E31028">
        <w:rPr>
          <w:rFonts w:ascii="Times New Roman" w:eastAsia="Times New Roman" w:hAnsi="Times New Roman" w:cs="Times New Roman"/>
          <w:sz w:val="28"/>
          <w:szCs w:val="28"/>
        </w:rPr>
        <w:t xml:space="preserve"> муниципальном районе на 2020-2024 годы» - 10 878,80 тыс. рублей;</w:t>
      </w:r>
    </w:p>
    <w:p w:rsidR="003755C7" w:rsidRPr="00E31028" w:rsidRDefault="003755C7" w:rsidP="00BD03FC">
      <w:pPr>
        <w:spacing w:after="0" w:line="360" w:lineRule="atLeast"/>
        <w:ind w:firstLine="709"/>
        <w:jc w:val="both"/>
        <w:rPr>
          <w:rFonts w:ascii="Times New Roman" w:eastAsia="Times New Roman" w:hAnsi="Times New Roman" w:cs="Times New Roman"/>
          <w:b/>
          <w:sz w:val="28"/>
          <w:szCs w:val="28"/>
        </w:rPr>
      </w:pPr>
      <w:r w:rsidRPr="00E31028">
        <w:rPr>
          <w:rFonts w:ascii="Times New Roman" w:eastAsia="Times New Roman" w:hAnsi="Times New Roman" w:cs="Times New Roman"/>
          <w:sz w:val="28"/>
          <w:szCs w:val="28"/>
        </w:rPr>
        <w:t xml:space="preserve">«Развитие туризма в </w:t>
      </w:r>
      <w:proofErr w:type="spellStart"/>
      <w:r w:rsidRPr="00E31028">
        <w:rPr>
          <w:rFonts w:ascii="Times New Roman" w:eastAsia="Times New Roman" w:hAnsi="Times New Roman" w:cs="Times New Roman"/>
          <w:sz w:val="28"/>
          <w:szCs w:val="28"/>
        </w:rPr>
        <w:t>Окуловском</w:t>
      </w:r>
      <w:proofErr w:type="spellEnd"/>
      <w:r w:rsidRPr="00E31028">
        <w:rPr>
          <w:rFonts w:ascii="Times New Roman" w:eastAsia="Times New Roman" w:hAnsi="Times New Roman" w:cs="Times New Roman"/>
          <w:sz w:val="28"/>
          <w:szCs w:val="28"/>
        </w:rPr>
        <w:t xml:space="preserve"> муниципальном районе на 2020-2024годы» - 106,60 тыс. рублей</w:t>
      </w:r>
      <w:r w:rsidRPr="00E31028">
        <w:rPr>
          <w:rFonts w:ascii="Times New Roman" w:eastAsia="Times New Roman" w:hAnsi="Times New Roman" w:cs="Times New Roman"/>
          <w:b/>
          <w:sz w:val="28"/>
          <w:szCs w:val="28"/>
        </w:rPr>
        <w:t>;</w:t>
      </w:r>
    </w:p>
    <w:p w:rsidR="003755C7" w:rsidRPr="00E31028" w:rsidRDefault="003755C7" w:rsidP="00BD03FC">
      <w:pPr>
        <w:spacing w:after="0" w:line="360" w:lineRule="atLeast"/>
        <w:ind w:firstLine="709"/>
        <w:jc w:val="both"/>
        <w:rPr>
          <w:rFonts w:ascii="Times New Roman" w:eastAsia="Times New Roman" w:hAnsi="Times New Roman" w:cs="Times New Roman"/>
          <w:sz w:val="28"/>
          <w:szCs w:val="28"/>
        </w:rPr>
      </w:pPr>
      <w:r w:rsidRPr="00E31028">
        <w:rPr>
          <w:rFonts w:ascii="Times New Roman" w:eastAsia="Times New Roman" w:hAnsi="Times New Roman" w:cs="Times New Roman"/>
          <w:sz w:val="28"/>
          <w:szCs w:val="28"/>
        </w:rPr>
        <w:lastRenderedPageBreak/>
        <w:t xml:space="preserve">«Обеспечение реализации муниципальной программы «Развитие культуры и туризма в </w:t>
      </w:r>
      <w:proofErr w:type="spellStart"/>
      <w:r w:rsidRPr="00E31028">
        <w:rPr>
          <w:rFonts w:ascii="Times New Roman" w:eastAsia="Times New Roman" w:hAnsi="Times New Roman" w:cs="Times New Roman"/>
          <w:sz w:val="28"/>
          <w:szCs w:val="28"/>
        </w:rPr>
        <w:t>Окуловском</w:t>
      </w:r>
      <w:proofErr w:type="spellEnd"/>
      <w:r w:rsidRPr="00E31028">
        <w:rPr>
          <w:rFonts w:ascii="Times New Roman" w:eastAsia="Times New Roman" w:hAnsi="Times New Roman" w:cs="Times New Roman"/>
          <w:sz w:val="28"/>
          <w:szCs w:val="28"/>
        </w:rPr>
        <w:t xml:space="preserve"> муниципальном районе на 2020 – 2024 годы» - 12 110,30 тыс. рублей.</w:t>
      </w:r>
    </w:p>
    <w:p w:rsidR="003755C7" w:rsidRDefault="003755C7" w:rsidP="00BD03FC">
      <w:pPr>
        <w:autoSpaceDE w:val="0"/>
        <w:autoSpaceDN w:val="0"/>
        <w:adjustRightInd w:val="0"/>
        <w:spacing w:after="0" w:line="360" w:lineRule="atLeast"/>
        <w:jc w:val="both"/>
        <w:rPr>
          <w:rFonts w:ascii="Times New Roman" w:hAnsi="Times New Roman" w:cs="Times New Roman"/>
          <w:color w:val="000000"/>
          <w:sz w:val="28"/>
          <w:szCs w:val="28"/>
        </w:rPr>
      </w:pPr>
    </w:p>
    <w:p w:rsidR="003755C7" w:rsidRPr="00900DA5" w:rsidRDefault="003755C7" w:rsidP="00BD03FC">
      <w:pPr>
        <w:autoSpaceDE w:val="0"/>
        <w:autoSpaceDN w:val="0"/>
        <w:adjustRightInd w:val="0"/>
        <w:spacing w:after="0" w:line="360" w:lineRule="atLeast"/>
        <w:jc w:val="center"/>
        <w:rPr>
          <w:rFonts w:ascii="Times New Roman" w:hAnsi="Times New Roman" w:cs="Times New Roman"/>
          <w:b/>
          <w:color w:val="000000"/>
          <w:sz w:val="28"/>
          <w:szCs w:val="28"/>
        </w:rPr>
      </w:pPr>
      <w:r w:rsidRPr="00900DA5">
        <w:rPr>
          <w:rFonts w:ascii="Times New Roman" w:eastAsia="Calibri" w:hAnsi="Times New Roman" w:cs="Times New Roman"/>
          <w:b/>
          <w:sz w:val="28"/>
          <w:szCs w:val="28"/>
        </w:rPr>
        <w:t xml:space="preserve">Системные мероприятия по содействию развитию конкуренции в </w:t>
      </w:r>
      <w:proofErr w:type="spellStart"/>
      <w:r w:rsidRPr="00900DA5">
        <w:rPr>
          <w:rFonts w:ascii="Times New Roman" w:eastAsia="Calibri" w:hAnsi="Times New Roman" w:cs="Times New Roman"/>
          <w:b/>
          <w:sz w:val="28"/>
          <w:szCs w:val="28"/>
        </w:rPr>
        <w:t>Окуловском</w:t>
      </w:r>
      <w:proofErr w:type="spellEnd"/>
      <w:r w:rsidRPr="00900DA5">
        <w:rPr>
          <w:rFonts w:ascii="Times New Roman" w:eastAsia="Calibri" w:hAnsi="Times New Roman" w:cs="Times New Roman"/>
          <w:b/>
          <w:sz w:val="28"/>
          <w:szCs w:val="28"/>
        </w:rPr>
        <w:t xml:space="preserve"> муниципальном районе</w:t>
      </w:r>
    </w:p>
    <w:p w:rsidR="003755C7" w:rsidRPr="00900DA5" w:rsidRDefault="003755C7" w:rsidP="00BD03FC">
      <w:pPr>
        <w:autoSpaceDE w:val="0"/>
        <w:autoSpaceDN w:val="0"/>
        <w:adjustRightInd w:val="0"/>
        <w:spacing w:after="0" w:line="360" w:lineRule="atLeast"/>
        <w:ind w:left="360"/>
        <w:jc w:val="center"/>
        <w:rPr>
          <w:rFonts w:ascii="Times New Roman" w:hAnsi="Times New Roman" w:cs="Times New Roman"/>
          <w:b/>
          <w:color w:val="000000"/>
          <w:sz w:val="28"/>
          <w:szCs w:val="28"/>
        </w:rPr>
      </w:pPr>
    </w:p>
    <w:p w:rsidR="003755C7" w:rsidRPr="00900DA5" w:rsidRDefault="003755C7" w:rsidP="00BD03FC">
      <w:pPr>
        <w:widowControl w:val="0"/>
        <w:spacing w:after="0" w:line="360" w:lineRule="atLeast"/>
        <w:ind w:left="23" w:right="23" w:firstLine="697"/>
        <w:jc w:val="both"/>
        <w:rPr>
          <w:rFonts w:ascii="Times New Roman" w:eastAsia="Times New Roman" w:hAnsi="Times New Roman" w:cs="Times New Roman"/>
          <w:spacing w:val="1"/>
          <w:sz w:val="28"/>
          <w:szCs w:val="28"/>
        </w:rPr>
      </w:pPr>
      <w:r w:rsidRPr="00900DA5">
        <w:rPr>
          <w:rFonts w:ascii="Times New Roman" w:eastAsia="Times New Roman" w:hAnsi="Times New Roman" w:cs="Times New Roman"/>
          <w:spacing w:val="1"/>
          <w:sz w:val="28"/>
          <w:szCs w:val="28"/>
        </w:rPr>
        <w:t>К системным мерам, направленным на развитие конкуренции, относится реализация мероприятий, направленных на развитие малого и среднего предпринимательства.</w:t>
      </w:r>
    </w:p>
    <w:p w:rsidR="003755C7" w:rsidRPr="00900DA5" w:rsidRDefault="003755C7" w:rsidP="00BD03FC">
      <w:pPr>
        <w:spacing w:after="0" w:line="360" w:lineRule="atLeast"/>
        <w:ind w:firstLine="709"/>
        <w:jc w:val="both"/>
        <w:rPr>
          <w:rFonts w:ascii="Times New Roman" w:eastAsia="Times New Roman" w:hAnsi="Times New Roman" w:cs="Times New Roman"/>
          <w:sz w:val="28"/>
          <w:szCs w:val="28"/>
        </w:rPr>
      </w:pPr>
      <w:r w:rsidRPr="00900DA5">
        <w:rPr>
          <w:rFonts w:ascii="Times New Roman" w:eastAsia="Times New Roman" w:hAnsi="Times New Roman" w:cs="Times New Roman"/>
          <w:sz w:val="28"/>
          <w:szCs w:val="28"/>
        </w:rPr>
        <w:t xml:space="preserve">В 2020 году </w:t>
      </w:r>
      <w:proofErr w:type="spellStart"/>
      <w:r w:rsidRPr="00900DA5">
        <w:rPr>
          <w:rFonts w:ascii="Times New Roman" w:eastAsia="Times New Roman" w:hAnsi="Times New Roman" w:cs="Times New Roman"/>
          <w:sz w:val="28"/>
          <w:szCs w:val="28"/>
        </w:rPr>
        <w:t>микрофинансовая</w:t>
      </w:r>
      <w:proofErr w:type="spellEnd"/>
      <w:r w:rsidRPr="00900DA5">
        <w:rPr>
          <w:rFonts w:ascii="Times New Roman" w:eastAsia="Times New Roman" w:hAnsi="Times New Roman" w:cs="Times New Roman"/>
          <w:sz w:val="28"/>
          <w:szCs w:val="28"/>
        </w:rPr>
        <w:t xml:space="preserve"> поддержка  малому бизнесу </w:t>
      </w:r>
      <w:r>
        <w:rPr>
          <w:rFonts w:ascii="Times New Roman" w:eastAsia="Times New Roman" w:hAnsi="Times New Roman" w:cs="Times New Roman"/>
          <w:sz w:val="28"/>
          <w:szCs w:val="28"/>
        </w:rPr>
        <w:t xml:space="preserve">Окуловского района </w:t>
      </w:r>
      <w:r w:rsidRPr="00900DA5">
        <w:rPr>
          <w:rFonts w:ascii="Times New Roman" w:eastAsia="Times New Roman" w:hAnsi="Times New Roman" w:cs="Times New Roman"/>
          <w:sz w:val="28"/>
          <w:szCs w:val="28"/>
        </w:rPr>
        <w:t xml:space="preserve">оказывалась в  виде займов по льготной процентной ставке Новгородским Фондом поддержки малого предпринимательства.  Выданы займы по 13 проектам представителей бизнеса Окуловского муниципального района, занимающихся торговлей, лесозаготовками, производством мебели, производством электромонтажных работ, предоставлением услуг легковым такси. </w:t>
      </w:r>
    </w:p>
    <w:p w:rsidR="003755C7" w:rsidRPr="00900DA5" w:rsidRDefault="003755C7" w:rsidP="00BD03FC">
      <w:pPr>
        <w:spacing w:after="0" w:line="360" w:lineRule="atLeast"/>
        <w:ind w:firstLine="709"/>
        <w:jc w:val="both"/>
        <w:rPr>
          <w:rFonts w:ascii="Times New Roman" w:eastAsia="Times New Roman" w:hAnsi="Times New Roman" w:cs="Times New Roman"/>
          <w:sz w:val="28"/>
          <w:szCs w:val="28"/>
        </w:rPr>
      </w:pPr>
      <w:r w:rsidRPr="00900DA5">
        <w:rPr>
          <w:rFonts w:ascii="Times New Roman" w:eastAsia="Times New Roman" w:hAnsi="Times New Roman" w:cs="Times New Roman"/>
          <w:sz w:val="28"/>
          <w:szCs w:val="28"/>
        </w:rPr>
        <w:t xml:space="preserve">Ведется работа по заключению социальных контрактов. </w:t>
      </w:r>
      <w:r>
        <w:rPr>
          <w:rFonts w:ascii="Times New Roman" w:eastAsia="Times New Roman" w:hAnsi="Times New Roman" w:cs="Times New Roman"/>
          <w:sz w:val="28"/>
          <w:szCs w:val="28"/>
        </w:rPr>
        <w:t>В 2020 году в</w:t>
      </w:r>
      <w:r w:rsidRPr="00900DA5">
        <w:rPr>
          <w:rFonts w:ascii="Times New Roman" w:eastAsia="Times New Roman" w:hAnsi="Times New Roman" w:cs="Times New Roman"/>
          <w:sz w:val="28"/>
          <w:szCs w:val="28"/>
        </w:rPr>
        <w:t xml:space="preserve"> рамках контрактов 6 граждан получили статус индивидуального предпринимателя. Виды деятельности вновь зарегистрированных субъектов МСП: </w:t>
      </w:r>
      <w:proofErr w:type="gramStart"/>
      <w:r w:rsidRPr="00900DA5">
        <w:rPr>
          <w:rFonts w:ascii="Times New Roman" w:eastAsia="Times New Roman" w:hAnsi="Times New Roman" w:cs="Times New Roman"/>
          <w:sz w:val="28"/>
          <w:szCs w:val="28"/>
        </w:rPr>
        <w:t>пункт-приема</w:t>
      </w:r>
      <w:proofErr w:type="gramEnd"/>
      <w:r w:rsidRPr="00900DA5">
        <w:rPr>
          <w:rFonts w:ascii="Times New Roman" w:eastAsia="Times New Roman" w:hAnsi="Times New Roman" w:cs="Times New Roman"/>
          <w:sz w:val="28"/>
          <w:szCs w:val="28"/>
        </w:rPr>
        <w:t xml:space="preserve"> интернет-магазина, автомойка, магазин по продаже автозапчастей, оказание парикмахерских услуг и услуг по перевозке пассажиров легковым такси.</w:t>
      </w:r>
    </w:p>
    <w:p w:rsidR="003755C7" w:rsidRPr="00900DA5" w:rsidRDefault="003755C7" w:rsidP="00BD03FC">
      <w:pPr>
        <w:spacing w:after="0" w:line="360" w:lineRule="atLeast"/>
        <w:ind w:firstLine="709"/>
        <w:jc w:val="both"/>
        <w:rPr>
          <w:rFonts w:ascii="Times New Roman" w:eastAsia="Times New Roman" w:hAnsi="Times New Roman" w:cs="Times New Roman"/>
          <w:sz w:val="28"/>
          <w:szCs w:val="28"/>
        </w:rPr>
      </w:pPr>
      <w:r w:rsidRPr="00900DA5">
        <w:rPr>
          <w:rFonts w:ascii="Times New Roman" w:eastAsia="Times New Roman" w:hAnsi="Times New Roman" w:cs="Times New Roman"/>
          <w:sz w:val="28"/>
          <w:szCs w:val="28"/>
        </w:rPr>
        <w:t>В 2020 году были признаны социальным предприятием 2 субъекта малого и среднего предпринимательства, осуществляющие деятельность на территории Окуловского муниципального района.</w:t>
      </w:r>
    </w:p>
    <w:p w:rsidR="003755C7" w:rsidRPr="00900DA5" w:rsidRDefault="003755C7" w:rsidP="00BD03FC">
      <w:pPr>
        <w:widowControl w:val="0"/>
        <w:spacing w:after="0" w:line="360" w:lineRule="atLeast"/>
        <w:ind w:left="20" w:right="20" w:firstLine="700"/>
        <w:jc w:val="both"/>
        <w:rPr>
          <w:rFonts w:ascii="Times New Roman" w:eastAsia="Times New Roman" w:hAnsi="Times New Roman" w:cs="Times New Roman"/>
          <w:spacing w:val="1"/>
        </w:rPr>
      </w:pPr>
      <w:r w:rsidRPr="00AE3BCC">
        <w:rPr>
          <w:rFonts w:ascii="Times New Roman" w:eastAsia="Times New Roman" w:hAnsi="Times New Roman" w:cs="Times New Roman"/>
          <w:spacing w:val="1"/>
          <w:sz w:val="28"/>
          <w:szCs w:val="28"/>
        </w:rPr>
        <w:t>В 2020 году продолжена работа по оказанию имущественной поддержки субъектам малого и среднего предпринимательства в виде предоставления в пользование муниципального имущества, включенного в перечни имущества, предназначенного для пользования субъектами малого и среднего предпринимательства.</w:t>
      </w:r>
      <w:r>
        <w:rPr>
          <w:rFonts w:ascii="Times New Roman" w:eastAsia="Times New Roman" w:hAnsi="Times New Roman" w:cs="Times New Roman"/>
          <w:spacing w:val="1"/>
        </w:rPr>
        <w:t xml:space="preserve"> </w:t>
      </w:r>
      <w:r w:rsidRPr="00900DA5">
        <w:rPr>
          <w:rFonts w:ascii="Times New Roman" w:eastAsia="Times New Roman" w:hAnsi="Times New Roman" w:cs="Times New Roman"/>
          <w:sz w:val="28"/>
          <w:szCs w:val="28"/>
        </w:rPr>
        <w:t xml:space="preserve">В соответствии с изменениями, внесенными в декабре 2020 года в 9 нормативно-правовых актов муниципальных образований Окуловского муниципального района, определяющих порядок формирования, ведения, опубликования перечней и предоставления имущества, имущество из перечней может быть предоставлено по результатам конкурса или аукциона не только субъектам малого и среднего бизнеса, но и </w:t>
      </w:r>
      <w:proofErr w:type="spellStart"/>
      <w:r w:rsidRPr="00900DA5">
        <w:rPr>
          <w:rFonts w:ascii="Times New Roman" w:eastAsia="Times New Roman" w:hAnsi="Times New Roman" w:cs="Times New Roman"/>
          <w:sz w:val="28"/>
          <w:szCs w:val="28"/>
        </w:rPr>
        <w:t>самозанятым</w:t>
      </w:r>
      <w:proofErr w:type="spellEnd"/>
      <w:r w:rsidRPr="00900DA5">
        <w:rPr>
          <w:rFonts w:ascii="Times New Roman" w:eastAsia="Times New Roman" w:hAnsi="Times New Roman" w:cs="Times New Roman"/>
          <w:sz w:val="28"/>
          <w:szCs w:val="28"/>
        </w:rPr>
        <w:t xml:space="preserve"> гражданам. </w:t>
      </w:r>
    </w:p>
    <w:p w:rsidR="003755C7" w:rsidRPr="00900DA5" w:rsidRDefault="003755C7" w:rsidP="00BD03FC">
      <w:pPr>
        <w:spacing w:after="0" w:line="360" w:lineRule="atLeast"/>
        <w:ind w:firstLine="709"/>
        <w:jc w:val="both"/>
        <w:rPr>
          <w:rFonts w:ascii="Times New Roman" w:eastAsia="Times New Roman" w:hAnsi="Times New Roman" w:cs="Times New Roman"/>
          <w:sz w:val="28"/>
          <w:szCs w:val="28"/>
        </w:rPr>
      </w:pPr>
      <w:r w:rsidRPr="00900DA5">
        <w:rPr>
          <w:rFonts w:ascii="Times New Roman" w:eastAsia="Times New Roman" w:hAnsi="Times New Roman" w:cs="Times New Roman"/>
          <w:sz w:val="28"/>
          <w:szCs w:val="28"/>
        </w:rPr>
        <w:lastRenderedPageBreak/>
        <w:t xml:space="preserve">Субъекты МСП Окуловского муниципального района принимают участие в семинарах, круглых столах, обучающих </w:t>
      </w:r>
      <w:proofErr w:type="spellStart"/>
      <w:r w:rsidRPr="00900DA5">
        <w:rPr>
          <w:rFonts w:ascii="Times New Roman" w:eastAsia="Times New Roman" w:hAnsi="Times New Roman" w:cs="Times New Roman"/>
          <w:sz w:val="28"/>
          <w:szCs w:val="28"/>
        </w:rPr>
        <w:t>вебинарах</w:t>
      </w:r>
      <w:proofErr w:type="spellEnd"/>
      <w:r w:rsidRPr="00900DA5">
        <w:rPr>
          <w:rFonts w:ascii="Times New Roman" w:eastAsia="Times New Roman" w:hAnsi="Times New Roman" w:cs="Times New Roman"/>
          <w:sz w:val="28"/>
          <w:szCs w:val="28"/>
        </w:rPr>
        <w:t>. Кроме того, представители малого и среднего бизнеса Окуловского муниципального района принимали активное участие в прямых эфирах в группе центра «Мой бизнес 53» о мерах поддержки и вынужденных ограничениях, обозначенных в Указе Губернатора Новгородской области от 06.03.2020 г. № 97  «О введении режима повышенной готовности».</w:t>
      </w:r>
    </w:p>
    <w:p w:rsidR="003755C7" w:rsidRPr="00900DA5" w:rsidRDefault="003755C7" w:rsidP="00BD03FC">
      <w:pPr>
        <w:spacing w:after="0" w:line="360" w:lineRule="atLeast"/>
        <w:ind w:firstLine="709"/>
        <w:jc w:val="both"/>
        <w:rPr>
          <w:rFonts w:ascii="Times New Roman" w:eastAsia="Times New Roman" w:hAnsi="Times New Roman" w:cs="Times New Roman"/>
          <w:sz w:val="28"/>
          <w:szCs w:val="28"/>
        </w:rPr>
      </w:pPr>
      <w:r w:rsidRPr="00900DA5">
        <w:rPr>
          <w:rFonts w:ascii="Times New Roman" w:eastAsia="Times New Roman" w:hAnsi="Times New Roman" w:cs="Times New Roman"/>
          <w:sz w:val="28"/>
          <w:szCs w:val="28"/>
        </w:rPr>
        <w:t xml:space="preserve">07.02.2020 года в Великом Новгороде в центре «Мой бизнес» прошла встреча о продвижении продуктов и мер поддержки </w:t>
      </w:r>
      <w:proofErr w:type="spellStart"/>
      <w:r w:rsidRPr="00900DA5">
        <w:rPr>
          <w:rFonts w:ascii="Times New Roman" w:eastAsia="Times New Roman" w:hAnsi="Times New Roman" w:cs="Times New Roman"/>
          <w:sz w:val="28"/>
          <w:szCs w:val="28"/>
        </w:rPr>
        <w:t>Моногорода</w:t>
      </w:r>
      <w:proofErr w:type="gramStart"/>
      <w:r w:rsidRPr="00900DA5">
        <w:rPr>
          <w:rFonts w:ascii="Times New Roman" w:eastAsia="Times New Roman" w:hAnsi="Times New Roman" w:cs="Times New Roman"/>
          <w:sz w:val="28"/>
          <w:szCs w:val="28"/>
        </w:rPr>
        <w:t>.Р</w:t>
      </w:r>
      <w:proofErr w:type="gramEnd"/>
      <w:r w:rsidRPr="00900DA5">
        <w:rPr>
          <w:rFonts w:ascii="Times New Roman" w:eastAsia="Times New Roman" w:hAnsi="Times New Roman" w:cs="Times New Roman"/>
          <w:sz w:val="28"/>
          <w:szCs w:val="28"/>
        </w:rPr>
        <w:t>Ф</w:t>
      </w:r>
      <w:proofErr w:type="spellEnd"/>
      <w:r w:rsidRPr="00900DA5">
        <w:rPr>
          <w:rFonts w:ascii="Times New Roman" w:eastAsia="Times New Roman" w:hAnsi="Times New Roman" w:cs="Times New Roman"/>
          <w:sz w:val="28"/>
          <w:szCs w:val="28"/>
        </w:rPr>
        <w:t xml:space="preserve">. Во встрече принимали участие  представители Окуловского муниципального района, резиденты территории социально-экономического развития «Угловка».   </w:t>
      </w:r>
    </w:p>
    <w:p w:rsidR="003755C7" w:rsidRPr="00900DA5" w:rsidRDefault="003755C7" w:rsidP="00BD03FC">
      <w:pPr>
        <w:spacing w:after="0" w:line="360" w:lineRule="atLeast"/>
        <w:ind w:firstLine="709"/>
        <w:jc w:val="both"/>
        <w:rPr>
          <w:rFonts w:ascii="Times New Roman" w:eastAsia="Times New Roman" w:hAnsi="Times New Roman" w:cs="Times New Roman"/>
          <w:sz w:val="28"/>
          <w:szCs w:val="28"/>
        </w:rPr>
      </w:pPr>
      <w:proofErr w:type="gramStart"/>
      <w:r w:rsidRPr="00900DA5">
        <w:rPr>
          <w:rFonts w:ascii="Times New Roman" w:eastAsia="Times New Roman" w:hAnsi="Times New Roman" w:cs="Times New Roman"/>
          <w:sz w:val="28"/>
          <w:szCs w:val="28"/>
        </w:rPr>
        <w:t xml:space="preserve">27.03.2020 года прошла встреча с руководителями предприятий, организаций, индивидуальными предпринимателями района, на которой обсуждались вопросы создания Совета по вопросам инвестиционной деятельности при Главе Окуловского муниципального района, Совета директоров промышленных предприятий Окуловского муниципального района, уборки города, профилактических мер в связи с распространением </w:t>
      </w:r>
      <w:proofErr w:type="spellStart"/>
      <w:r w:rsidRPr="00900DA5">
        <w:rPr>
          <w:rFonts w:ascii="Times New Roman" w:eastAsia="Times New Roman" w:hAnsi="Times New Roman" w:cs="Times New Roman"/>
          <w:sz w:val="28"/>
          <w:szCs w:val="28"/>
        </w:rPr>
        <w:t>коронавирусной</w:t>
      </w:r>
      <w:proofErr w:type="spellEnd"/>
      <w:r w:rsidRPr="00900DA5">
        <w:rPr>
          <w:rFonts w:ascii="Times New Roman" w:eastAsia="Times New Roman" w:hAnsi="Times New Roman" w:cs="Times New Roman"/>
          <w:sz w:val="28"/>
          <w:szCs w:val="28"/>
        </w:rPr>
        <w:t xml:space="preserve"> инфекции. </w:t>
      </w:r>
      <w:proofErr w:type="gramEnd"/>
    </w:p>
    <w:p w:rsidR="003755C7" w:rsidRPr="00900DA5" w:rsidRDefault="003755C7" w:rsidP="00BD03FC">
      <w:pPr>
        <w:spacing w:after="0" w:line="360" w:lineRule="atLeast"/>
        <w:ind w:firstLine="709"/>
        <w:jc w:val="both"/>
        <w:rPr>
          <w:rFonts w:ascii="Times New Roman" w:eastAsia="Times New Roman" w:hAnsi="Times New Roman" w:cs="Times New Roman"/>
          <w:sz w:val="28"/>
          <w:szCs w:val="28"/>
        </w:rPr>
      </w:pPr>
      <w:r w:rsidRPr="00900DA5">
        <w:rPr>
          <w:rFonts w:ascii="Times New Roman" w:eastAsia="Times New Roman" w:hAnsi="Times New Roman" w:cs="Times New Roman"/>
          <w:sz w:val="28"/>
          <w:szCs w:val="28"/>
        </w:rPr>
        <w:t xml:space="preserve">30.06.2020 года прошла встреча первого заместителя Губернатора Новгородской области Мининой В.В. с </w:t>
      </w:r>
      <w:proofErr w:type="gramStart"/>
      <w:r w:rsidRPr="00900DA5">
        <w:rPr>
          <w:rFonts w:ascii="Times New Roman" w:eastAsia="Times New Roman" w:hAnsi="Times New Roman" w:cs="Times New Roman"/>
          <w:sz w:val="28"/>
          <w:szCs w:val="28"/>
        </w:rPr>
        <w:t>бизнес-сообществом</w:t>
      </w:r>
      <w:proofErr w:type="gramEnd"/>
      <w:r w:rsidRPr="00900DA5">
        <w:rPr>
          <w:rFonts w:ascii="Times New Roman" w:eastAsia="Times New Roman" w:hAnsi="Times New Roman" w:cs="Times New Roman"/>
          <w:sz w:val="28"/>
          <w:szCs w:val="28"/>
        </w:rPr>
        <w:t xml:space="preserve"> Окуловского муниципального района, в целях ознакомления с экономической ситуацией на предприятиях, имеющихся проблемах и трудностях субъектов МСП, выработки совместных мер по их решению. </w:t>
      </w:r>
    </w:p>
    <w:p w:rsidR="003755C7" w:rsidRPr="00900DA5" w:rsidRDefault="003755C7" w:rsidP="00BD03FC">
      <w:pPr>
        <w:spacing w:after="0" w:line="360" w:lineRule="atLeast"/>
        <w:ind w:firstLine="709"/>
        <w:jc w:val="both"/>
        <w:rPr>
          <w:rFonts w:ascii="Times New Roman" w:eastAsia="Times New Roman" w:hAnsi="Times New Roman" w:cs="Times New Roman"/>
          <w:sz w:val="28"/>
          <w:szCs w:val="28"/>
        </w:rPr>
      </w:pPr>
      <w:r w:rsidRPr="00900DA5">
        <w:rPr>
          <w:rFonts w:ascii="Times New Roman" w:eastAsia="Times New Roman" w:hAnsi="Times New Roman" w:cs="Times New Roman"/>
          <w:sz w:val="28"/>
          <w:szCs w:val="28"/>
        </w:rPr>
        <w:t xml:space="preserve">20.08.2020 года прошла встреча представителей министерства инвестиционной политики, АРНО, общественных организаций «Деловая Россия», «Опора России» с </w:t>
      </w:r>
      <w:proofErr w:type="gramStart"/>
      <w:r w:rsidRPr="00900DA5">
        <w:rPr>
          <w:rFonts w:ascii="Times New Roman" w:eastAsia="Times New Roman" w:hAnsi="Times New Roman" w:cs="Times New Roman"/>
          <w:sz w:val="28"/>
          <w:szCs w:val="28"/>
        </w:rPr>
        <w:t>бизнес-сообществом</w:t>
      </w:r>
      <w:proofErr w:type="gramEnd"/>
      <w:r w:rsidRPr="00900DA5">
        <w:rPr>
          <w:rFonts w:ascii="Times New Roman" w:eastAsia="Times New Roman" w:hAnsi="Times New Roman" w:cs="Times New Roman"/>
          <w:sz w:val="28"/>
          <w:szCs w:val="28"/>
        </w:rPr>
        <w:t xml:space="preserve"> района по вопросам </w:t>
      </w:r>
      <w:proofErr w:type="spellStart"/>
      <w:r w:rsidRPr="00900DA5">
        <w:rPr>
          <w:rFonts w:ascii="Times New Roman" w:eastAsia="Times New Roman" w:hAnsi="Times New Roman" w:cs="Times New Roman"/>
          <w:sz w:val="28"/>
          <w:szCs w:val="28"/>
        </w:rPr>
        <w:t>тарифообразования</w:t>
      </w:r>
      <w:proofErr w:type="spellEnd"/>
      <w:r w:rsidRPr="00900DA5">
        <w:rPr>
          <w:rFonts w:ascii="Times New Roman" w:eastAsia="Times New Roman" w:hAnsi="Times New Roman" w:cs="Times New Roman"/>
          <w:sz w:val="28"/>
          <w:szCs w:val="28"/>
        </w:rPr>
        <w:t>, налогообложения, поддержки бизнеса.</w:t>
      </w:r>
    </w:p>
    <w:p w:rsidR="003755C7" w:rsidRPr="00900DA5" w:rsidRDefault="003755C7" w:rsidP="00BD03FC">
      <w:pPr>
        <w:spacing w:after="0" w:line="360" w:lineRule="atLeast"/>
        <w:ind w:firstLine="709"/>
        <w:jc w:val="both"/>
        <w:rPr>
          <w:rFonts w:ascii="Times New Roman" w:eastAsia="Times New Roman" w:hAnsi="Times New Roman" w:cs="Times New Roman"/>
          <w:sz w:val="28"/>
          <w:szCs w:val="28"/>
        </w:rPr>
      </w:pPr>
      <w:r w:rsidRPr="00900DA5">
        <w:rPr>
          <w:rFonts w:ascii="Times New Roman" w:eastAsia="Times New Roman" w:hAnsi="Times New Roman" w:cs="Times New Roman"/>
          <w:sz w:val="28"/>
          <w:szCs w:val="28"/>
        </w:rPr>
        <w:t>24.09.2020 года состоялась встреча представителей профильных министерств, организаций Ж</w:t>
      </w:r>
      <w:proofErr w:type="gramStart"/>
      <w:r w:rsidRPr="00900DA5">
        <w:rPr>
          <w:rFonts w:ascii="Times New Roman" w:eastAsia="Times New Roman" w:hAnsi="Times New Roman" w:cs="Times New Roman"/>
          <w:sz w:val="28"/>
          <w:szCs w:val="28"/>
        </w:rPr>
        <w:t>КХ с пр</w:t>
      </w:r>
      <w:proofErr w:type="gramEnd"/>
      <w:r w:rsidRPr="00900DA5">
        <w:rPr>
          <w:rFonts w:ascii="Times New Roman" w:eastAsia="Times New Roman" w:hAnsi="Times New Roman" w:cs="Times New Roman"/>
          <w:sz w:val="28"/>
          <w:szCs w:val="28"/>
        </w:rPr>
        <w:t xml:space="preserve">едпринимателями района в формате ВКС по вопросу </w:t>
      </w:r>
      <w:proofErr w:type="spellStart"/>
      <w:r w:rsidRPr="00900DA5">
        <w:rPr>
          <w:rFonts w:ascii="Times New Roman" w:eastAsia="Times New Roman" w:hAnsi="Times New Roman" w:cs="Times New Roman"/>
          <w:sz w:val="28"/>
          <w:szCs w:val="28"/>
        </w:rPr>
        <w:t>тарифообразования</w:t>
      </w:r>
      <w:proofErr w:type="spellEnd"/>
      <w:r w:rsidRPr="00900DA5">
        <w:rPr>
          <w:rFonts w:ascii="Times New Roman" w:eastAsia="Times New Roman" w:hAnsi="Times New Roman" w:cs="Times New Roman"/>
          <w:sz w:val="28"/>
          <w:szCs w:val="28"/>
        </w:rPr>
        <w:t xml:space="preserve"> на энергетические ресурсы для юридических лиц и индивидуальных предпринимателей.</w:t>
      </w:r>
    </w:p>
    <w:p w:rsidR="003755C7" w:rsidRPr="00900DA5" w:rsidRDefault="003755C7" w:rsidP="00BD03FC">
      <w:pPr>
        <w:spacing w:after="0" w:line="360" w:lineRule="atLeast"/>
        <w:ind w:firstLine="709"/>
        <w:jc w:val="both"/>
        <w:rPr>
          <w:rFonts w:ascii="Times New Roman" w:eastAsia="Times New Roman" w:hAnsi="Times New Roman" w:cs="Times New Roman"/>
          <w:sz w:val="28"/>
          <w:szCs w:val="28"/>
        </w:rPr>
      </w:pPr>
      <w:r w:rsidRPr="00900DA5">
        <w:rPr>
          <w:rFonts w:ascii="Times New Roman" w:eastAsia="Times New Roman" w:hAnsi="Times New Roman" w:cs="Times New Roman"/>
          <w:sz w:val="28"/>
          <w:szCs w:val="28"/>
        </w:rPr>
        <w:t>15.12.2020 года для предпринимательства Окуловского муниципального района прошел онлайн-тренинг «Нематериальная мотивация», в котором приняли участие 10 субъектов МСП и 5 физических лиц.</w:t>
      </w:r>
    </w:p>
    <w:p w:rsidR="003755C7" w:rsidRPr="00900DA5" w:rsidRDefault="003755C7" w:rsidP="00BD03FC">
      <w:pPr>
        <w:spacing w:after="0" w:line="360" w:lineRule="atLeast"/>
        <w:ind w:firstLine="709"/>
        <w:jc w:val="both"/>
        <w:rPr>
          <w:rFonts w:ascii="Times New Roman" w:eastAsia="Times New Roman" w:hAnsi="Times New Roman" w:cs="Times New Roman"/>
          <w:sz w:val="28"/>
          <w:szCs w:val="28"/>
        </w:rPr>
      </w:pPr>
      <w:r w:rsidRPr="00900DA5">
        <w:rPr>
          <w:rFonts w:ascii="Times New Roman" w:eastAsia="Times New Roman" w:hAnsi="Times New Roman" w:cs="Times New Roman"/>
          <w:sz w:val="28"/>
          <w:szCs w:val="28"/>
        </w:rPr>
        <w:t xml:space="preserve">В 2020 году </w:t>
      </w:r>
      <w:proofErr w:type="spellStart"/>
      <w:r w:rsidRPr="00900DA5">
        <w:rPr>
          <w:rFonts w:ascii="Times New Roman" w:eastAsia="Times New Roman" w:hAnsi="Times New Roman" w:cs="Times New Roman"/>
          <w:sz w:val="28"/>
          <w:szCs w:val="28"/>
        </w:rPr>
        <w:t>Окуловским</w:t>
      </w:r>
      <w:proofErr w:type="spellEnd"/>
      <w:r w:rsidRPr="00900DA5">
        <w:rPr>
          <w:rFonts w:ascii="Times New Roman" w:eastAsia="Times New Roman" w:hAnsi="Times New Roman" w:cs="Times New Roman"/>
          <w:sz w:val="28"/>
          <w:szCs w:val="28"/>
        </w:rPr>
        <w:t xml:space="preserve"> отделом МФЦ малому бизнесу оказано 575 услуг, из них: 72 услуги Корпорации МСП, 35 услуг по регистрации на </w:t>
      </w:r>
      <w:proofErr w:type="gramStart"/>
      <w:r w:rsidRPr="00900DA5">
        <w:rPr>
          <w:rFonts w:ascii="Times New Roman" w:eastAsia="Times New Roman" w:hAnsi="Times New Roman" w:cs="Times New Roman"/>
          <w:sz w:val="28"/>
          <w:szCs w:val="28"/>
        </w:rPr>
        <w:t>бизнес-</w:t>
      </w:r>
      <w:r w:rsidRPr="00900DA5">
        <w:rPr>
          <w:rFonts w:ascii="Times New Roman" w:eastAsia="Times New Roman" w:hAnsi="Times New Roman" w:cs="Times New Roman"/>
          <w:sz w:val="28"/>
          <w:szCs w:val="28"/>
        </w:rPr>
        <w:lastRenderedPageBreak/>
        <w:t>навигаторе</w:t>
      </w:r>
      <w:proofErr w:type="gramEnd"/>
      <w:r w:rsidRPr="00900DA5">
        <w:rPr>
          <w:rFonts w:ascii="Times New Roman" w:eastAsia="Times New Roman" w:hAnsi="Times New Roman" w:cs="Times New Roman"/>
          <w:sz w:val="28"/>
          <w:szCs w:val="28"/>
        </w:rPr>
        <w:t xml:space="preserve"> Корпорации МСП, 8 услуг по правовому обеспечению деятельности МСП.</w:t>
      </w:r>
    </w:p>
    <w:p w:rsidR="003755C7" w:rsidRPr="00900DA5" w:rsidRDefault="003755C7" w:rsidP="00BD03FC">
      <w:pPr>
        <w:spacing w:after="0" w:line="360" w:lineRule="atLeast"/>
        <w:ind w:firstLine="709"/>
        <w:jc w:val="both"/>
        <w:rPr>
          <w:rFonts w:ascii="Times New Roman" w:eastAsia="Times New Roman" w:hAnsi="Times New Roman" w:cs="Times New Roman"/>
          <w:sz w:val="28"/>
          <w:szCs w:val="28"/>
        </w:rPr>
      </w:pPr>
      <w:r w:rsidRPr="00AE3BCC">
        <w:rPr>
          <w:rFonts w:ascii="Times New Roman" w:eastAsia="Times New Roman" w:hAnsi="Times New Roman" w:cs="Times New Roman"/>
          <w:sz w:val="28"/>
          <w:szCs w:val="28"/>
        </w:rPr>
        <w:t>К системным мероприятиям, направленным на развитие конкуренции, также  относится управление объектами муниципальной собственности.</w:t>
      </w:r>
    </w:p>
    <w:p w:rsidR="003755C7" w:rsidRPr="00AE3BCC" w:rsidRDefault="003755C7" w:rsidP="00BD03FC">
      <w:pPr>
        <w:autoSpaceDE w:val="0"/>
        <w:autoSpaceDN w:val="0"/>
        <w:adjustRightInd w:val="0"/>
        <w:spacing w:after="0" w:line="360" w:lineRule="atLeast"/>
        <w:ind w:firstLine="709"/>
        <w:jc w:val="both"/>
        <w:rPr>
          <w:rFonts w:ascii="Times New Roman" w:hAnsi="Times New Roman" w:cs="Times New Roman"/>
          <w:color w:val="000000"/>
          <w:sz w:val="28"/>
          <w:szCs w:val="28"/>
        </w:rPr>
      </w:pPr>
      <w:r w:rsidRPr="00AE3BCC">
        <w:rPr>
          <w:rFonts w:ascii="Times New Roman" w:hAnsi="Times New Roman" w:cs="Times New Roman"/>
          <w:color w:val="000000"/>
          <w:sz w:val="28"/>
          <w:szCs w:val="28"/>
        </w:rPr>
        <w:t>Так, в 2020 году проведено 5 аукционов по продаже муниципального имущества и 1 продажа посредством публичного предложения, в результате в районный бюджет от продажи имущества поступило 260 000 рублей.</w:t>
      </w:r>
    </w:p>
    <w:p w:rsidR="003755C7" w:rsidRPr="00AE3BCC" w:rsidRDefault="003755C7" w:rsidP="00BD03FC">
      <w:pPr>
        <w:autoSpaceDE w:val="0"/>
        <w:autoSpaceDN w:val="0"/>
        <w:adjustRightInd w:val="0"/>
        <w:spacing w:after="0" w:line="360" w:lineRule="atLeast"/>
        <w:ind w:firstLine="709"/>
        <w:jc w:val="both"/>
        <w:rPr>
          <w:rFonts w:ascii="Times New Roman" w:hAnsi="Times New Roman" w:cs="Times New Roman"/>
          <w:color w:val="000000"/>
          <w:sz w:val="28"/>
          <w:szCs w:val="28"/>
        </w:rPr>
      </w:pPr>
      <w:r w:rsidRPr="00AE3BCC">
        <w:rPr>
          <w:rFonts w:ascii="Times New Roman" w:hAnsi="Times New Roman" w:cs="Times New Roman"/>
          <w:sz w:val="28"/>
          <w:szCs w:val="28"/>
        </w:rPr>
        <w:t>Также проведены аукционы по продаже земельных участков. Заключен 61 договор купли-продажи. Продано 70,066 га. Также проводились аукционы по продаже права на заключение договоров аренды земельных участков. По результатам заключено 3 договора. В аренду предоставлено 0,37 га.</w:t>
      </w:r>
    </w:p>
    <w:p w:rsidR="003755C7" w:rsidRDefault="003755C7" w:rsidP="00BD03FC">
      <w:pPr>
        <w:autoSpaceDE w:val="0"/>
        <w:autoSpaceDN w:val="0"/>
        <w:adjustRightInd w:val="0"/>
        <w:spacing w:after="0" w:line="360" w:lineRule="atLeast"/>
        <w:ind w:left="360"/>
        <w:jc w:val="both"/>
        <w:rPr>
          <w:rFonts w:ascii="Times New Roman" w:hAnsi="Times New Roman" w:cs="Times New Roman"/>
          <w:color w:val="000000"/>
          <w:sz w:val="28"/>
          <w:szCs w:val="28"/>
        </w:rPr>
      </w:pPr>
    </w:p>
    <w:p w:rsidR="005B114A" w:rsidRDefault="005B114A" w:rsidP="00BD03FC">
      <w:pPr>
        <w:autoSpaceDE w:val="0"/>
        <w:autoSpaceDN w:val="0"/>
        <w:adjustRightInd w:val="0"/>
        <w:spacing w:after="0" w:line="360" w:lineRule="atLeast"/>
        <w:jc w:val="both"/>
        <w:rPr>
          <w:rFonts w:ascii="Times New Roman" w:hAnsi="Times New Roman" w:cs="Times New Roman"/>
          <w:color w:val="000000"/>
          <w:sz w:val="28"/>
          <w:szCs w:val="28"/>
        </w:rPr>
      </w:pPr>
    </w:p>
    <w:p w:rsidR="005B114A" w:rsidRDefault="005B114A" w:rsidP="00BD03FC">
      <w:pPr>
        <w:autoSpaceDE w:val="0"/>
        <w:autoSpaceDN w:val="0"/>
        <w:adjustRightInd w:val="0"/>
        <w:spacing w:after="0" w:line="360" w:lineRule="atLeast"/>
        <w:jc w:val="both"/>
        <w:rPr>
          <w:rFonts w:ascii="Times New Roman" w:hAnsi="Times New Roman" w:cs="Times New Roman"/>
          <w:color w:val="000000"/>
          <w:sz w:val="28"/>
          <w:szCs w:val="28"/>
        </w:rPr>
      </w:pPr>
    </w:p>
    <w:p w:rsidR="00032808" w:rsidRDefault="00032808" w:rsidP="00BD03FC">
      <w:pPr>
        <w:autoSpaceDE w:val="0"/>
        <w:autoSpaceDN w:val="0"/>
        <w:adjustRightInd w:val="0"/>
        <w:spacing w:after="0" w:line="360" w:lineRule="atLeast"/>
        <w:jc w:val="both"/>
        <w:rPr>
          <w:rFonts w:ascii="Times New Roman" w:hAnsi="Times New Roman" w:cs="Times New Roman"/>
          <w:color w:val="000000"/>
          <w:sz w:val="28"/>
          <w:szCs w:val="28"/>
        </w:rPr>
      </w:pPr>
    </w:p>
    <w:p w:rsidR="00032808" w:rsidRDefault="00032808" w:rsidP="00BD03FC">
      <w:pPr>
        <w:autoSpaceDE w:val="0"/>
        <w:autoSpaceDN w:val="0"/>
        <w:adjustRightInd w:val="0"/>
        <w:spacing w:after="0" w:line="360" w:lineRule="atLeast"/>
        <w:jc w:val="both"/>
        <w:rPr>
          <w:rFonts w:ascii="Times New Roman" w:hAnsi="Times New Roman" w:cs="Times New Roman"/>
          <w:color w:val="000000"/>
          <w:sz w:val="28"/>
          <w:szCs w:val="28"/>
        </w:rPr>
      </w:pPr>
    </w:p>
    <w:p w:rsidR="00032808" w:rsidRDefault="00032808" w:rsidP="00BD03FC">
      <w:pPr>
        <w:autoSpaceDE w:val="0"/>
        <w:autoSpaceDN w:val="0"/>
        <w:adjustRightInd w:val="0"/>
        <w:spacing w:after="0" w:line="360" w:lineRule="atLeast"/>
        <w:jc w:val="both"/>
        <w:rPr>
          <w:rFonts w:ascii="Times New Roman" w:hAnsi="Times New Roman" w:cs="Times New Roman"/>
          <w:color w:val="000000"/>
          <w:sz w:val="28"/>
          <w:szCs w:val="28"/>
        </w:rPr>
      </w:pPr>
    </w:p>
    <w:p w:rsidR="00032808" w:rsidRDefault="00032808" w:rsidP="00BD03FC">
      <w:pPr>
        <w:autoSpaceDE w:val="0"/>
        <w:autoSpaceDN w:val="0"/>
        <w:adjustRightInd w:val="0"/>
        <w:spacing w:after="0" w:line="360" w:lineRule="atLeast"/>
        <w:jc w:val="both"/>
        <w:rPr>
          <w:rFonts w:ascii="Times New Roman" w:hAnsi="Times New Roman" w:cs="Times New Roman"/>
          <w:color w:val="000000"/>
          <w:sz w:val="28"/>
          <w:szCs w:val="28"/>
        </w:rPr>
      </w:pPr>
    </w:p>
    <w:p w:rsidR="00BD03FC" w:rsidRDefault="00BD03FC" w:rsidP="00BD03FC">
      <w:pPr>
        <w:autoSpaceDE w:val="0"/>
        <w:autoSpaceDN w:val="0"/>
        <w:adjustRightInd w:val="0"/>
        <w:spacing w:after="0" w:line="360" w:lineRule="atLeast"/>
        <w:jc w:val="both"/>
        <w:rPr>
          <w:rFonts w:ascii="Times New Roman" w:hAnsi="Times New Roman" w:cs="Times New Roman"/>
          <w:color w:val="000000"/>
          <w:sz w:val="28"/>
          <w:szCs w:val="28"/>
        </w:rPr>
      </w:pPr>
    </w:p>
    <w:p w:rsidR="00BD03FC" w:rsidRDefault="00BD03FC" w:rsidP="00BD03FC">
      <w:pPr>
        <w:autoSpaceDE w:val="0"/>
        <w:autoSpaceDN w:val="0"/>
        <w:adjustRightInd w:val="0"/>
        <w:spacing w:after="0" w:line="360" w:lineRule="atLeast"/>
        <w:jc w:val="both"/>
        <w:rPr>
          <w:rFonts w:ascii="Times New Roman" w:hAnsi="Times New Roman" w:cs="Times New Roman"/>
          <w:color w:val="000000"/>
          <w:sz w:val="28"/>
          <w:szCs w:val="28"/>
        </w:rPr>
      </w:pPr>
    </w:p>
    <w:p w:rsidR="00BD03FC" w:rsidRDefault="00BD03FC" w:rsidP="00BD03FC">
      <w:pPr>
        <w:autoSpaceDE w:val="0"/>
        <w:autoSpaceDN w:val="0"/>
        <w:adjustRightInd w:val="0"/>
        <w:spacing w:after="0" w:line="360" w:lineRule="atLeast"/>
        <w:jc w:val="both"/>
        <w:rPr>
          <w:rFonts w:ascii="Times New Roman" w:hAnsi="Times New Roman" w:cs="Times New Roman"/>
          <w:color w:val="000000"/>
          <w:sz w:val="28"/>
          <w:szCs w:val="28"/>
        </w:rPr>
      </w:pPr>
    </w:p>
    <w:p w:rsidR="00BD03FC" w:rsidRDefault="00BD03FC" w:rsidP="00BD03FC">
      <w:pPr>
        <w:autoSpaceDE w:val="0"/>
        <w:autoSpaceDN w:val="0"/>
        <w:adjustRightInd w:val="0"/>
        <w:spacing w:after="0" w:line="360" w:lineRule="atLeast"/>
        <w:jc w:val="both"/>
        <w:rPr>
          <w:rFonts w:ascii="Times New Roman" w:hAnsi="Times New Roman" w:cs="Times New Roman"/>
          <w:color w:val="000000"/>
          <w:sz w:val="28"/>
          <w:szCs w:val="28"/>
        </w:rPr>
      </w:pPr>
    </w:p>
    <w:p w:rsidR="00BD03FC" w:rsidRDefault="00BD03FC" w:rsidP="00BD03FC">
      <w:pPr>
        <w:autoSpaceDE w:val="0"/>
        <w:autoSpaceDN w:val="0"/>
        <w:adjustRightInd w:val="0"/>
        <w:spacing w:after="0" w:line="360" w:lineRule="atLeast"/>
        <w:jc w:val="both"/>
        <w:rPr>
          <w:rFonts w:ascii="Times New Roman" w:hAnsi="Times New Roman" w:cs="Times New Roman"/>
          <w:color w:val="000000"/>
          <w:sz w:val="28"/>
          <w:szCs w:val="28"/>
        </w:rPr>
      </w:pPr>
    </w:p>
    <w:p w:rsidR="00BD03FC" w:rsidRDefault="00BD03FC" w:rsidP="00BD03FC">
      <w:pPr>
        <w:autoSpaceDE w:val="0"/>
        <w:autoSpaceDN w:val="0"/>
        <w:adjustRightInd w:val="0"/>
        <w:spacing w:after="0" w:line="360" w:lineRule="atLeast"/>
        <w:jc w:val="both"/>
        <w:rPr>
          <w:rFonts w:ascii="Times New Roman" w:hAnsi="Times New Roman" w:cs="Times New Roman"/>
          <w:color w:val="000000"/>
          <w:sz w:val="28"/>
          <w:szCs w:val="28"/>
        </w:rPr>
      </w:pPr>
    </w:p>
    <w:p w:rsidR="00BD03FC" w:rsidRDefault="00BD03FC" w:rsidP="00BD03FC">
      <w:pPr>
        <w:autoSpaceDE w:val="0"/>
        <w:autoSpaceDN w:val="0"/>
        <w:adjustRightInd w:val="0"/>
        <w:spacing w:after="0" w:line="360" w:lineRule="atLeast"/>
        <w:jc w:val="both"/>
        <w:rPr>
          <w:rFonts w:ascii="Times New Roman" w:hAnsi="Times New Roman" w:cs="Times New Roman"/>
          <w:color w:val="000000"/>
          <w:sz w:val="28"/>
          <w:szCs w:val="28"/>
        </w:rPr>
      </w:pPr>
    </w:p>
    <w:p w:rsidR="00BD03FC" w:rsidRDefault="00BD03FC" w:rsidP="00BD03FC">
      <w:pPr>
        <w:autoSpaceDE w:val="0"/>
        <w:autoSpaceDN w:val="0"/>
        <w:adjustRightInd w:val="0"/>
        <w:spacing w:after="0" w:line="360" w:lineRule="atLeast"/>
        <w:jc w:val="both"/>
        <w:rPr>
          <w:rFonts w:ascii="Times New Roman" w:hAnsi="Times New Roman" w:cs="Times New Roman"/>
          <w:color w:val="000000"/>
          <w:sz w:val="28"/>
          <w:szCs w:val="28"/>
        </w:rPr>
      </w:pPr>
    </w:p>
    <w:p w:rsidR="00BD03FC" w:rsidRDefault="00BD03FC" w:rsidP="00BD03FC">
      <w:pPr>
        <w:autoSpaceDE w:val="0"/>
        <w:autoSpaceDN w:val="0"/>
        <w:adjustRightInd w:val="0"/>
        <w:spacing w:after="0" w:line="360" w:lineRule="atLeast"/>
        <w:jc w:val="both"/>
        <w:rPr>
          <w:rFonts w:ascii="Times New Roman" w:hAnsi="Times New Roman" w:cs="Times New Roman"/>
          <w:color w:val="000000"/>
          <w:sz w:val="28"/>
          <w:szCs w:val="28"/>
        </w:rPr>
      </w:pPr>
    </w:p>
    <w:p w:rsidR="00BD03FC" w:rsidRDefault="00BD03FC" w:rsidP="00BD03FC">
      <w:pPr>
        <w:autoSpaceDE w:val="0"/>
        <w:autoSpaceDN w:val="0"/>
        <w:adjustRightInd w:val="0"/>
        <w:spacing w:after="0" w:line="360" w:lineRule="atLeast"/>
        <w:jc w:val="both"/>
        <w:rPr>
          <w:rFonts w:ascii="Times New Roman" w:hAnsi="Times New Roman" w:cs="Times New Roman"/>
          <w:color w:val="000000"/>
          <w:sz w:val="28"/>
          <w:szCs w:val="28"/>
        </w:rPr>
      </w:pPr>
    </w:p>
    <w:p w:rsidR="00BD03FC" w:rsidRDefault="00BD03FC" w:rsidP="00BD03FC">
      <w:pPr>
        <w:autoSpaceDE w:val="0"/>
        <w:autoSpaceDN w:val="0"/>
        <w:adjustRightInd w:val="0"/>
        <w:spacing w:after="0" w:line="360" w:lineRule="atLeast"/>
        <w:jc w:val="both"/>
        <w:rPr>
          <w:rFonts w:ascii="Times New Roman" w:hAnsi="Times New Roman" w:cs="Times New Roman"/>
          <w:color w:val="000000"/>
          <w:sz w:val="28"/>
          <w:szCs w:val="28"/>
        </w:rPr>
      </w:pPr>
    </w:p>
    <w:p w:rsidR="00BD03FC" w:rsidRDefault="00BD03FC" w:rsidP="00BD03FC">
      <w:pPr>
        <w:autoSpaceDE w:val="0"/>
        <w:autoSpaceDN w:val="0"/>
        <w:adjustRightInd w:val="0"/>
        <w:spacing w:after="0" w:line="360" w:lineRule="atLeast"/>
        <w:jc w:val="both"/>
        <w:rPr>
          <w:rFonts w:ascii="Times New Roman" w:hAnsi="Times New Roman" w:cs="Times New Roman"/>
          <w:color w:val="000000"/>
          <w:sz w:val="28"/>
          <w:szCs w:val="28"/>
        </w:rPr>
      </w:pPr>
    </w:p>
    <w:p w:rsidR="00BD03FC" w:rsidRDefault="00BD03FC" w:rsidP="00BD03FC">
      <w:pPr>
        <w:autoSpaceDE w:val="0"/>
        <w:autoSpaceDN w:val="0"/>
        <w:adjustRightInd w:val="0"/>
        <w:spacing w:after="0" w:line="360" w:lineRule="atLeast"/>
        <w:jc w:val="both"/>
        <w:rPr>
          <w:rFonts w:ascii="Times New Roman" w:hAnsi="Times New Roman" w:cs="Times New Roman"/>
          <w:color w:val="000000"/>
          <w:sz w:val="28"/>
          <w:szCs w:val="28"/>
        </w:rPr>
      </w:pPr>
    </w:p>
    <w:p w:rsidR="00BD03FC" w:rsidRDefault="00BD03FC" w:rsidP="00BD03FC">
      <w:pPr>
        <w:autoSpaceDE w:val="0"/>
        <w:autoSpaceDN w:val="0"/>
        <w:adjustRightInd w:val="0"/>
        <w:spacing w:after="0" w:line="360" w:lineRule="atLeast"/>
        <w:jc w:val="both"/>
        <w:rPr>
          <w:rFonts w:ascii="Times New Roman" w:hAnsi="Times New Roman" w:cs="Times New Roman"/>
          <w:color w:val="000000"/>
          <w:sz w:val="28"/>
          <w:szCs w:val="28"/>
        </w:rPr>
      </w:pPr>
    </w:p>
    <w:p w:rsidR="00BD03FC" w:rsidRDefault="00BD03FC" w:rsidP="00BD03FC">
      <w:pPr>
        <w:autoSpaceDE w:val="0"/>
        <w:autoSpaceDN w:val="0"/>
        <w:adjustRightInd w:val="0"/>
        <w:spacing w:after="0" w:line="360" w:lineRule="atLeast"/>
        <w:jc w:val="both"/>
        <w:rPr>
          <w:rFonts w:ascii="Times New Roman" w:hAnsi="Times New Roman" w:cs="Times New Roman"/>
          <w:color w:val="000000"/>
          <w:sz w:val="28"/>
          <w:szCs w:val="28"/>
        </w:rPr>
      </w:pPr>
    </w:p>
    <w:p w:rsidR="00BD03FC" w:rsidRDefault="00BD03FC" w:rsidP="00BD03FC">
      <w:pPr>
        <w:autoSpaceDE w:val="0"/>
        <w:autoSpaceDN w:val="0"/>
        <w:adjustRightInd w:val="0"/>
        <w:spacing w:after="0" w:line="360" w:lineRule="atLeast"/>
        <w:jc w:val="both"/>
        <w:rPr>
          <w:rFonts w:ascii="Times New Roman" w:hAnsi="Times New Roman" w:cs="Times New Roman"/>
          <w:color w:val="000000"/>
          <w:sz w:val="28"/>
          <w:szCs w:val="28"/>
        </w:rPr>
      </w:pPr>
    </w:p>
    <w:p w:rsidR="00BD03FC" w:rsidRDefault="00BD03FC" w:rsidP="00BD03FC">
      <w:pPr>
        <w:autoSpaceDE w:val="0"/>
        <w:autoSpaceDN w:val="0"/>
        <w:adjustRightInd w:val="0"/>
        <w:spacing w:after="0" w:line="360" w:lineRule="atLeast"/>
        <w:jc w:val="both"/>
        <w:rPr>
          <w:rFonts w:ascii="Times New Roman" w:hAnsi="Times New Roman" w:cs="Times New Roman"/>
          <w:color w:val="000000"/>
          <w:sz w:val="28"/>
          <w:szCs w:val="28"/>
        </w:rPr>
      </w:pPr>
    </w:p>
    <w:p w:rsidR="00BD03FC" w:rsidRDefault="00BD03FC" w:rsidP="00BD03FC">
      <w:pPr>
        <w:autoSpaceDE w:val="0"/>
        <w:autoSpaceDN w:val="0"/>
        <w:adjustRightInd w:val="0"/>
        <w:spacing w:after="0" w:line="360" w:lineRule="atLeast"/>
        <w:jc w:val="both"/>
        <w:rPr>
          <w:rFonts w:ascii="Times New Roman" w:hAnsi="Times New Roman" w:cs="Times New Roman"/>
          <w:color w:val="000000"/>
          <w:sz w:val="28"/>
          <w:szCs w:val="28"/>
        </w:rPr>
      </w:pPr>
    </w:p>
    <w:p w:rsidR="00032808" w:rsidRDefault="00032808" w:rsidP="00BD03FC">
      <w:pPr>
        <w:autoSpaceDE w:val="0"/>
        <w:autoSpaceDN w:val="0"/>
        <w:adjustRightInd w:val="0"/>
        <w:spacing w:after="0" w:line="360" w:lineRule="atLeast"/>
        <w:jc w:val="both"/>
        <w:rPr>
          <w:rFonts w:ascii="Times New Roman" w:hAnsi="Times New Roman" w:cs="Times New Roman"/>
          <w:color w:val="000000"/>
          <w:sz w:val="28"/>
          <w:szCs w:val="28"/>
        </w:rPr>
      </w:pPr>
    </w:p>
    <w:p w:rsidR="0071352A" w:rsidRDefault="0071352A" w:rsidP="00BD03FC">
      <w:pPr>
        <w:pStyle w:val="a9"/>
        <w:numPr>
          <w:ilvl w:val="0"/>
          <w:numId w:val="13"/>
        </w:numPr>
        <w:tabs>
          <w:tab w:val="left" w:pos="4889"/>
        </w:tabs>
        <w:spacing w:after="0" w:line="360" w:lineRule="atLeast"/>
        <w:jc w:val="center"/>
        <w:rPr>
          <w:rFonts w:ascii="Times New Roman" w:hAnsi="Times New Roman" w:cs="Times New Roman"/>
          <w:b/>
          <w:color w:val="000000"/>
          <w:sz w:val="28"/>
          <w:szCs w:val="28"/>
        </w:rPr>
      </w:pPr>
      <w:r w:rsidRPr="00FA09D1">
        <w:rPr>
          <w:rFonts w:ascii="Times New Roman" w:hAnsi="Times New Roman" w:cs="Times New Roman"/>
          <w:b/>
          <w:color w:val="000000"/>
          <w:sz w:val="28"/>
          <w:szCs w:val="28"/>
        </w:rPr>
        <w:lastRenderedPageBreak/>
        <w:t>Выводы и планируемые действия</w:t>
      </w:r>
    </w:p>
    <w:p w:rsidR="003755C7" w:rsidRPr="0071352A" w:rsidRDefault="003755C7" w:rsidP="00BD03FC">
      <w:pPr>
        <w:pStyle w:val="a9"/>
        <w:tabs>
          <w:tab w:val="left" w:pos="4889"/>
        </w:tabs>
        <w:spacing w:after="0" w:line="360" w:lineRule="atLeast"/>
        <w:rPr>
          <w:rFonts w:ascii="Times New Roman" w:hAnsi="Times New Roman" w:cs="Times New Roman"/>
          <w:b/>
          <w:color w:val="000000"/>
          <w:sz w:val="28"/>
          <w:szCs w:val="28"/>
        </w:rPr>
      </w:pPr>
    </w:p>
    <w:p w:rsidR="0071352A" w:rsidRDefault="0071352A" w:rsidP="00BD03FC">
      <w:pPr>
        <w:spacing w:after="0" w:line="36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6C5168">
        <w:rPr>
          <w:rFonts w:ascii="Times New Roman" w:hAnsi="Times New Roman" w:cs="Times New Roman"/>
          <w:color w:val="000000"/>
          <w:sz w:val="28"/>
          <w:szCs w:val="28"/>
        </w:rPr>
        <w:t xml:space="preserve">Основным аспектом в развитии </w:t>
      </w:r>
      <w:r w:rsidR="00DD0870">
        <w:rPr>
          <w:rFonts w:ascii="Times New Roman" w:hAnsi="Times New Roman" w:cs="Times New Roman"/>
          <w:color w:val="000000"/>
          <w:sz w:val="28"/>
          <w:szCs w:val="28"/>
        </w:rPr>
        <w:t>Окуловского</w:t>
      </w:r>
      <w:r w:rsidRPr="006C5168">
        <w:rPr>
          <w:rFonts w:ascii="Times New Roman" w:hAnsi="Times New Roman" w:cs="Times New Roman"/>
          <w:color w:val="000000"/>
          <w:sz w:val="28"/>
          <w:szCs w:val="28"/>
        </w:rPr>
        <w:t xml:space="preserve"> муниципального района является повышение конкурентоспособности. Неотъемлемой частью данного процесса является создание условий для развития конкуренции на товарных рынках.</w:t>
      </w:r>
    </w:p>
    <w:p w:rsidR="0071352A" w:rsidRDefault="0071352A" w:rsidP="00BD03FC">
      <w:pPr>
        <w:spacing w:after="0" w:line="360" w:lineRule="atLeast"/>
        <w:jc w:val="both"/>
        <w:rPr>
          <w:rFonts w:ascii="Times New Roman" w:hAnsi="Times New Roman" w:cs="Times New Roman"/>
          <w:color w:val="000000"/>
          <w:sz w:val="28"/>
          <w:szCs w:val="28"/>
        </w:rPr>
      </w:pPr>
      <w:r w:rsidRPr="00481990">
        <w:rPr>
          <w:rFonts w:ascii="Times New Roman" w:hAnsi="Times New Roman" w:cs="Times New Roman"/>
          <w:color w:val="000000"/>
          <w:sz w:val="28"/>
          <w:szCs w:val="28"/>
        </w:rPr>
        <w:tab/>
        <w:t>Основные</w:t>
      </w:r>
      <w:r w:rsidR="00D81522">
        <w:rPr>
          <w:rFonts w:ascii="Times New Roman" w:hAnsi="Times New Roman" w:cs="Times New Roman"/>
          <w:color w:val="000000"/>
          <w:sz w:val="28"/>
          <w:szCs w:val="28"/>
        </w:rPr>
        <w:t xml:space="preserve"> векторы развития конкуренции </w:t>
      </w:r>
      <w:r w:rsidR="00DD0870">
        <w:rPr>
          <w:rFonts w:ascii="Times New Roman" w:hAnsi="Times New Roman" w:cs="Times New Roman"/>
          <w:color w:val="000000"/>
          <w:sz w:val="28"/>
          <w:szCs w:val="28"/>
        </w:rPr>
        <w:t>Окуловского муниципального района</w:t>
      </w:r>
      <w:r w:rsidRPr="00481990">
        <w:rPr>
          <w:rFonts w:ascii="Times New Roman" w:hAnsi="Times New Roman" w:cs="Times New Roman"/>
          <w:color w:val="000000"/>
          <w:sz w:val="28"/>
          <w:szCs w:val="28"/>
        </w:rPr>
        <w:t xml:space="preserve"> обозначены в плане мероприятий («дорожной карте») по </w:t>
      </w:r>
      <w:r w:rsidR="00D81522">
        <w:rPr>
          <w:rFonts w:ascii="Times New Roman" w:hAnsi="Times New Roman" w:cs="Times New Roman"/>
          <w:color w:val="000000"/>
          <w:sz w:val="28"/>
          <w:szCs w:val="28"/>
        </w:rPr>
        <w:t>содействию развития конкуренции.</w:t>
      </w:r>
      <w:r w:rsidR="00FF2FFC" w:rsidRPr="00FF2FFC">
        <w:t xml:space="preserve"> </w:t>
      </w:r>
      <w:r w:rsidR="00FF2FFC" w:rsidRPr="00FF2FFC">
        <w:rPr>
          <w:rFonts w:ascii="Times New Roman" w:hAnsi="Times New Roman" w:cs="Times New Roman"/>
          <w:color w:val="000000"/>
          <w:sz w:val="28"/>
          <w:szCs w:val="28"/>
        </w:rPr>
        <w:t>На основе результатов выполнения мероприятий «дорожной карты» и итогов мониторинга состояния конкурентной среды будет осуществляться актуализация «дорожной карты».</w:t>
      </w:r>
      <w:r w:rsidR="00FF2FFC">
        <w:rPr>
          <w:rFonts w:ascii="Times New Roman" w:hAnsi="Times New Roman" w:cs="Times New Roman"/>
          <w:color w:val="000000"/>
          <w:sz w:val="28"/>
          <w:szCs w:val="28"/>
        </w:rPr>
        <w:t xml:space="preserve"> </w:t>
      </w:r>
      <w:r w:rsidR="006B2378">
        <w:rPr>
          <w:rFonts w:ascii="Times New Roman" w:hAnsi="Times New Roman" w:cs="Times New Roman"/>
          <w:color w:val="000000"/>
          <w:sz w:val="28"/>
          <w:szCs w:val="28"/>
        </w:rPr>
        <w:t>Данная работа позвол</w:t>
      </w:r>
      <w:r w:rsidR="00FF2FFC">
        <w:rPr>
          <w:rFonts w:ascii="Times New Roman" w:hAnsi="Times New Roman" w:cs="Times New Roman"/>
          <w:color w:val="000000"/>
          <w:sz w:val="28"/>
          <w:szCs w:val="28"/>
        </w:rPr>
        <w:t>и</w:t>
      </w:r>
      <w:r w:rsidRPr="006C5168">
        <w:rPr>
          <w:rFonts w:ascii="Times New Roman" w:hAnsi="Times New Roman" w:cs="Times New Roman"/>
          <w:color w:val="000000"/>
          <w:sz w:val="28"/>
          <w:szCs w:val="28"/>
        </w:rPr>
        <w:t>т выстроить прозрачную систему действий муниципальных органов власти в части реализации эффективных мер по развитию конкуренции в интересах потребителей товаров и услуг и субъектов предпринимательской деятельности.</w:t>
      </w:r>
    </w:p>
    <w:p w:rsidR="0071352A" w:rsidRDefault="0071352A" w:rsidP="00BD03FC">
      <w:pPr>
        <w:spacing w:after="0" w:line="36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6671F3">
        <w:rPr>
          <w:rFonts w:ascii="Times New Roman" w:hAnsi="Times New Roman" w:cs="Times New Roman"/>
          <w:color w:val="000000"/>
          <w:sz w:val="28"/>
          <w:szCs w:val="28"/>
        </w:rPr>
        <w:t>Развитие конкуренции в экономике - это многоаспектная задача, решение которой в значительной степени зависит от эффективности проведения государственной политики по широкому спектру направлений: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потребителей, предпринима</w:t>
      </w:r>
      <w:r>
        <w:rPr>
          <w:rFonts w:ascii="Times New Roman" w:hAnsi="Times New Roman" w:cs="Times New Roman"/>
          <w:color w:val="000000"/>
          <w:sz w:val="28"/>
          <w:szCs w:val="28"/>
        </w:rPr>
        <w:t xml:space="preserve">телей </w:t>
      </w:r>
      <w:r w:rsidRPr="006671F3">
        <w:rPr>
          <w:rFonts w:ascii="Times New Roman" w:hAnsi="Times New Roman" w:cs="Times New Roman"/>
          <w:color w:val="000000"/>
          <w:sz w:val="28"/>
          <w:szCs w:val="28"/>
        </w:rPr>
        <w:t>и национальной политики.</w:t>
      </w:r>
    </w:p>
    <w:p w:rsidR="0071352A" w:rsidRPr="005B114A" w:rsidRDefault="0071352A" w:rsidP="00BD03FC">
      <w:pPr>
        <w:autoSpaceDE w:val="0"/>
        <w:autoSpaceDN w:val="0"/>
        <w:adjustRightInd w:val="0"/>
        <w:spacing w:after="0" w:line="360" w:lineRule="atLeast"/>
        <w:jc w:val="both"/>
        <w:rPr>
          <w:rFonts w:ascii="Times New Roman" w:hAnsi="Times New Roman" w:cs="Times New Roman"/>
          <w:color w:val="000000"/>
          <w:sz w:val="28"/>
          <w:szCs w:val="28"/>
        </w:rPr>
      </w:pPr>
    </w:p>
    <w:sectPr w:rsidR="0071352A" w:rsidRPr="005B114A" w:rsidSect="0061418B">
      <w:headerReference w:type="default" r:id="rId14"/>
      <w:pgSz w:w="12240" w:h="15840"/>
      <w:pgMar w:top="851" w:right="850" w:bottom="1134" w:left="1701"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7AA" w:rsidRDefault="00ED77AA" w:rsidP="00C14FE2">
      <w:pPr>
        <w:spacing w:after="0" w:line="240" w:lineRule="auto"/>
      </w:pPr>
      <w:r>
        <w:separator/>
      </w:r>
    </w:p>
  </w:endnote>
  <w:endnote w:type="continuationSeparator" w:id="0">
    <w:p w:rsidR="00ED77AA" w:rsidRDefault="00ED77AA" w:rsidP="00C1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7AA" w:rsidRDefault="00ED77AA" w:rsidP="00C14FE2">
      <w:pPr>
        <w:spacing w:after="0" w:line="240" w:lineRule="auto"/>
      </w:pPr>
      <w:r>
        <w:separator/>
      </w:r>
    </w:p>
  </w:footnote>
  <w:footnote w:type="continuationSeparator" w:id="0">
    <w:p w:rsidR="00ED77AA" w:rsidRDefault="00ED77AA" w:rsidP="00C14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6087"/>
      <w:docPartObj>
        <w:docPartGallery w:val="Page Numbers (Top of Page)"/>
        <w:docPartUnique/>
      </w:docPartObj>
    </w:sdtPr>
    <w:sdtContent>
      <w:p w:rsidR="003755C7" w:rsidRDefault="003755C7">
        <w:pPr>
          <w:pStyle w:val="a4"/>
          <w:jc w:val="center"/>
        </w:pPr>
        <w:r>
          <w:fldChar w:fldCharType="begin"/>
        </w:r>
        <w:r>
          <w:instrText xml:space="preserve"> PAGE   \* MERGEFORMAT </w:instrText>
        </w:r>
        <w:r>
          <w:fldChar w:fldCharType="separate"/>
        </w:r>
        <w:r w:rsidR="00BD03FC">
          <w:rPr>
            <w:noProof/>
          </w:rPr>
          <w:t>1</w:t>
        </w:r>
        <w:r>
          <w:rPr>
            <w:noProof/>
          </w:rPr>
          <w:fldChar w:fldCharType="end"/>
        </w:r>
      </w:p>
    </w:sdtContent>
  </w:sdt>
  <w:p w:rsidR="003755C7" w:rsidRDefault="003755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B7C13"/>
    <w:multiLevelType w:val="hybridMultilevel"/>
    <w:tmpl w:val="4CA01CC2"/>
    <w:lvl w:ilvl="0" w:tplc="A6A8F836">
      <w:start w:val="1"/>
      <w:numFmt w:val="bullet"/>
      <w:lvlText w:val=""/>
      <w:lvlJc w:val="left"/>
      <w:pPr>
        <w:tabs>
          <w:tab w:val="num" w:pos="720"/>
        </w:tabs>
        <w:ind w:left="720" w:hanging="360"/>
      </w:pPr>
      <w:rPr>
        <w:rFonts w:ascii="Wingdings" w:hAnsi="Wingdings" w:hint="default"/>
      </w:rPr>
    </w:lvl>
    <w:lvl w:ilvl="1" w:tplc="B31CE39A" w:tentative="1">
      <w:start w:val="1"/>
      <w:numFmt w:val="bullet"/>
      <w:lvlText w:val=""/>
      <w:lvlJc w:val="left"/>
      <w:pPr>
        <w:tabs>
          <w:tab w:val="num" w:pos="1440"/>
        </w:tabs>
        <w:ind w:left="1440" w:hanging="360"/>
      </w:pPr>
      <w:rPr>
        <w:rFonts w:ascii="Wingdings" w:hAnsi="Wingdings" w:hint="default"/>
      </w:rPr>
    </w:lvl>
    <w:lvl w:ilvl="2" w:tplc="407EB20E" w:tentative="1">
      <w:start w:val="1"/>
      <w:numFmt w:val="bullet"/>
      <w:lvlText w:val=""/>
      <w:lvlJc w:val="left"/>
      <w:pPr>
        <w:tabs>
          <w:tab w:val="num" w:pos="2160"/>
        </w:tabs>
        <w:ind w:left="2160" w:hanging="360"/>
      </w:pPr>
      <w:rPr>
        <w:rFonts w:ascii="Wingdings" w:hAnsi="Wingdings" w:hint="default"/>
      </w:rPr>
    </w:lvl>
    <w:lvl w:ilvl="3" w:tplc="6FF4555C" w:tentative="1">
      <w:start w:val="1"/>
      <w:numFmt w:val="bullet"/>
      <w:lvlText w:val=""/>
      <w:lvlJc w:val="left"/>
      <w:pPr>
        <w:tabs>
          <w:tab w:val="num" w:pos="2880"/>
        </w:tabs>
        <w:ind w:left="2880" w:hanging="360"/>
      </w:pPr>
      <w:rPr>
        <w:rFonts w:ascii="Wingdings" w:hAnsi="Wingdings" w:hint="default"/>
      </w:rPr>
    </w:lvl>
    <w:lvl w:ilvl="4" w:tplc="45789114" w:tentative="1">
      <w:start w:val="1"/>
      <w:numFmt w:val="bullet"/>
      <w:lvlText w:val=""/>
      <w:lvlJc w:val="left"/>
      <w:pPr>
        <w:tabs>
          <w:tab w:val="num" w:pos="3600"/>
        </w:tabs>
        <w:ind w:left="3600" w:hanging="360"/>
      </w:pPr>
      <w:rPr>
        <w:rFonts w:ascii="Wingdings" w:hAnsi="Wingdings" w:hint="default"/>
      </w:rPr>
    </w:lvl>
    <w:lvl w:ilvl="5" w:tplc="13666DBC" w:tentative="1">
      <w:start w:val="1"/>
      <w:numFmt w:val="bullet"/>
      <w:lvlText w:val=""/>
      <w:lvlJc w:val="left"/>
      <w:pPr>
        <w:tabs>
          <w:tab w:val="num" w:pos="4320"/>
        </w:tabs>
        <w:ind w:left="4320" w:hanging="360"/>
      </w:pPr>
      <w:rPr>
        <w:rFonts w:ascii="Wingdings" w:hAnsi="Wingdings" w:hint="default"/>
      </w:rPr>
    </w:lvl>
    <w:lvl w:ilvl="6" w:tplc="590C80F0" w:tentative="1">
      <w:start w:val="1"/>
      <w:numFmt w:val="bullet"/>
      <w:lvlText w:val=""/>
      <w:lvlJc w:val="left"/>
      <w:pPr>
        <w:tabs>
          <w:tab w:val="num" w:pos="5040"/>
        </w:tabs>
        <w:ind w:left="5040" w:hanging="360"/>
      </w:pPr>
      <w:rPr>
        <w:rFonts w:ascii="Wingdings" w:hAnsi="Wingdings" w:hint="default"/>
      </w:rPr>
    </w:lvl>
    <w:lvl w:ilvl="7" w:tplc="FDC05770" w:tentative="1">
      <w:start w:val="1"/>
      <w:numFmt w:val="bullet"/>
      <w:lvlText w:val=""/>
      <w:lvlJc w:val="left"/>
      <w:pPr>
        <w:tabs>
          <w:tab w:val="num" w:pos="5760"/>
        </w:tabs>
        <w:ind w:left="5760" w:hanging="360"/>
      </w:pPr>
      <w:rPr>
        <w:rFonts w:ascii="Wingdings" w:hAnsi="Wingdings" w:hint="default"/>
      </w:rPr>
    </w:lvl>
    <w:lvl w:ilvl="8" w:tplc="CA744E40" w:tentative="1">
      <w:start w:val="1"/>
      <w:numFmt w:val="bullet"/>
      <w:lvlText w:val=""/>
      <w:lvlJc w:val="left"/>
      <w:pPr>
        <w:tabs>
          <w:tab w:val="num" w:pos="6480"/>
        </w:tabs>
        <w:ind w:left="6480" w:hanging="360"/>
      </w:pPr>
      <w:rPr>
        <w:rFonts w:ascii="Wingdings" w:hAnsi="Wingdings" w:hint="default"/>
      </w:rPr>
    </w:lvl>
  </w:abstractNum>
  <w:abstractNum w:abstractNumId="1">
    <w:nsid w:val="1D881D43"/>
    <w:multiLevelType w:val="hybridMultilevel"/>
    <w:tmpl w:val="07081772"/>
    <w:lvl w:ilvl="0" w:tplc="32040A0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2F2D62"/>
    <w:multiLevelType w:val="multilevel"/>
    <w:tmpl w:val="1DF0DA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4365F6D"/>
    <w:multiLevelType w:val="multilevel"/>
    <w:tmpl w:val="445E3C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D4F5EEE"/>
    <w:multiLevelType w:val="hybridMultilevel"/>
    <w:tmpl w:val="25CEA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0D689D"/>
    <w:multiLevelType w:val="hybridMultilevel"/>
    <w:tmpl w:val="11BCC674"/>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6C237D"/>
    <w:multiLevelType w:val="hybridMultilevel"/>
    <w:tmpl w:val="0562BF98"/>
    <w:lvl w:ilvl="0" w:tplc="04190011">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3E2674E9"/>
    <w:multiLevelType w:val="hybridMultilevel"/>
    <w:tmpl w:val="D994AB52"/>
    <w:lvl w:ilvl="0" w:tplc="1978948A">
      <w:start w:val="1"/>
      <w:numFmt w:val="bullet"/>
      <w:lvlText w:val="-"/>
      <w:lvlJc w:val="left"/>
      <w:pPr>
        <w:ind w:left="720" w:hanging="360"/>
      </w:pPr>
      <w:rPr>
        <w:rFonts w:ascii="Microsoft Himalaya" w:hAnsi="Microsoft Himalay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5B6A0B"/>
    <w:multiLevelType w:val="hybridMultilevel"/>
    <w:tmpl w:val="73B463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1712F"/>
    <w:multiLevelType w:val="hybridMultilevel"/>
    <w:tmpl w:val="8A4058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842D7"/>
    <w:multiLevelType w:val="hybridMultilevel"/>
    <w:tmpl w:val="007628D0"/>
    <w:lvl w:ilvl="0" w:tplc="F6640C2A">
      <w:start w:val="3"/>
      <w:numFmt w:val="decimal"/>
      <w:lvlText w:val="%1."/>
      <w:lvlJc w:val="left"/>
      <w:pPr>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70B770F"/>
    <w:multiLevelType w:val="hybridMultilevel"/>
    <w:tmpl w:val="B1E63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C23F1B"/>
    <w:multiLevelType w:val="hybridMultilevel"/>
    <w:tmpl w:val="FF0647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791B9B"/>
    <w:multiLevelType w:val="multilevel"/>
    <w:tmpl w:val="DEF023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14">
    <w:nsid w:val="720F6E9D"/>
    <w:multiLevelType w:val="hybridMultilevel"/>
    <w:tmpl w:val="A182A012"/>
    <w:lvl w:ilvl="0" w:tplc="1978948A">
      <w:start w:val="1"/>
      <w:numFmt w:val="bullet"/>
      <w:lvlText w:val="-"/>
      <w:lvlJc w:val="left"/>
      <w:pPr>
        <w:ind w:left="720" w:hanging="360"/>
      </w:pPr>
      <w:rPr>
        <w:rFonts w:ascii="Microsoft Himalaya" w:hAnsi="Microsoft Himalay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46105B"/>
    <w:multiLevelType w:val="hybridMultilevel"/>
    <w:tmpl w:val="29E82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5"/>
  </w:num>
  <w:num w:numId="5">
    <w:abstractNumId w:val="7"/>
  </w:num>
  <w:num w:numId="6">
    <w:abstractNumId w:val="14"/>
  </w:num>
  <w:num w:numId="7">
    <w:abstractNumId w:val="8"/>
  </w:num>
  <w:num w:numId="8">
    <w:abstractNumId w:val="1"/>
  </w:num>
  <w:num w:numId="9">
    <w:abstractNumId w:val="12"/>
  </w:num>
  <w:num w:numId="10">
    <w:abstractNumId w:val="3"/>
  </w:num>
  <w:num w:numId="11">
    <w:abstractNumId w:val="2"/>
  </w:num>
  <w:num w:numId="1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6E45"/>
    <w:rsid w:val="00032808"/>
    <w:rsid w:val="00035CC2"/>
    <w:rsid w:val="0004070B"/>
    <w:rsid w:val="0004782B"/>
    <w:rsid w:val="00047C81"/>
    <w:rsid w:val="0005028C"/>
    <w:rsid w:val="00052A12"/>
    <w:rsid w:val="000610C9"/>
    <w:rsid w:val="00076896"/>
    <w:rsid w:val="000803EB"/>
    <w:rsid w:val="000867AF"/>
    <w:rsid w:val="0009117B"/>
    <w:rsid w:val="00091B13"/>
    <w:rsid w:val="00094BE8"/>
    <w:rsid w:val="00095466"/>
    <w:rsid w:val="000972C8"/>
    <w:rsid w:val="000A0F2E"/>
    <w:rsid w:val="000A4F6E"/>
    <w:rsid w:val="000A7B7D"/>
    <w:rsid w:val="000B2A79"/>
    <w:rsid w:val="000B2B3A"/>
    <w:rsid w:val="000B3A26"/>
    <w:rsid w:val="000C6878"/>
    <w:rsid w:val="000C722B"/>
    <w:rsid w:val="000D3A4D"/>
    <w:rsid w:val="000D567A"/>
    <w:rsid w:val="000E4C1F"/>
    <w:rsid w:val="00101892"/>
    <w:rsid w:val="00104C5B"/>
    <w:rsid w:val="00106E45"/>
    <w:rsid w:val="00136396"/>
    <w:rsid w:val="00137003"/>
    <w:rsid w:val="00137347"/>
    <w:rsid w:val="0015119B"/>
    <w:rsid w:val="00157F87"/>
    <w:rsid w:val="00164A64"/>
    <w:rsid w:val="0017668F"/>
    <w:rsid w:val="00180DBC"/>
    <w:rsid w:val="00180DE6"/>
    <w:rsid w:val="00192723"/>
    <w:rsid w:val="001D2C2F"/>
    <w:rsid w:val="001E4920"/>
    <w:rsid w:val="001E6E0A"/>
    <w:rsid w:val="001F08C9"/>
    <w:rsid w:val="001F4389"/>
    <w:rsid w:val="001F5723"/>
    <w:rsid w:val="00201FFF"/>
    <w:rsid w:val="00210D0E"/>
    <w:rsid w:val="00213E7D"/>
    <w:rsid w:val="002311B0"/>
    <w:rsid w:val="00237EB3"/>
    <w:rsid w:val="00242466"/>
    <w:rsid w:val="002461A7"/>
    <w:rsid w:val="00252262"/>
    <w:rsid w:val="002614A0"/>
    <w:rsid w:val="0026391B"/>
    <w:rsid w:val="002654C1"/>
    <w:rsid w:val="002731A4"/>
    <w:rsid w:val="00273638"/>
    <w:rsid w:val="00276BFD"/>
    <w:rsid w:val="002852B8"/>
    <w:rsid w:val="00290180"/>
    <w:rsid w:val="0029679D"/>
    <w:rsid w:val="002B2701"/>
    <w:rsid w:val="002C0294"/>
    <w:rsid w:val="002D5BCC"/>
    <w:rsid w:val="002E0DAA"/>
    <w:rsid w:val="002E2303"/>
    <w:rsid w:val="002E4F73"/>
    <w:rsid w:val="002F3B25"/>
    <w:rsid w:val="002F7ED8"/>
    <w:rsid w:val="00300455"/>
    <w:rsid w:val="0031456C"/>
    <w:rsid w:val="0033261A"/>
    <w:rsid w:val="00333A36"/>
    <w:rsid w:val="003755C7"/>
    <w:rsid w:val="0038658C"/>
    <w:rsid w:val="003922AD"/>
    <w:rsid w:val="00395BF7"/>
    <w:rsid w:val="003A116C"/>
    <w:rsid w:val="003A33B7"/>
    <w:rsid w:val="003B25A7"/>
    <w:rsid w:val="003B4094"/>
    <w:rsid w:val="003B671C"/>
    <w:rsid w:val="003B7E79"/>
    <w:rsid w:val="003C29A9"/>
    <w:rsid w:val="003C2DE2"/>
    <w:rsid w:val="003E03FB"/>
    <w:rsid w:val="003E1B11"/>
    <w:rsid w:val="003E227E"/>
    <w:rsid w:val="003E233B"/>
    <w:rsid w:val="003F1E0A"/>
    <w:rsid w:val="003F4539"/>
    <w:rsid w:val="003F743A"/>
    <w:rsid w:val="00401662"/>
    <w:rsid w:val="00401A5A"/>
    <w:rsid w:val="00412BC6"/>
    <w:rsid w:val="0041585E"/>
    <w:rsid w:val="00420B01"/>
    <w:rsid w:val="00421073"/>
    <w:rsid w:val="0042778E"/>
    <w:rsid w:val="00433884"/>
    <w:rsid w:val="00444B2F"/>
    <w:rsid w:val="00460259"/>
    <w:rsid w:val="00460789"/>
    <w:rsid w:val="00470BF0"/>
    <w:rsid w:val="004967CA"/>
    <w:rsid w:val="004A2093"/>
    <w:rsid w:val="004B4118"/>
    <w:rsid w:val="004C3D09"/>
    <w:rsid w:val="004D47D5"/>
    <w:rsid w:val="004E208E"/>
    <w:rsid w:val="005103D6"/>
    <w:rsid w:val="00511584"/>
    <w:rsid w:val="00512041"/>
    <w:rsid w:val="00514A33"/>
    <w:rsid w:val="005214F3"/>
    <w:rsid w:val="0054730F"/>
    <w:rsid w:val="005509C8"/>
    <w:rsid w:val="00553FE1"/>
    <w:rsid w:val="005678C2"/>
    <w:rsid w:val="005750D8"/>
    <w:rsid w:val="005757A0"/>
    <w:rsid w:val="005977E9"/>
    <w:rsid w:val="005A41FC"/>
    <w:rsid w:val="005B114A"/>
    <w:rsid w:val="005B602A"/>
    <w:rsid w:val="005C4CDA"/>
    <w:rsid w:val="005D1128"/>
    <w:rsid w:val="005D188B"/>
    <w:rsid w:val="005D23B5"/>
    <w:rsid w:val="005D5379"/>
    <w:rsid w:val="005D6CFC"/>
    <w:rsid w:val="005E0664"/>
    <w:rsid w:val="005F6848"/>
    <w:rsid w:val="00602A29"/>
    <w:rsid w:val="00603A1F"/>
    <w:rsid w:val="00611390"/>
    <w:rsid w:val="0061418B"/>
    <w:rsid w:val="006258BD"/>
    <w:rsid w:val="0062708F"/>
    <w:rsid w:val="00634CFC"/>
    <w:rsid w:val="006403B0"/>
    <w:rsid w:val="006740AC"/>
    <w:rsid w:val="006840C4"/>
    <w:rsid w:val="00686AE0"/>
    <w:rsid w:val="006A58D5"/>
    <w:rsid w:val="006A6905"/>
    <w:rsid w:val="006B2378"/>
    <w:rsid w:val="006B6120"/>
    <w:rsid w:val="006C60D6"/>
    <w:rsid w:val="006D0CFF"/>
    <w:rsid w:val="00700619"/>
    <w:rsid w:val="00710EA7"/>
    <w:rsid w:val="0071352A"/>
    <w:rsid w:val="0071444C"/>
    <w:rsid w:val="00727AE2"/>
    <w:rsid w:val="00734E20"/>
    <w:rsid w:val="007473AC"/>
    <w:rsid w:val="00753D8C"/>
    <w:rsid w:val="00770B69"/>
    <w:rsid w:val="00783408"/>
    <w:rsid w:val="007841FD"/>
    <w:rsid w:val="007A2E31"/>
    <w:rsid w:val="007B3A21"/>
    <w:rsid w:val="007C2753"/>
    <w:rsid w:val="007C357C"/>
    <w:rsid w:val="007D1E56"/>
    <w:rsid w:val="007D406B"/>
    <w:rsid w:val="007D5998"/>
    <w:rsid w:val="007E0B2E"/>
    <w:rsid w:val="007E3E5C"/>
    <w:rsid w:val="007E5202"/>
    <w:rsid w:val="007F00AE"/>
    <w:rsid w:val="007F34B4"/>
    <w:rsid w:val="007F508D"/>
    <w:rsid w:val="007F6FBE"/>
    <w:rsid w:val="00800613"/>
    <w:rsid w:val="008008F8"/>
    <w:rsid w:val="00810A60"/>
    <w:rsid w:val="00814124"/>
    <w:rsid w:val="0081724A"/>
    <w:rsid w:val="008315BD"/>
    <w:rsid w:val="0083297B"/>
    <w:rsid w:val="00835C11"/>
    <w:rsid w:val="00840F41"/>
    <w:rsid w:val="00842CBF"/>
    <w:rsid w:val="008438A0"/>
    <w:rsid w:val="00845FBE"/>
    <w:rsid w:val="00847706"/>
    <w:rsid w:val="00852BB5"/>
    <w:rsid w:val="00853459"/>
    <w:rsid w:val="00862818"/>
    <w:rsid w:val="00862F60"/>
    <w:rsid w:val="00863AC9"/>
    <w:rsid w:val="00865AC5"/>
    <w:rsid w:val="0087093D"/>
    <w:rsid w:val="0087500D"/>
    <w:rsid w:val="00892228"/>
    <w:rsid w:val="008B06E1"/>
    <w:rsid w:val="008B1F87"/>
    <w:rsid w:val="008B57D4"/>
    <w:rsid w:val="008B5A36"/>
    <w:rsid w:val="008B5A42"/>
    <w:rsid w:val="008C0A44"/>
    <w:rsid w:val="008C3976"/>
    <w:rsid w:val="008C56B1"/>
    <w:rsid w:val="008D4A7A"/>
    <w:rsid w:val="008D72D2"/>
    <w:rsid w:val="008E143D"/>
    <w:rsid w:val="00900DA5"/>
    <w:rsid w:val="00912368"/>
    <w:rsid w:val="00916474"/>
    <w:rsid w:val="009357FD"/>
    <w:rsid w:val="00941E8F"/>
    <w:rsid w:val="00944695"/>
    <w:rsid w:val="0095616D"/>
    <w:rsid w:val="00960B97"/>
    <w:rsid w:val="00970E6A"/>
    <w:rsid w:val="00973CA7"/>
    <w:rsid w:val="009847D2"/>
    <w:rsid w:val="009A08C9"/>
    <w:rsid w:val="009B0ADC"/>
    <w:rsid w:val="009E6E26"/>
    <w:rsid w:val="00A17E9D"/>
    <w:rsid w:val="00A21EC4"/>
    <w:rsid w:val="00A22494"/>
    <w:rsid w:val="00A252DD"/>
    <w:rsid w:val="00A3141C"/>
    <w:rsid w:val="00A43E79"/>
    <w:rsid w:val="00A565A8"/>
    <w:rsid w:val="00A7186B"/>
    <w:rsid w:val="00A71C24"/>
    <w:rsid w:val="00A778E4"/>
    <w:rsid w:val="00AB2F5B"/>
    <w:rsid w:val="00AC1964"/>
    <w:rsid w:val="00AC2BF7"/>
    <w:rsid w:val="00AC5F60"/>
    <w:rsid w:val="00AD6F2E"/>
    <w:rsid w:val="00AE3BCC"/>
    <w:rsid w:val="00AE49BA"/>
    <w:rsid w:val="00B03110"/>
    <w:rsid w:val="00B142BB"/>
    <w:rsid w:val="00B23610"/>
    <w:rsid w:val="00B31304"/>
    <w:rsid w:val="00B336AB"/>
    <w:rsid w:val="00B34D6D"/>
    <w:rsid w:val="00B36079"/>
    <w:rsid w:val="00B52FAA"/>
    <w:rsid w:val="00B537BA"/>
    <w:rsid w:val="00B56D40"/>
    <w:rsid w:val="00B74548"/>
    <w:rsid w:val="00B958B4"/>
    <w:rsid w:val="00BA4578"/>
    <w:rsid w:val="00BB021E"/>
    <w:rsid w:val="00BB27DE"/>
    <w:rsid w:val="00BB4205"/>
    <w:rsid w:val="00BC5B94"/>
    <w:rsid w:val="00BC7962"/>
    <w:rsid w:val="00BD03FC"/>
    <w:rsid w:val="00BD5817"/>
    <w:rsid w:val="00BD6102"/>
    <w:rsid w:val="00BF54F0"/>
    <w:rsid w:val="00BF600E"/>
    <w:rsid w:val="00BF7E16"/>
    <w:rsid w:val="00C00000"/>
    <w:rsid w:val="00C01F82"/>
    <w:rsid w:val="00C02449"/>
    <w:rsid w:val="00C0479A"/>
    <w:rsid w:val="00C06537"/>
    <w:rsid w:val="00C14FE2"/>
    <w:rsid w:val="00C171D7"/>
    <w:rsid w:val="00C302A5"/>
    <w:rsid w:val="00C35E5F"/>
    <w:rsid w:val="00C47AD6"/>
    <w:rsid w:val="00C559A1"/>
    <w:rsid w:val="00C7561A"/>
    <w:rsid w:val="00C86A6F"/>
    <w:rsid w:val="00C94ACA"/>
    <w:rsid w:val="00CA116D"/>
    <w:rsid w:val="00CB488A"/>
    <w:rsid w:val="00CC3FE9"/>
    <w:rsid w:val="00CC6AC5"/>
    <w:rsid w:val="00CC6ADD"/>
    <w:rsid w:val="00CC77BD"/>
    <w:rsid w:val="00CD76F3"/>
    <w:rsid w:val="00CF1231"/>
    <w:rsid w:val="00CF2EC7"/>
    <w:rsid w:val="00CF677D"/>
    <w:rsid w:val="00D10780"/>
    <w:rsid w:val="00D12864"/>
    <w:rsid w:val="00D212ED"/>
    <w:rsid w:val="00D215EE"/>
    <w:rsid w:val="00D32A65"/>
    <w:rsid w:val="00D504BE"/>
    <w:rsid w:val="00D51D30"/>
    <w:rsid w:val="00D52518"/>
    <w:rsid w:val="00D66BBC"/>
    <w:rsid w:val="00D77942"/>
    <w:rsid w:val="00D81522"/>
    <w:rsid w:val="00D85D3D"/>
    <w:rsid w:val="00D95501"/>
    <w:rsid w:val="00D96073"/>
    <w:rsid w:val="00DA058D"/>
    <w:rsid w:val="00DA33EC"/>
    <w:rsid w:val="00DA62F4"/>
    <w:rsid w:val="00DC2B7D"/>
    <w:rsid w:val="00DD0870"/>
    <w:rsid w:val="00DE5079"/>
    <w:rsid w:val="00DE739B"/>
    <w:rsid w:val="00DF2657"/>
    <w:rsid w:val="00E01300"/>
    <w:rsid w:val="00E101A7"/>
    <w:rsid w:val="00E11A70"/>
    <w:rsid w:val="00E31028"/>
    <w:rsid w:val="00E52203"/>
    <w:rsid w:val="00E52ACE"/>
    <w:rsid w:val="00E670D5"/>
    <w:rsid w:val="00E757A5"/>
    <w:rsid w:val="00E83591"/>
    <w:rsid w:val="00E8486F"/>
    <w:rsid w:val="00E854E5"/>
    <w:rsid w:val="00EA59FB"/>
    <w:rsid w:val="00EC0101"/>
    <w:rsid w:val="00EC4814"/>
    <w:rsid w:val="00ED77AA"/>
    <w:rsid w:val="00EE2BCA"/>
    <w:rsid w:val="00EE3866"/>
    <w:rsid w:val="00EF6183"/>
    <w:rsid w:val="00F13EE9"/>
    <w:rsid w:val="00F304A8"/>
    <w:rsid w:val="00F3212B"/>
    <w:rsid w:val="00F405C6"/>
    <w:rsid w:val="00F5157B"/>
    <w:rsid w:val="00F52F70"/>
    <w:rsid w:val="00F5396D"/>
    <w:rsid w:val="00F55740"/>
    <w:rsid w:val="00F605A6"/>
    <w:rsid w:val="00F732B8"/>
    <w:rsid w:val="00F8050B"/>
    <w:rsid w:val="00F921D5"/>
    <w:rsid w:val="00F969E2"/>
    <w:rsid w:val="00FB2844"/>
    <w:rsid w:val="00FB43BA"/>
    <w:rsid w:val="00FC238A"/>
    <w:rsid w:val="00FD240F"/>
    <w:rsid w:val="00FE30CB"/>
    <w:rsid w:val="00FF0626"/>
    <w:rsid w:val="00FF0804"/>
    <w:rsid w:val="00FF2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0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6E4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315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C14F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4FE2"/>
  </w:style>
  <w:style w:type="paragraph" w:styleId="a6">
    <w:name w:val="footer"/>
    <w:basedOn w:val="a"/>
    <w:link w:val="a7"/>
    <w:uiPriority w:val="99"/>
    <w:semiHidden/>
    <w:unhideWhenUsed/>
    <w:rsid w:val="00C14FE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14FE2"/>
  </w:style>
  <w:style w:type="character" w:styleId="a8">
    <w:name w:val="Hyperlink"/>
    <w:basedOn w:val="a0"/>
    <w:uiPriority w:val="99"/>
    <w:unhideWhenUsed/>
    <w:rsid w:val="008C0A44"/>
    <w:rPr>
      <w:color w:val="0000FF" w:themeColor="hyperlink"/>
      <w:u w:val="single"/>
    </w:rPr>
  </w:style>
  <w:style w:type="paragraph" w:styleId="a9">
    <w:name w:val="List Paragraph"/>
    <w:basedOn w:val="a"/>
    <w:uiPriority w:val="34"/>
    <w:qFormat/>
    <w:rsid w:val="008C0A44"/>
    <w:pPr>
      <w:ind w:left="720"/>
      <w:contextualSpacing/>
    </w:pPr>
    <w:rPr>
      <w:rFonts w:eastAsiaTheme="minorHAnsi"/>
      <w:lang w:eastAsia="en-US"/>
    </w:rPr>
  </w:style>
  <w:style w:type="paragraph" w:styleId="aa">
    <w:name w:val="Body Text"/>
    <w:basedOn w:val="a"/>
    <w:link w:val="ab"/>
    <w:rsid w:val="000D567A"/>
    <w:pPr>
      <w:widowControl w:val="0"/>
      <w:autoSpaceDE w:val="0"/>
      <w:autoSpaceDN w:val="0"/>
      <w:spacing w:after="0" w:line="360" w:lineRule="auto"/>
      <w:jc w:val="both"/>
    </w:pPr>
    <w:rPr>
      <w:rFonts w:ascii="Times New Roman" w:eastAsia="Times New Roman" w:hAnsi="Times New Roman" w:cs="Times New Roman"/>
      <w:sz w:val="28"/>
      <w:szCs w:val="28"/>
    </w:rPr>
  </w:style>
  <w:style w:type="character" w:customStyle="1" w:styleId="ab">
    <w:name w:val="Основной текст Знак"/>
    <w:basedOn w:val="a0"/>
    <w:link w:val="aa"/>
    <w:rsid w:val="000D567A"/>
    <w:rPr>
      <w:rFonts w:ascii="Times New Roman" w:eastAsia="Times New Roman" w:hAnsi="Times New Roman" w:cs="Times New Roman"/>
      <w:sz w:val="28"/>
      <w:szCs w:val="28"/>
    </w:rPr>
  </w:style>
  <w:style w:type="character" w:styleId="ac">
    <w:name w:val="FollowedHyperlink"/>
    <w:basedOn w:val="a0"/>
    <w:uiPriority w:val="99"/>
    <w:semiHidden/>
    <w:unhideWhenUsed/>
    <w:rsid w:val="007A2E31"/>
    <w:rPr>
      <w:color w:val="800080" w:themeColor="followedHyperlink"/>
      <w:u w:val="single"/>
    </w:rPr>
  </w:style>
  <w:style w:type="paragraph" w:customStyle="1" w:styleId="ConsPlusTitle">
    <w:name w:val="ConsPlusTitle"/>
    <w:rsid w:val="007A2E31"/>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BF600E"/>
    <w:pPr>
      <w:widowControl w:val="0"/>
      <w:autoSpaceDE w:val="0"/>
      <w:autoSpaceDN w:val="0"/>
      <w:spacing w:after="0" w:line="240" w:lineRule="auto"/>
    </w:pPr>
    <w:rPr>
      <w:rFonts w:ascii="Calibri" w:eastAsia="Times New Roman" w:hAnsi="Calibri" w:cs="Calibri"/>
      <w:szCs w:val="20"/>
    </w:rPr>
  </w:style>
  <w:style w:type="paragraph" w:styleId="ad">
    <w:name w:val="Normal (Web)"/>
    <w:basedOn w:val="a"/>
    <w:uiPriority w:val="99"/>
    <w:unhideWhenUsed/>
    <w:rsid w:val="00892228"/>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960B9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60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9850">
      <w:bodyDiv w:val="1"/>
      <w:marLeft w:val="0"/>
      <w:marRight w:val="0"/>
      <w:marTop w:val="0"/>
      <w:marBottom w:val="0"/>
      <w:divBdr>
        <w:top w:val="none" w:sz="0" w:space="0" w:color="auto"/>
        <w:left w:val="none" w:sz="0" w:space="0" w:color="auto"/>
        <w:bottom w:val="none" w:sz="0" w:space="0" w:color="auto"/>
        <w:right w:val="none" w:sz="0" w:space="0" w:color="auto"/>
      </w:divBdr>
    </w:div>
    <w:div w:id="290332381">
      <w:bodyDiv w:val="1"/>
      <w:marLeft w:val="0"/>
      <w:marRight w:val="0"/>
      <w:marTop w:val="0"/>
      <w:marBottom w:val="0"/>
      <w:divBdr>
        <w:top w:val="none" w:sz="0" w:space="0" w:color="auto"/>
        <w:left w:val="none" w:sz="0" w:space="0" w:color="auto"/>
        <w:bottom w:val="none" w:sz="0" w:space="0" w:color="auto"/>
        <w:right w:val="none" w:sz="0" w:space="0" w:color="auto"/>
      </w:divBdr>
    </w:div>
    <w:div w:id="654800953">
      <w:bodyDiv w:val="1"/>
      <w:marLeft w:val="0"/>
      <w:marRight w:val="0"/>
      <w:marTop w:val="0"/>
      <w:marBottom w:val="0"/>
      <w:divBdr>
        <w:top w:val="none" w:sz="0" w:space="0" w:color="auto"/>
        <w:left w:val="none" w:sz="0" w:space="0" w:color="auto"/>
        <w:bottom w:val="none" w:sz="0" w:space="0" w:color="auto"/>
        <w:right w:val="none" w:sz="0" w:space="0" w:color="auto"/>
      </w:divBdr>
    </w:div>
    <w:div w:id="1415858903">
      <w:bodyDiv w:val="1"/>
      <w:marLeft w:val="0"/>
      <w:marRight w:val="0"/>
      <w:marTop w:val="0"/>
      <w:marBottom w:val="0"/>
      <w:divBdr>
        <w:top w:val="none" w:sz="0" w:space="0" w:color="auto"/>
        <w:left w:val="none" w:sz="0" w:space="0" w:color="auto"/>
        <w:bottom w:val="none" w:sz="0" w:space="0" w:color="auto"/>
        <w:right w:val="none" w:sz="0" w:space="0" w:color="auto"/>
      </w:divBdr>
      <w:divsChild>
        <w:div w:id="1904825011">
          <w:marLeft w:val="446"/>
          <w:marRight w:val="0"/>
          <w:marTop w:val="0"/>
          <w:marBottom w:val="0"/>
          <w:divBdr>
            <w:top w:val="none" w:sz="0" w:space="0" w:color="auto"/>
            <w:left w:val="none" w:sz="0" w:space="0" w:color="auto"/>
            <w:bottom w:val="none" w:sz="0" w:space="0" w:color="auto"/>
            <w:right w:val="none" w:sz="0" w:space="0" w:color="auto"/>
          </w:divBdr>
        </w:div>
        <w:div w:id="986128090">
          <w:marLeft w:val="446"/>
          <w:marRight w:val="0"/>
          <w:marTop w:val="0"/>
          <w:marBottom w:val="0"/>
          <w:divBdr>
            <w:top w:val="none" w:sz="0" w:space="0" w:color="auto"/>
            <w:left w:val="none" w:sz="0" w:space="0" w:color="auto"/>
            <w:bottom w:val="none" w:sz="0" w:space="0" w:color="auto"/>
            <w:right w:val="none" w:sz="0" w:space="0" w:color="auto"/>
          </w:divBdr>
        </w:div>
        <w:div w:id="244150652">
          <w:marLeft w:val="446"/>
          <w:marRight w:val="0"/>
          <w:marTop w:val="0"/>
          <w:marBottom w:val="0"/>
          <w:divBdr>
            <w:top w:val="none" w:sz="0" w:space="0" w:color="auto"/>
            <w:left w:val="none" w:sz="0" w:space="0" w:color="auto"/>
            <w:bottom w:val="none" w:sz="0" w:space="0" w:color="auto"/>
            <w:right w:val="none" w:sz="0" w:space="0" w:color="auto"/>
          </w:divBdr>
        </w:div>
      </w:divsChild>
    </w:div>
    <w:div w:id="1584142816">
      <w:bodyDiv w:val="1"/>
      <w:marLeft w:val="0"/>
      <w:marRight w:val="0"/>
      <w:marTop w:val="0"/>
      <w:marBottom w:val="0"/>
      <w:divBdr>
        <w:top w:val="none" w:sz="0" w:space="0" w:color="auto"/>
        <w:left w:val="none" w:sz="0" w:space="0" w:color="auto"/>
        <w:bottom w:val="none" w:sz="0" w:space="0" w:color="auto"/>
        <w:right w:val="none" w:sz="0" w:space="0" w:color="auto"/>
      </w:divBdr>
    </w:div>
    <w:div w:id="1586525013">
      <w:bodyDiv w:val="1"/>
      <w:marLeft w:val="0"/>
      <w:marRight w:val="0"/>
      <w:marTop w:val="0"/>
      <w:marBottom w:val="0"/>
      <w:divBdr>
        <w:top w:val="none" w:sz="0" w:space="0" w:color="auto"/>
        <w:left w:val="none" w:sz="0" w:space="0" w:color="auto"/>
        <w:bottom w:val="none" w:sz="0" w:space="0" w:color="auto"/>
        <w:right w:val="none" w:sz="0" w:space="0" w:color="auto"/>
      </w:divBdr>
    </w:div>
    <w:div w:id="16586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kuladm.ru/documents/2196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kuladm.ru/documents/2155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kuladm.ru/documents/1698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kuladm.ru/documents/14562" TargetMode="External"/><Relationship Id="rId4" Type="http://schemas.microsoft.com/office/2007/relationships/stylesWithEffects" Target="stylesWithEffects.xml"/><Relationship Id="rId9" Type="http://schemas.openxmlformats.org/officeDocument/2006/relationships/hyperlink" Target="http://okuladm.ru/documents/891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9D12A3-69B6-44B0-92F5-3FAC3C91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2830</TotalTime>
  <Pages>53</Pages>
  <Words>13864</Words>
  <Characters>79029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Пономарева</dc:creator>
  <cp:keywords/>
  <dc:description/>
  <cp:lastModifiedBy>LuchkinaAS</cp:lastModifiedBy>
  <cp:revision>336</cp:revision>
  <cp:lastPrinted>2020-02-04T11:32:00Z</cp:lastPrinted>
  <dcterms:created xsi:type="dcterms:W3CDTF">2017-12-15T09:47:00Z</dcterms:created>
  <dcterms:modified xsi:type="dcterms:W3CDTF">2021-02-10T06:22:00Z</dcterms:modified>
</cp:coreProperties>
</file>