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B885" w14:textId="77777777" w:rsidR="00DD1FE0" w:rsidRPr="00DD1FE0" w:rsidRDefault="00DD1FE0" w:rsidP="00DD1FE0">
      <w:pPr>
        <w:spacing w:after="0" w:line="360" w:lineRule="atLeast"/>
        <w:ind w:firstLine="0"/>
        <w:jc w:val="center"/>
        <w:rPr>
          <w:rFonts w:eastAsia="Times New Roman" w:cs="Times New Roman"/>
          <w:b/>
          <w:szCs w:val="28"/>
          <w:lang w:eastAsia="ru-RU"/>
        </w:rPr>
      </w:pPr>
      <w:r w:rsidRPr="00DD1FE0">
        <w:rPr>
          <w:rFonts w:eastAsia="Times New Roman" w:cs="Times New Roman"/>
          <w:b/>
          <w:szCs w:val="28"/>
          <w:lang w:eastAsia="ru-RU"/>
        </w:rPr>
        <w:t>ТЕКСТОВАЯ ЧАСТЬ ДОКЛАДА</w:t>
      </w:r>
    </w:p>
    <w:p w14:paraId="5C02C40C" w14:textId="77777777" w:rsidR="00DD1FE0" w:rsidRPr="00DD1FE0" w:rsidRDefault="00DD1FE0" w:rsidP="00DD1FE0">
      <w:pPr>
        <w:spacing w:after="0" w:line="360" w:lineRule="atLeast"/>
        <w:jc w:val="center"/>
        <w:rPr>
          <w:rFonts w:eastAsia="Times New Roman" w:cs="Times New Roman"/>
          <w:szCs w:val="28"/>
          <w:lang w:eastAsia="ru-RU"/>
        </w:rPr>
      </w:pPr>
    </w:p>
    <w:p w14:paraId="7127E0A4" w14:textId="77777777" w:rsidR="00DD1FE0" w:rsidRPr="00DD1FE0" w:rsidRDefault="00DD1FE0" w:rsidP="00DD1FE0">
      <w:pPr>
        <w:tabs>
          <w:tab w:val="left" w:pos="2700"/>
        </w:tabs>
        <w:spacing w:after="0"/>
        <w:jc w:val="center"/>
        <w:rPr>
          <w:rFonts w:eastAsia="Times New Roman" w:cs="Times New Roman"/>
          <w:szCs w:val="28"/>
          <w:lang w:eastAsia="ru-RU"/>
        </w:rPr>
      </w:pPr>
      <w:r w:rsidRPr="00DD1FE0">
        <w:rPr>
          <w:rFonts w:eastAsia="Times New Roman" w:cs="Times New Roman"/>
          <w:szCs w:val="28"/>
          <w:lang w:eastAsia="ru-RU"/>
        </w:rPr>
        <w:t>Шитова Алексея Леонидовича,</w:t>
      </w:r>
    </w:p>
    <w:p w14:paraId="21E1DD14" w14:textId="77777777" w:rsidR="00DD1FE0" w:rsidRPr="00DD1FE0" w:rsidRDefault="00DD1FE0" w:rsidP="00DD1FE0">
      <w:pPr>
        <w:tabs>
          <w:tab w:val="left" w:pos="2700"/>
        </w:tabs>
        <w:spacing w:after="0"/>
        <w:jc w:val="center"/>
        <w:rPr>
          <w:rFonts w:eastAsia="Times New Roman" w:cs="Times New Roman"/>
          <w:szCs w:val="28"/>
          <w:lang w:eastAsia="ru-RU"/>
        </w:rPr>
      </w:pPr>
      <w:r w:rsidRPr="00DD1FE0">
        <w:rPr>
          <w:rFonts w:eastAsia="Times New Roman" w:cs="Times New Roman"/>
          <w:szCs w:val="28"/>
          <w:lang w:eastAsia="ru-RU"/>
        </w:rPr>
        <w:t>Главы Окуловского муниципального района</w:t>
      </w:r>
    </w:p>
    <w:p w14:paraId="70EB1883" w14:textId="77777777" w:rsidR="00DD1FE0" w:rsidRPr="00DD1FE0" w:rsidRDefault="00DD1FE0" w:rsidP="00DD1FE0">
      <w:pPr>
        <w:tabs>
          <w:tab w:val="left" w:pos="2700"/>
        </w:tabs>
        <w:spacing w:after="0"/>
        <w:jc w:val="center"/>
        <w:rPr>
          <w:rFonts w:eastAsia="Times New Roman" w:cs="Times New Roman"/>
          <w:szCs w:val="28"/>
          <w:lang w:eastAsia="ru-RU"/>
        </w:rPr>
      </w:pPr>
    </w:p>
    <w:p w14:paraId="0618480A" w14:textId="7788A3E9" w:rsidR="00DD1FE0" w:rsidRPr="00DD1FE0" w:rsidRDefault="00DD1FE0" w:rsidP="00DD1FE0">
      <w:pPr>
        <w:tabs>
          <w:tab w:val="left" w:pos="2700"/>
        </w:tabs>
        <w:spacing w:after="0"/>
        <w:jc w:val="center"/>
        <w:rPr>
          <w:rFonts w:eastAsia="Times New Roman" w:cs="Times New Roman"/>
          <w:szCs w:val="28"/>
          <w:lang w:eastAsia="ru-RU"/>
        </w:rPr>
      </w:pPr>
      <w:r w:rsidRPr="00DD1FE0">
        <w:rPr>
          <w:rFonts w:eastAsia="Times New Roman" w:cs="Times New Roman"/>
          <w:szCs w:val="28"/>
          <w:lang w:eastAsia="ru-RU"/>
        </w:rPr>
        <w:t>о достигнутых значениях показателей для оценки эффективности деятельности органов местного самоуправления городского округа, муниципальных районов области за 20</w:t>
      </w:r>
      <w:r>
        <w:rPr>
          <w:rFonts w:eastAsia="Times New Roman" w:cs="Times New Roman"/>
          <w:szCs w:val="28"/>
          <w:lang w:eastAsia="ru-RU"/>
        </w:rPr>
        <w:t>20</w:t>
      </w:r>
      <w:r w:rsidRPr="00DD1FE0">
        <w:rPr>
          <w:rFonts w:eastAsia="Times New Roman" w:cs="Times New Roman"/>
          <w:szCs w:val="28"/>
          <w:lang w:eastAsia="ru-RU"/>
        </w:rPr>
        <w:t xml:space="preserve"> год и их планируемых значениях на 3-летний период</w:t>
      </w:r>
    </w:p>
    <w:p w14:paraId="29BBDD05" w14:textId="77777777" w:rsidR="00DD1FE0" w:rsidRDefault="00DD1FE0" w:rsidP="004A6AD7"/>
    <w:p w14:paraId="7AA3DDB4" w14:textId="77777777" w:rsidR="00FA6696" w:rsidRDefault="00FA6696" w:rsidP="004A6AD7">
      <w:pPr>
        <w:pStyle w:val="1"/>
        <w:numPr>
          <w:ilvl w:val="0"/>
          <w:numId w:val="2"/>
        </w:numPr>
      </w:pPr>
      <w:r w:rsidRPr="00FA6696">
        <w:t>Экономическое развитие</w:t>
      </w:r>
    </w:p>
    <w:p w14:paraId="7B7D32B4" w14:textId="77777777" w:rsidR="004A6AD7" w:rsidRPr="004A6AD7" w:rsidRDefault="004A6AD7" w:rsidP="004A6AD7"/>
    <w:p w14:paraId="0D0F2E63" w14:textId="77777777" w:rsidR="00256A71" w:rsidRDefault="004A6AD7" w:rsidP="004A6AD7">
      <w:pPr>
        <w:pStyle w:val="2"/>
      </w:pPr>
      <w:r>
        <w:t xml:space="preserve">Показатель 1.  </w:t>
      </w:r>
      <w:r w:rsidRPr="004A6AD7">
        <w:t xml:space="preserve">Число субъектов малого и среднего предпринимательства </w:t>
      </w:r>
      <w:r>
        <w:t>(</w:t>
      </w:r>
      <w:r w:rsidRPr="004A6AD7">
        <w:t>единиц на 10 тыс. человек населения</w:t>
      </w:r>
      <w:r>
        <w:t>)</w:t>
      </w:r>
      <w:r w:rsidR="00256A71">
        <w:t>.</w:t>
      </w:r>
    </w:p>
    <w:p w14:paraId="677DE293" w14:textId="73E8FBF0" w:rsidR="007766D9" w:rsidRDefault="007766D9" w:rsidP="002805F2">
      <w:pPr>
        <w:rPr>
          <w:color w:val="000000"/>
          <w:szCs w:val="28"/>
        </w:rPr>
      </w:pPr>
      <w:r>
        <w:rPr>
          <w:color w:val="000000"/>
          <w:szCs w:val="28"/>
        </w:rPr>
        <w:t xml:space="preserve">В 2020 году в </w:t>
      </w:r>
      <w:proofErr w:type="spellStart"/>
      <w:r>
        <w:rPr>
          <w:color w:val="000000"/>
          <w:szCs w:val="28"/>
        </w:rPr>
        <w:t>Окуловском</w:t>
      </w:r>
      <w:proofErr w:type="spellEnd"/>
      <w:r>
        <w:rPr>
          <w:color w:val="000000"/>
          <w:szCs w:val="28"/>
        </w:rPr>
        <w:t xml:space="preserve"> муниципальном районе число субъектов малого и среднего предпринимательства</w:t>
      </w:r>
      <w:r w:rsidR="00D35F7C">
        <w:rPr>
          <w:color w:val="000000"/>
          <w:szCs w:val="28"/>
        </w:rPr>
        <w:t xml:space="preserve"> (далее - МСП)</w:t>
      </w:r>
      <w:r>
        <w:rPr>
          <w:color w:val="000000"/>
          <w:szCs w:val="28"/>
        </w:rPr>
        <w:t xml:space="preserve"> на 10 тыс. человек населения составило 290 единиц, что на 1,02 % ниже значения 2019 года, и на 11,31 % </w:t>
      </w:r>
      <w:r w:rsidRPr="007766D9">
        <w:rPr>
          <w:color w:val="000000"/>
          <w:szCs w:val="28"/>
        </w:rPr>
        <w:t xml:space="preserve"> </w:t>
      </w:r>
      <w:r>
        <w:rPr>
          <w:color w:val="000000"/>
          <w:szCs w:val="28"/>
        </w:rPr>
        <w:t>ниже</w:t>
      </w:r>
      <w:r w:rsidRPr="007766D9">
        <w:rPr>
          <w:color w:val="000000"/>
          <w:szCs w:val="28"/>
        </w:rPr>
        <w:t xml:space="preserve"> значения 201</w:t>
      </w:r>
      <w:r>
        <w:rPr>
          <w:color w:val="000000"/>
          <w:szCs w:val="28"/>
        </w:rPr>
        <w:t>8</w:t>
      </w:r>
      <w:r w:rsidRPr="007766D9">
        <w:rPr>
          <w:color w:val="000000"/>
          <w:szCs w:val="28"/>
        </w:rPr>
        <w:t xml:space="preserve"> года</w:t>
      </w:r>
      <w:r>
        <w:rPr>
          <w:color w:val="000000"/>
          <w:szCs w:val="28"/>
        </w:rPr>
        <w:t>. Но в 2021 году мы планируем позитивную динамику показателя, значение которого составит 295 единиц на 10 тыс. человек населения и сохранится в 202</w:t>
      </w:r>
      <w:r w:rsidR="00B53F1F">
        <w:rPr>
          <w:color w:val="000000"/>
          <w:szCs w:val="28"/>
        </w:rPr>
        <w:t>2</w:t>
      </w:r>
      <w:r>
        <w:rPr>
          <w:color w:val="000000"/>
          <w:szCs w:val="28"/>
        </w:rPr>
        <w:t xml:space="preserve">-2023 годах. Нет единой динамики, поскольку за  2018 год данные приведены по итогам сплошного статистического наблюдения в 2015 году, за 2019-2020 годы значение рассчитано на основании данных Единого реестра субъектов малого и среднего предпринимательства, ведение которого осуществляется Федеральной налоговой службой. Сплошное статистическое наблюдение проводится раз в пять лет, поэтому по итогам сплошного наблюдения за деятельностью субъектов </w:t>
      </w:r>
      <w:r w:rsidR="00D35F7C">
        <w:rPr>
          <w:color w:val="000000"/>
          <w:szCs w:val="28"/>
        </w:rPr>
        <w:t>МСП</w:t>
      </w:r>
      <w:r>
        <w:rPr>
          <w:color w:val="000000"/>
          <w:szCs w:val="28"/>
        </w:rPr>
        <w:t xml:space="preserve"> в 2020 году значение показател</w:t>
      </w:r>
      <w:r w:rsidR="00B53F1F">
        <w:rPr>
          <w:color w:val="000000"/>
          <w:szCs w:val="28"/>
        </w:rPr>
        <w:t>я в следующем году будет приведено в соответствии</w:t>
      </w:r>
      <w:r>
        <w:rPr>
          <w:color w:val="000000"/>
          <w:szCs w:val="28"/>
        </w:rPr>
        <w:t xml:space="preserve"> с данными </w:t>
      </w:r>
      <w:proofErr w:type="spellStart"/>
      <w:r>
        <w:rPr>
          <w:color w:val="000000"/>
          <w:szCs w:val="28"/>
        </w:rPr>
        <w:t>Новгородстата</w:t>
      </w:r>
      <w:proofErr w:type="spellEnd"/>
      <w:r>
        <w:rPr>
          <w:color w:val="000000"/>
          <w:szCs w:val="28"/>
        </w:rPr>
        <w:t>.</w:t>
      </w:r>
    </w:p>
    <w:p w14:paraId="58269144" w14:textId="322D35E4" w:rsidR="00100504" w:rsidRDefault="007766D9" w:rsidP="002805F2">
      <w:pPr>
        <w:rPr>
          <w:color w:val="000000"/>
          <w:szCs w:val="28"/>
        </w:rPr>
      </w:pPr>
      <w:r>
        <w:rPr>
          <w:color w:val="000000"/>
          <w:szCs w:val="28"/>
        </w:rPr>
        <w:t xml:space="preserve">Всего по состоянию на 10.01.2020 года по данным Федеральной налоговой службы на территории муниципального района зарегистрировано </w:t>
      </w:r>
      <w:r w:rsidR="00D35F7C">
        <w:rPr>
          <w:color w:val="000000"/>
          <w:szCs w:val="28"/>
        </w:rPr>
        <w:t>578</w:t>
      </w:r>
      <w:r>
        <w:rPr>
          <w:color w:val="000000"/>
          <w:szCs w:val="28"/>
        </w:rPr>
        <w:t xml:space="preserve"> субъект</w:t>
      </w:r>
      <w:r w:rsidR="00D35F7C">
        <w:rPr>
          <w:color w:val="000000"/>
          <w:szCs w:val="28"/>
        </w:rPr>
        <w:t>ов</w:t>
      </w:r>
      <w:r>
        <w:rPr>
          <w:color w:val="000000"/>
          <w:szCs w:val="28"/>
        </w:rPr>
        <w:t xml:space="preserve"> </w:t>
      </w:r>
      <w:r w:rsidR="00D35F7C">
        <w:rPr>
          <w:color w:val="000000"/>
          <w:szCs w:val="28"/>
        </w:rPr>
        <w:t>МСП</w:t>
      </w:r>
      <w:r>
        <w:rPr>
          <w:color w:val="000000"/>
          <w:szCs w:val="28"/>
        </w:rPr>
        <w:t>, из них: 140 юридические лица, 438 индивидуальные предприниматели</w:t>
      </w:r>
      <w:r w:rsidR="00D35F7C">
        <w:rPr>
          <w:color w:val="000000"/>
          <w:szCs w:val="28"/>
        </w:rPr>
        <w:t xml:space="preserve"> (далее – ИП)</w:t>
      </w:r>
      <w:r>
        <w:rPr>
          <w:color w:val="000000"/>
          <w:szCs w:val="28"/>
        </w:rPr>
        <w:t xml:space="preserve">. </w:t>
      </w:r>
    </w:p>
    <w:p w14:paraId="5F1E9E1B" w14:textId="4CE482A1" w:rsidR="00B713C3" w:rsidRDefault="00B713C3" w:rsidP="002805F2">
      <w:pPr>
        <w:rPr>
          <w:color w:val="000000"/>
          <w:szCs w:val="28"/>
        </w:rPr>
      </w:pPr>
      <w:r>
        <w:rPr>
          <w:color w:val="000000"/>
          <w:szCs w:val="28"/>
        </w:rPr>
        <w:t xml:space="preserve">Небольшое снижение показателя связано с тем, что </w:t>
      </w:r>
      <w:r w:rsidR="001A006B">
        <w:rPr>
          <w:color w:val="000000"/>
          <w:szCs w:val="28"/>
        </w:rPr>
        <w:t>часть</w:t>
      </w:r>
      <w:r>
        <w:rPr>
          <w:color w:val="000000"/>
          <w:szCs w:val="28"/>
        </w:rPr>
        <w:t xml:space="preserve"> ИП перешли в статус </w:t>
      </w:r>
      <w:r w:rsidRPr="00B713C3">
        <w:rPr>
          <w:color w:val="000000"/>
          <w:szCs w:val="28"/>
        </w:rPr>
        <w:t>налогоплательщик</w:t>
      </w:r>
      <w:r>
        <w:rPr>
          <w:color w:val="000000"/>
          <w:szCs w:val="28"/>
        </w:rPr>
        <w:t>ов</w:t>
      </w:r>
      <w:r w:rsidRPr="00B713C3">
        <w:rPr>
          <w:color w:val="000000"/>
          <w:szCs w:val="28"/>
        </w:rPr>
        <w:t xml:space="preserve"> налога на профессиональный доход («</w:t>
      </w:r>
      <w:proofErr w:type="spellStart"/>
      <w:r w:rsidRPr="00B713C3">
        <w:rPr>
          <w:color w:val="000000"/>
          <w:szCs w:val="28"/>
        </w:rPr>
        <w:t>самозанятые</w:t>
      </w:r>
      <w:proofErr w:type="spellEnd"/>
      <w:r w:rsidRPr="00B713C3">
        <w:rPr>
          <w:color w:val="000000"/>
          <w:szCs w:val="28"/>
        </w:rPr>
        <w:t>»), действующего в Новгородской области с 01.07.2020 года</w:t>
      </w:r>
      <w:r>
        <w:rPr>
          <w:color w:val="000000"/>
          <w:szCs w:val="28"/>
        </w:rPr>
        <w:t>.</w:t>
      </w:r>
      <w:r w:rsidRPr="00B713C3">
        <w:t xml:space="preserve"> </w:t>
      </w:r>
      <w:r>
        <w:rPr>
          <w:color w:val="000000"/>
          <w:szCs w:val="28"/>
        </w:rPr>
        <w:t>В</w:t>
      </w:r>
      <w:r w:rsidRPr="00B713C3">
        <w:rPr>
          <w:color w:val="000000"/>
          <w:szCs w:val="28"/>
        </w:rPr>
        <w:t xml:space="preserve"> 2020 году в </w:t>
      </w:r>
      <w:proofErr w:type="spellStart"/>
      <w:r w:rsidRPr="00B713C3">
        <w:rPr>
          <w:color w:val="000000"/>
          <w:szCs w:val="28"/>
        </w:rPr>
        <w:t>Окуловском</w:t>
      </w:r>
      <w:proofErr w:type="spellEnd"/>
      <w:r w:rsidRPr="00B713C3">
        <w:rPr>
          <w:color w:val="000000"/>
          <w:szCs w:val="28"/>
        </w:rPr>
        <w:t xml:space="preserve"> муниципальном районе зарегистрировано 175</w:t>
      </w:r>
      <w:r>
        <w:rPr>
          <w:color w:val="000000"/>
          <w:szCs w:val="28"/>
        </w:rPr>
        <w:t xml:space="preserve"> «</w:t>
      </w:r>
      <w:proofErr w:type="spellStart"/>
      <w:r>
        <w:rPr>
          <w:color w:val="000000"/>
          <w:szCs w:val="28"/>
        </w:rPr>
        <w:t>самозанятых</w:t>
      </w:r>
      <w:proofErr w:type="spellEnd"/>
      <w:r w:rsidRPr="00B713C3">
        <w:rPr>
          <w:color w:val="000000"/>
          <w:szCs w:val="28"/>
        </w:rPr>
        <w:t>»</w:t>
      </w:r>
      <w:r>
        <w:rPr>
          <w:color w:val="000000"/>
          <w:szCs w:val="28"/>
        </w:rPr>
        <w:t xml:space="preserve">. Также на снижение показателя повлияло введение </w:t>
      </w:r>
      <w:r>
        <w:rPr>
          <w:color w:val="000000"/>
          <w:szCs w:val="28"/>
        </w:rPr>
        <w:lastRenderedPageBreak/>
        <w:t xml:space="preserve">ограничительных мер для субъектов МСП в период распространения новой </w:t>
      </w:r>
      <w:proofErr w:type="spellStart"/>
      <w:r>
        <w:rPr>
          <w:color w:val="000000"/>
          <w:szCs w:val="28"/>
        </w:rPr>
        <w:t>коронавирусной</w:t>
      </w:r>
      <w:proofErr w:type="spellEnd"/>
      <w:r>
        <w:rPr>
          <w:color w:val="000000"/>
          <w:szCs w:val="28"/>
        </w:rPr>
        <w:t xml:space="preserve"> инфекции.</w:t>
      </w:r>
    </w:p>
    <w:p w14:paraId="4DEDB453" w14:textId="6344828B" w:rsidR="00D35F7C" w:rsidRDefault="00B713C3" w:rsidP="002805F2">
      <w:r>
        <w:rPr>
          <w:color w:val="000000"/>
          <w:szCs w:val="28"/>
        </w:rPr>
        <w:t>При этом Администрацией района в</w:t>
      </w:r>
      <w:r w:rsidR="007766D9">
        <w:rPr>
          <w:color w:val="000000"/>
          <w:szCs w:val="28"/>
        </w:rPr>
        <w:t xml:space="preserve"> 20</w:t>
      </w:r>
      <w:r w:rsidR="004B398A">
        <w:rPr>
          <w:color w:val="000000"/>
          <w:szCs w:val="28"/>
        </w:rPr>
        <w:t xml:space="preserve">20 </w:t>
      </w:r>
      <w:r w:rsidR="007766D9">
        <w:rPr>
          <w:color w:val="000000"/>
          <w:szCs w:val="28"/>
        </w:rPr>
        <w:t xml:space="preserve">году был проведен ряд </w:t>
      </w:r>
      <w:r w:rsidR="004B398A">
        <w:rPr>
          <w:color w:val="000000"/>
          <w:szCs w:val="28"/>
        </w:rPr>
        <w:t>встреч</w:t>
      </w:r>
      <w:r w:rsidR="007766D9">
        <w:rPr>
          <w:color w:val="000000"/>
          <w:szCs w:val="28"/>
        </w:rPr>
        <w:t xml:space="preserve"> для субъектов МСП по ведению и улучшению бизнеса</w:t>
      </w:r>
      <w:r w:rsidR="004B398A" w:rsidRPr="004B398A">
        <w:t xml:space="preserve"> </w:t>
      </w:r>
      <w:r w:rsidR="004B398A">
        <w:t xml:space="preserve">с </w:t>
      </w:r>
      <w:r w:rsidR="004B398A" w:rsidRPr="004B398A">
        <w:rPr>
          <w:color w:val="000000"/>
          <w:szCs w:val="28"/>
        </w:rPr>
        <w:t>представител</w:t>
      </w:r>
      <w:r w:rsidR="004B398A">
        <w:rPr>
          <w:color w:val="000000"/>
          <w:szCs w:val="28"/>
        </w:rPr>
        <w:t>ями Администрации района,  М</w:t>
      </w:r>
      <w:r w:rsidR="004B398A" w:rsidRPr="004B398A">
        <w:rPr>
          <w:color w:val="000000"/>
          <w:szCs w:val="28"/>
        </w:rPr>
        <w:t>инистерства инвестиционной политики, АРНО, общественных организаций «Деловая Россия», «Опора России»</w:t>
      </w:r>
      <w:r w:rsidR="004B398A">
        <w:rPr>
          <w:color w:val="000000"/>
          <w:szCs w:val="28"/>
        </w:rPr>
        <w:t>.</w:t>
      </w:r>
      <w:r w:rsidR="007766D9">
        <w:rPr>
          <w:color w:val="000000"/>
          <w:szCs w:val="28"/>
        </w:rPr>
        <w:t xml:space="preserve"> </w:t>
      </w:r>
      <w:r w:rsidR="00100504">
        <w:rPr>
          <w:color w:val="000000"/>
          <w:szCs w:val="28"/>
        </w:rPr>
        <w:t xml:space="preserve">Вся актуальная информация о поддержке и развитии МСП размещается на официальном сайте муниципального образования </w:t>
      </w:r>
      <w:proofErr w:type="spellStart"/>
      <w:r w:rsidR="00100504">
        <w:rPr>
          <w:color w:val="000000"/>
          <w:szCs w:val="28"/>
        </w:rPr>
        <w:t>Окуловский</w:t>
      </w:r>
      <w:proofErr w:type="spellEnd"/>
      <w:r w:rsidR="00100504">
        <w:rPr>
          <w:color w:val="000000"/>
          <w:szCs w:val="28"/>
        </w:rPr>
        <w:t xml:space="preserve"> муниципальный район в информационно-телекоммуникационной сети Интернет, где  в 2020 году полностью обновлен раздел «Предпринимательство» и создан раздел «Имущественная поддержка субъектов МСП».</w:t>
      </w:r>
      <w:r w:rsidR="00100504" w:rsidRPr="00D35F7C">
        <w:t xml:space="preserve"> </w:t>
      </w:r>
      <w:r w:rsidR="007766D9">
        <w:rPr>
          <w:color w:val="000000"/>
          <w:szCs w:val="28"/>
        </w:rPr>
        <w:t xml:space="preserve">В целях оказания имущественной поддержки субъектам </w:t>
      </w:r>
      <w:r w:rsidR="00D35F7C">
        <w:rPr>
          <w:color w:val="000000"/>
          <w:szCs w:val="28"/>
        </w:rPr>
        <w:t>МСП</w:t>
      </w:r>
      <w:r w:rsidR="007766D9">
        <w:rPr>
          <w:color w:val="000000"/>
          <w:szCs w:val="28"/>
        </w:rPr>
        <w:t xml:space="preserve"> в районе и в каждом поселении разработаны, утверждены и постоянно обновляются перечни муниципального имущества для сдачи в аренду субъектам </w:t>
      </w:r>
      <w:r w:rsidR="00D35F7C">
        <w:rPr>
          <w:color w:val="000000"/>
          <w:szCs w:val="28"/>
        </w:rPr>
        <w:t>МСП</w:t>
      </w:r>
      <w:r w:rsidR="007766D9">
        <w:rPr>
          <w:color w:val="000000"/>
          <w:szCs w:val="28"/>
        </w:rPr>
        <w:t>.</w:t>
      </w:r>
      <w:r w:rsidR="00D35F7C">
        <w:rPr>
          <w:color w:val="000000"/>
          <w:szCs w:val="28"/>
        </w:rPr>
        <w:t xml:space="preserve"> </w:t>
      </w:r>
    </w:p>
    <w:p w14:paraId="38F99E17" w14:textId="77777777" w:rsidR="004C3B18" w:rsidRDefault="00D35F7C" w:rsidP="002805F2">
      <w:pPr>
        <w:rPr>
          <w:color w:val="000000"/>
          <w:szCs w:val="28"/>
        </w:rPr>
      </w:pPr>
      <w:r w:rsidRPr="00D35F7C">
        <w:rPr>
          <w:color w:val="000000"/>
          <w:szCs w:val="28"/>
        </w:rPr>
        <w:t>В целях снижения налогового бремени для субъектов МСП в период пандемии с 15 до 10% была снижена налоговая ставка на вмененный доход. Этой льготой в 3-4 кварталах 2020 года воспользовались 30 субъектов малого бизнеса.</w:t>
      </w:r>
    </w:p>
    <w:p w14:paraId="6090EB59" w14:textId="77777777" w:rsidR="004C3B18" w:rsidRDefault="004C3B18" w:rsidP="002805F2">
      <w:pPr>
        <w:rPr>
          <w:color w:val="000000"/>
          <w:sz w:val="29"/>
          <w:szCs w:val="29"/>
        </w:rPr>
      </w:pPr>
      <w:r>
        <w:rPr>
          <w:color w:val="000000"/>
          <w:sz w:val="29"/>
          <w:szCs w:val="29"/>
        </w:rPr>
        <w:t>В плановом периоде 2021-2023 гг. продолжится работа по оказанию информационной, консультационной поддержке, поддержке в области подготовки, переподготовки и повышения квалификации кадров, имущественной поддержки</w:t>
      </w:r>
      <w:r w:rsidRPr="00B53F1F">
        <w:rPr>
          <w:color w:val="000000"/>
          <w:sz w:val="29"/>
          <w:szCs w:val="29"/>
        </w:rPr>
        <w:t xml:space="preserve"> </w:t>
      </w:r>
      <w:r>
        <w:rPr>
          <w:color w:val="000000"/>
          <w:sz w:val="29"/>
          <w:szCs w:val="29"/>
        </w:rPr>
        <w:t>субъектам малого и среднего предпринимательства и «</w:t>
      </w:r>
      <w:proofErr w:type="spellStart"/>
      <w:r>
        <w:rPr>
          <w:color w:val="000000"/>
          <w:sz w:val="29"/>
          <w:szCs w:val="29"/>
        </w:rPr>
        <w:t>самозанятым</w:t>
      </w:r>
      <w:proofErr w:type="spellEnd"/>
      <w:r>
        <w:rPr>
          <w:color w:val="000000"/>
          <w:sz w:val="29"/>
          <w:szCs w:val="29"/>
        </w:rPr>
        <w:t>», осуществляющим (планирующим осуществлять) деятельность на территории Окуловского муниципального района. Также разработан План мероприятий («дорожная карта») по достижению значения целевого показателя эффективности «Численность субъектов малого и среднего предпринимательства, включая индивидуальных предпринимателей», установленного для Окуловского муниципального района.</w:t>
      </w:r>
    </w:p>
    <w:p w14:paraId="7EC71112" w14:textId="77777777" w:rsidR="004C3B18" w:rsidRDefault="004C3B18" w:rsidP="00B3335F">
      <w:pPr>
        <w:pStyle w:val="2"/>
      </w:pPr>
    </w:p>
    <w:p w14:paraId="40DEC26B" w14:textId="77777777" w:rsidR="00B3335F" w:rsidRDefault="00B3335F" w:rsidP="00B3335F">
      <w:pPr>
        <w:pStyle w:val="2"/>
      </w:pPr>
      <w:r w:rsidRPr="00B3335F">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roofErr w:type="gramStart"/>
      <w:r w:rsidRPr="00B3335F">
        <w:t xml:space="preserve"> (%).</w:t>
      </w:r>
      <w:proofErr w:type="gramEnd"/>
    </w:p>
    <w:p w14:paraId="55FA6F0F" w14:textId="28F46637" w:rsidR="004B44E4" w:rsidRPr="00256A71" w:rsidRDefault="001A006B" w:rsidP="004B44E4">
      <w:pPr>
        <w:rPr>
          <w:rFonts w:cs="Times New Roman"/>
          <w:color w:val="FF0000"/>
          <w:szCs w:val="28"/>
        </w:rPr>
      </w:pPr>
      <w:r>
        <w:rPr>
          <w:color w:val="000000"/>
          <w:szCs w:val="28"/>
        </w:rPr>
        <w:t>В 2020 году д</w:t>
      </w:r>
      <w:r w:rsidRPr="001A006B">
        <w:rPr>
          <w:color w:val="000000"/>
          <w:szCs w:val="28"/>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color w:val="000000"/>
          <w:szCs w:val="28"/>
        </w:rPr>
        <w:t xml:space="preserve"> составила 26,66 %, что на 1,03 процентных пункта ниже </w:t>
      </w:r>
      <w:r>
        <w:rPr>
          <w:color w:val="000000"/>
          <w:szCs w:val="28"/>
        </w:rPr>
        <w:lastRenderedPageBreak/>
        <w:t xml:space="preserve">значения 2019 года, и на 4,78 </w:t>
      </w:r>
      <w:r w:rsidRPr="001A006B">
        <w:rPr>
          <w:color w:val="000000"/>
          <w:szCs w:val="28"/>
        </w:rPr>
        <w:t>процентных пункта</w:t>
      </w:r>
      <w:r>
        <w:rPr>
          <w:color w:val="000000"/>
          <w:szCs w:val="28"/>
        </w:rPr>
        <w:t xml:space="preserve"> </w:t>
      </w:r>
      <w:r w:rsidRPr="007766D9">
        <w:rPr>
          <w:color w:val="000000"/>
          <w:szCs w:val="28"/>
        </w:rPr>
        <w:t xml:space="preserve"> </w:t>
      </w:r>
      <w:r>
        <w:rPr>
          <w:color w:val="000000"/>
          <w:szCs w:val="28"/>
        </w:rPr>
        <w:t>выше</w:t>
      </w:r>
      <w:r w:rsidRPr="007766D9">
        <w:rPr>
          <w:color w:val="000000"/>
          <w:szCs w:val="28"/>
        </w:rPr>
        <w:t xml:space="preserve"> значения 201</w:t>
      </w:r>
      <w:r>
        <w:rPr>
          <w:color w:val="000000"/>
          <w:szCs w:val="28"/>
        </w:rPr>
        <w:t>8</w:t>
      </w:r>
      <w:r w:rsidRPr="007766D9">
        <w:rPr>
          <w:color w:val="000000"/>
          <w:szCs w:val="28"/>
        </w:rPr>
        <w:t xml:space="preserve"> года</w:t>
      </w:r>
      <w:r>
        <w:rPr>
          <w:color w:val="000000"/>
          <w:szCs w:val="28"/>
        </w:rPr>
        <w:t>. Но в 2021 году мы планируем позитивную динамику показателя, значение которого составит 26,70 % и сохранится в 2022-2023 годах.</w:t>
      </w:r>
      <w:r w:rsidRPr="001A006B">
        <w:rPr>
          <w:color w:val="000000"/>
          <w:sz w:val="29"/>
          <w:szCs w:val="29"/>
        </w:rPr>
        <w:t xml:space="preserve"> </w:t>
      </w:r>
      <w:r w:rsidRPr="001A006B">
        <w:rPr>
          <w:color w:val="000000"/>
          <w:szCs w:val="28"/>
        </w:rPr>
        <w:t xml:space="preserve">Нет единой динамики, поскольку за </w:t>
      </w:r>
      <w:r>
        <w:rPr>
          <w:color w:val="000000"/>
          <w:szCs w:val="28"/>
        </w:rPr>
        <w:t>2018 год</w:t>
      </w:r>
      <w:r w:rsidRPr="001A006B">
        <w:rPr>
          <w:color w:val="000000"/>
          <w:szCs w:val="28"/>
        </w:rPr>
        <w:t xml:space="preserve"> данные приведены по итогам сплошного статистического наблюдения в 2015 году, за 2019</w:t>
      </w:r>
      <w:r>
        <w:rPr>
          <w:color w:val="000000"/>
          <w:szCs w:val="28"/>
        </w:rPr>
        <w:t>-2020</w:t>
      </w:r>
      <w:r w:rsidRPr="001A006B">
        <w:rPr>
          <w:color w:val="000000"/>
          <w:szCs w:val="28"/>
        </w:rPr>
        <w:t xml:space="preserve"> год</w:t>
      </w:r>
      <w:r>
        <w:rPr>
          <w:color w:val="000000"/>
          <w:szCs w:val="28"/>
        </w:rPr>
        <w:t>ы значение расчётное.</w:t>
      </w:r>
    </w:p>
    <w:p w14:paraId="23D52827" w14:textId="430223DF" w:rsidR="001A006B" w:rsidRDefault="001A006B" w:rsidP="001A006B">
      <w:pPr>
        <w:rPr>
          <w:color w:val="000000"/>
          <w:szCs w:val="28"/>
        </w:rPr>
      </w:pPr>
      <w:r>
        <w:rPr>
          <w:rFonts w:cs="Times New Roman"/>
          <w:szCs w:val="28"/>
        </w:rPr>
        <w:t xml:space="preserve">При этом небольшое снижение показателя связано со снижением количества субъектов МСП в 2020 году и </w:t>
      </w:r>
      <w:proofErr w:type="gramStart"/>
      <w:r>
        <w:rPr>
          <w:color w:val="000000"/>
          <w:szCs w:val="28"/>
        </w:rPr>
        <w:t>введения</w:t>
      </w:r>
      <w:proofErr w:type="gramEnd"/>
      <w:r>
        <w:rPr>
          <w:color w:val="000000"/>
          <w:szCs w:val="28"/>
        </w:rPr>
        <w:t xml:space="preserve"> ограничительных мер для субъектов МСП в период распространения новой </w:t>
      </w:r>
      <w:proofErr w:type="spellStart"/>
      <w:r>
        <w:rPr>
          <w:color w:val="000000"/>
          <w:szCs w:val="28"/>
        </w:rPr>
        <w:t>коронавирусной</w:t>
      </w:r>
      <w:proofErr w:type="spellEnd"/>
      <w:r>
        <w:rPr>
          <w:color w:val="000000"/>
          <w:szCs w:val="28"/>
        </w:rPr>
        <w:t xml:space="preserve"> инфекции.</w:t>
      </w:r>
    </w:p>
    <w:p w14:paraId="00B4BC3A" w14:textId="304DD491" w:rsidR="002B7587" w:rsidRDefault="002B7587" w:rsidP="004B44E4">
      <w:pPr>
        <w:rPr>
          <w:color w:val="000000"/>
          <w:szCs w:val="28"/>
        </w:rPr>
      </w:pPr>
      <w:r>
        <w:rPr>
          <w:color w:val="000000"/>
          <w:szCs w:val="28"/>
        </w:rPr>
        <w:t xml:space="preserve">В целях препятствования значительного снижения значения показателя </w:t>
      </w:r>
      <w:r w:rsidR="001A006B">
        <w:rPr>
          <w:color w:val="000000"/>
          <w:szCs w:val="28"/>
        </w:rPr>
        <w:br/>
      </w:r>
      <w:r w:rsidR="001A006B" w:rsidRPr="001A006B">
        <w:rPr>
          <w:color w:val="000000"/>
          <w:szCs w:val="28"/>
        </w:rPr>
        <w:t xml:space="preserve">в 2020 году </w:t>
      </w:r>
      <w:r>
        <w:rPr>
          <w:color w:val="000000"/>
          <w:szCs w:val="28"/>
        </w:rPr>
        <w:t>была продолжена</w:t>
      </w:r>
      <w:r w:rsidR="001A006B">
        <w:rPr>
          <w:color w:val="000000"/>
          <w:szCs w:val="28"/>
        </w:rPr>
        <w:t xml:space="preserve"> работа межведомственной комиссии по легализации налоговой базы и базы по страховым взносам, мониторингу ситуации по снижению неформальной занятости в </w:t>
      </w:r>
      <w:proofErr w:type="spellStart"/>
      <w:r w:rsidR="001A006B">
        <w:rPr>
          <w:color w:val="000000"/>
          <w:szCs w:val="28"/>
        </w:rPr>
        <w:t>Окуловском</w:t>
      </w:r>
      <w:proofErr w:type="spellEnd"/>
      <w:r w:rsidR="001A006B">
        <w:rPr>
          <w:color w:val="000000"/>
          <w:szCs w:val="28"/>
        </w:rPr>
        <w:t xml:space="preserve"> муниципальном районе. </w:t>
      </w:r>
      <w:r>
        <w:rPr>
          <w:color w:val="000000"/>
          <w:szCs w:val="28"/>
        </w:rPr>
        <w:t xml:space="preserve">Проводимые </w:t>
      </w:r>
      <w:r w:rsidR="001A006B">
        <w:rPr>
          <w:color w:val="000000"/>
          <w:szCs w:val="28"/>
        </w:rPr>
        <w:t xml:space="preserve">мероприятия, </w:t>
      </w:r>
      <w:r>
        <w:rPr>
          <w:color w:val="000000"/>
          <w:szCs w:val="28"/>
        </w:rPr>
        <w:t>направленные на поддержку субъектов МСП, также способствовали замедлению падения значения данного показателя</w:t>
      </w:r>
      <w:r w:rsidR="001A006B">
        <w:rPr>
          <w:color w:val="000000"/>
          <w:szCs w:val="28"/>
        </w:rPr>
        <w:t xml:space="preserve">. Кроме того, </w:t>
      </w:r>
      <w:r w:rsidR="00F339B8">
        <w:rPr>
          <w:color w:val="000000"/>
          <w:szCs w:val="28"/>
        </w:rPr>
        <w:t>в</w:t>
      </w:r>
      <w:r w:rsidRPr="002B7587">
        <w:rPr>
          <w:color w:val="000000"/>
          <w:szCs w:val="28"/>
        </w:rPr>
        <w:t>едется работа по заключению социальных контрактов. Так, в 2020 году в рамках социальных контрактов 6 граждан получили статус ИП и 30 граждан трудоустроено у субъектов МСП.</w:t>
      </w:r>
    </w:p>
    <w:p w14:paraId="65E38D46" w14:textId="7697646B" w:rsidR="004B44E4" w:rsidRDefault="00F339B8" w:rsidP="004B44E4">
      <w:pPr>
        <w:rPr>
          <w:rFonts w:cs="Times New Roman"/>
          <w:color w:val="FF0000"/>
          <w:szCs w:val="28"/>
        </w:rPr>
      </w:pPr>
      <w:r>
        <w:rPr>
          <w:color w:val="000000"/>
          <w:szCs w:val="28"/>
        </w:rPr>
        <w:t>В плановом периоде в</w:t>
      </w:r>
      <w:r w:rsidR="001A006B">
        <w:rPr>
          <w:color w:val="000000"/>
          <w:szCs w:val="28"/>
        </w:rPr>
        <w:t xml:space="preserve"> целях роста значения показателя будет продолжена работа по поддержке субъектов </w:t>
      </w:r>
      <w:r>
        <w:rPr>
          <w:color w:val="000000"/>
          <w:szCs w:val="28"/>
        </w:rPr>
        <w:t>МСП и</w:t>
      </w:r>
      <w:r w:rsidRPr="00F339B8">
        <w:t xml:space="preserve"> </w:t>
      </w:r>
      <w:r w:rsidRPr="00F339B8">
        <w:rPr>
          <w:color w:val="000000"/>
          <w:szCs w:val="28"/>
        </w:rPr>
        <w:t xml:space="preserve">межведомственной комиссии по легализации налоговой базы и базы по страховым взносам, мониторингу ситуации по снижению неформальной занятости в </w:t>
      </w:r>
      <w:proofErr w:type="spellStart"/>
      <w:r w:rsidRPr="00F339B8">
        <w:rPr>
          <w:color w:val="000000"/>
          <w:szCs w:val="28"/>
        </w:rPr>
        <w:t>Окуловском</w:t>
      </w:r>
      <w:proofErr w:type="spellEnd"/>
      <w:r w:rsidRPr="00F339B8">
        <w:rPr>
          <w:color w:val="000000"/>
          <w:szCs w:val="28"/>
        </w:rPr>
        <w:t xml:space="preserve"> муниципальном </w:t>
      </w:r>
      <w:r>
        <w:rPr>
          <w:color w:val="000000"/>
          <w:szCs w:val="28"/>
        </w:rPr>
        <w:t>районе</w:t>
      </w:r>
      <w:r w:rsidR="001A006B">
        <w:rPr>
          <w:color w:val="000000"/>
          <w:szCs w:val="28"/>
        </w:rPr>
        <w:t xml:space="preserve">. </w:t>
      </w:r>
    </w:p>
    <w:p w14:paraId="10ADD747" w14:textId="77777777" w:rsidR="004B44E4" w:rsidRPr="00256A71" w:rsidRDefault="004B44E4" w:rsidP="004B44E4">
      <w:pPr>
        <w:rPr>
          <w:rFonts w:cs="Times New Roman"/>
          <w:color w:val="FF0000"/>
          <w:szCs w:val="28"/>
        </w:rPr>
      </w:pPr>
    </w:p>
    <w:p w14:paraId="3CD55E22" w14:textId="77777777" w:rsidR="00B3335F" w:rsidRDefault="00B3335F" w:rsidP="00B3335F">
      <w:pPr>
        <w:pStyle w:val="2"/>
      </w:pPr>
      <w:r w:rsidRPr="00B3335F">
        <w:t xml:space="preserve">Показатель </w:t>
      </w:r>
      <w:r>
        <w:t>3</w:t>
      </w:r>
      <w:r w:rsidRPr="00B3335F">
        <w:t>.  Объем инвестиций в основной капитал (за исключением бюджетных средств) в расчете на 1 жителя (рублей).</w:t>
      </w:r>
    </w:p>
    <w:p w14:paraId="5983D98F" w14:textId="1AF58643" w:rsidR="00CE0F29" w:rsidRDefault="003365B2" w:rsidP="00CE0F29">
      <w:r>
        <w:t xml:space="preserve">В отчётном периоде объем инвестиций в основной капитал (за исключением бюджетных средств) в расчете на 1 жителя составил 38 408,3 рублей, что составляет </w:t>
      </w:r>
      <w:r w:rsidR="00CE0F29">
        <w:t>47,71</w:t>
      </w:r>
      <w:r>
        <w:t>% к уровню 2019 года</w:t>
      </w:r>
      <w:r w:rsidR="00CE0F29">
        <w:t xml:space="preserve"> (2019 год – 80 497 рублей) и 37,47 % к уровню 2018 года (</w:t>
      </w:r>
      <w:r w:rsidR="00CE0F29" w:rsidRPr="00CE0F29">
        <w:t>201</w:t>
      </w:r>
      <w:r w:rsidR="00CE0F29">
        <w:t>8</w:t>
      </w:r>
      <w:r w:rsidR="00CE0F29" w:rsidRPr="00CE0F29">
        <w:t xml:space="preserve"> год – </w:t>
      </w:r>
      <w:r w:rsidR="00CE0F29">
        <w:t>102 512,80</w:t>
      </w:r>
      <w:r w:rsidR="00CE0F29" w:rsidRPr="00CE0F29">
        <w:t xml:space="preserve"> рублей)</w:t>
      </w:r>
      <w:r>
        <w:t xml:space="preserve">. </w:t>
      </w:r>
      <w:r w:rsidR="00CE0F29">
        <w:t xml:space="preserve">На протяжении ряда лет наблюдается динамика снижения объема инвестиций в основной капитал. </w:t>
      </w:r>
      <w:r w:rsidR="00EE7326">
        <w:t xml:space="preserve">В плановом периоде </w:t>
      </w:r>
      <w:r w:rsidR="00EE7326" w:rsidRPr="00EE7326">
        <w:t>ожидается рост</w:t>
      </w:r>
      <w:r w:rsidR="00EE7326">
        <w:t xml:space="preserve"> значения показателя</w:t>
      </w:r>
      <w:r w:rsidR="00EE7326" w:rsidRPr="00EE7326">
        <w:t xml:space="preserve">. </w:t>
      </w:r>
      <w:r w:rsidR="00EE7326">
        <w:t>И к</w:t>
      </w:r>
      <w:r w:rsidR="00EE7326" w:rsidRPr="00EE7326">
        <w:t xml:space="preserve"> 2023 году значение составит </w:t>
      </w:r>
      <w:r w:rsidR="00EE7326">
        <w:t>113683,10</w:t>
      </w:r>
      <w:r w:rsidR="00EE7326" w:rsidRPr="00EE7326">
        <w:t xml:space="preserve"> рубля.</w:t>
      </w:r>
    </w:p>
    <w:p w14:paraId="41BBA9F2" w14:textId="77777777" w:rsidR="003365B2" w:rsidRDefault="003365B2" w:rsidP="003365B2">
      <w:r>
        <w:t>Снижение объема инвестиций в основной капитал к 2019 году (согласно статистическим данным) в отчетном периоде произошло по причине уменьшения объема инвестиций по отраслям:</w:t>
      </w:r>
    </w:p>
    <w:p w14:paraId="57736F6C" w14:textId="288B85C3" w:rsidR="003365B2" w:rsidRDefault="003365B2" w:rsidP="003365B2">
      <w:r>
        <w:t>транспортировка и хранение</w:t>
      </w:r>
      <w:r w:rsidR="00CE0F29">
        <w:t xml:space="preserve"> </w:t>
      </w:r>
      <w:r>
        <w:t>- 2,5%,</w:t>
      </w:r>
    </w:p>
    <w:p w14:paraId="02865928" w14:textId="715A195A" w:rsidR="003365B2" w:rsidRDefault="003365B2" w:rsidP="003365B2">
      <w:r>
        <w:lastRenderedPageBreak/>
        <w:t>государственное управление и обеспечение военной безопасности; социальное обеспечение</w:t>
      </w:r>
      <w:r w:rsidR="00CE0F29">
        <w:t xml:space="preserve"> </w:t>
      </w:r>
      <w:r>
        <w:t>- 95,1%.</w:t>
      </w:r>
    </w:p>
    <w:p w14:paraId="7716FB9D" w14:textId="77777777" w:rsidR="003365B2" w:rsidRDefault="003365B2" w:rsidP="003365B2">
      <w:r>
        <w:t>Кроме того, в 2020 году на территории  Окуловского  муниципального района была приостановлена на неопределенный срок реализация крупного инвестиционного проекта по строительство завода по производству соевого изолированного белка (инвестор ООО «Инвест Органик»). Планировалось, что  период реализации проекта составит 5 лет: с 2019 по 2023 год, а объем инвестиций- 4,6 млрд. рублей.</w:t>
      </w:r>
    </w:p>
    <w:p w14:paraId="535D2318" w14:textId="77777777" w:rsidR="0081355B" w:rsidRDefault="00364624" w:rsidP="0081355B">
      <w:r w:rsidRPr="00364624">
        <w:t>В 2020 году на территории Окуловского муниципального района была продолжена реализация:</w:t>
      </w:r>
      <w:r>
        <w:t xml:space="preserve"> </w:t>
      </w:r>
      <w:r w:rsidRPr="00364624">
        <w:t xml:space="preserve">проекта по строительству завода по производству эфиров, инвестором которого выступает </w:t>
      </w:r>
      <w:r w:rsidRPr="00670D2B">
        <w:t>АО "</w:t>
      </w:r>
      <w:proofErr w:type="spellStart"/>
      <w:r w:rsidRPr="00670D2B">
        <w:t>Новхимсеть</w:t>
      </w:r>
      <w:proofErr w:type="spellEnd"/>
      <w:r w:rsidRPr="00670D2B">
        <w:t>", проекта «Модернизация завода по производству парфюмерно-косметической продукции», инвестор</w:t>
      </w:r>
      <w:r w:rsidR="00670D2B">
        <w:t xml:space="preserve"> </w:t>
      </w:r>
      <w:r w:rsidRPr="00670D2B">
        <w:t>- ООО «Валдайская косметика»</w:t>
      </w:r>
      <w:r w:rsidR="00670D2B" w:rsidRPr="00670D2B">
        <w:t xml:space="preserve">, </w:t>
      </w:r>
      <w:r w:rsidRPr="00670D2B">
        <w:t>проекта по производству пластиковой тары, инвестором которого выступает ООО «</w:t>
      </w:r>
      <w:proofErr w:type="gramStart"/>
      <w:r w:rsidRPr="00670D2B">
        <w:t>СИЛ-Пласт</w:t>
      </w:r>
      <w:proofErr w:type="gramEnd"/>
      <w:r w:rsidRPr="00670D2B">
        <w:t>»</w:t>
      </w:r>
      <w:r w:rsidR="00670D2B" w:rsidRPr="00670D2B">
        <w:t xml:space="preserve">. </w:t>
      </w:r>
      <w:r w:rsidR="00670D2B" w:rsidRPr="00364624">
        <w:t>Все вышеназванные предприятия являю</w:t>
      </w:r>
      <w:r w:rsidR="00670D2B">
        <w:t>тся резидентами ТОСЭР «Угловка».</w:t>
      </w:r>
      <w:r w:rsidR="0081355B" w:rsidRPr="0081355B">
        <w:t xml:space="preserve"> </w:t>
      </w:r>
    </w:p>
    <w:p w14:paraId="3DD9232D" w14:textId="371838EB" w:rsidR="0081355B" w:rsidRPr="00364624" w:rsidRDefault="0081355B" w:rsidP="0081355B">
      <w:r w:rsidRPr="00364624">
        <w:t xml:space="preserve">В 2021 году на территории района в </w:t>
      </w:r>
      <w:proofErr w:type="spellStart"/>
      <w:r w:rsidRPr="00364624">
        <w:t>прединвестиционной</w:t>
      </w:r>
      <w:proofErr w:type="spellEnd"/>
      <w:r w:rsidRPr="00364624">
        <w:t xml:space="preserve"> фаз</w:t>
      </w:r>
      <w:r>
        <w:t>е</w:t>
      </w:r>
      <w:r w:rsidRPr="00364624">
        <w:t xml:space="preserve"> находятся </w:t>
      </w:r>
      <w:r>
        <w:t>2</w:t>
      </w:r>
      <w:r w:rsidRPr="00364624">
        <w:t xml:space="preserve"> проект</w:t>
      </w:r>
      <w:r>
        <w:t>а:</w:t>
      </w:r>
      <w:r w:rsidRPr="00364624">
        <w:t xml:space="preserve"> </w:t>
      </w:r>
    </w:p>
    <w:p w14:paraId="4E275375" w14:textId="77777777" w:rsidR="0081355B" w:rsidRPr="00670D2B" w:rsidRDefault="0081355B" w:rsidP="0081355B">
      <w:r w:rsidRPr="00364624">
        <w:t>большой прое</w:t>
      </w:r>
      <w:proofErr w:type="gramStart"/>
      <w:r w:rsidRPr="00364624">
        <w:t>кт в сф</w:t>
      </w:r>
      <w:proofErr w:type="gramEnd"/>
      <w:r w:rsidRPr="00364624">
        <w:t xml:space="preserve">ере сельскохозяйственного производства, который уже реализуется в д.  </w:t>
      </w:r>
      <w:proofErr w:type="spellStart"/>
      <w:r w:rsidRPr="00364624">
        <w:t>Коржава</w:t>
      </w:r>
      <w:proofErr w:type="spellEnd"/>
      <w:r w:rsidRPr="00364624">
        <w:t xml:space="preserve"> </w:t>
      </w:r>
      <w:proofErr w:type="spellStart"/>
      <w:r w:rsidRPr="00364624">
        <w:t>Дерняковская</w:t>
      </w:r>
      <w:proofErr w:type="spellEnd"/>
      <w:r w:rsidRPr="00364624">
        <w:t xml:space="preserve">  </w:t>
      </w:r>
      <w:proofErr w:type="spellStart"/>
      <w:r w:rsidRPr="00364624">
        <w:t>Боро</w:t>
      </w:r>
      <w:r>
        <w:t>вёнковского</w:t>
      </w:r>
      <w:proofErr w:type="spellEnd"/>
      <w:r>
        <w:t xml:space="preserve"> сельского поселения.</w:t>
      </w:r>
      <w:r w:rsidRPr="00364624">
        <w:t xml:space="preserve"> Инициатором </w:t>
      </w:r>
      <w:proofErr w:type="spellStart"/>
      <w:r w:rsidRPr="00364624">
        <w:t>агропроекта</w:t>
      </w:r>
      <w:proofErr w:type="spellEnd"/>
      <w:r w:rsidRPr="00364624">
        <w:t xml:space="preserve"> </w:t>
      </w:r>
      <w:r w:rsidRPr="00670D2B">
        <w:t xml:space="preserve">выступает ООО «Бизнес </w:t>
      </w:r>
      <w:proofErr w:type="spellStart"/>
      <w:proofErr w:type="gramStart"/>
      <w:r w:rsidRPr="00670D2B">
        <w:t>Корп</w:t>
      </w:r>
      <w:proofErr w:type="spellEnd"/>
      <w:proofErr w:type="gramEnd"/>
      <w:r w:rsidRPr="00670D2B">
        <w:t>»;</w:t>
      </w:r>
    </w:p>
    <w:p w14:paraId="55B98EBD" w14:textId="77777777" w:rsidR="0081355B" w:rsidRPr="00364624" w:rsidRDefault="0081355B" w:rsidP="0081355B">
      <w:r w:rsidRPr="00670D2B">
        <w:t>строительство завода  по производству минерального порошка, инвестор – ООО «Воронежский завод минерального порошка», объем</w:t>
      </w:r>
      <w:r w:rsidRPr="00364624">
        <w:t xml:space="preserve"> инвестиций составит порядка 60 </w:t>
      </w:r>
      <w:proofErr w:type="spellStart"/>
      <w:r w:rsidRPr="00364624">
        <w:t>млн</w:t>
      </w:r>
      <w:proofErr w:type="gramStart"/>
      <w:r w:rsidRPr="00364624">
        <w:t>.р</w:t>
      </w:r>
      <w:proofErr w:type="gramEnd"/>
      <w:r w:rsidRPr="00364624">
        <w:t>ублей</w:t>
      </w:r>
      <w:proofErr w:type="spellEnd"/>
      <w:r w:rsidRPr="00364624">
        <w:t xml:space="preserve">, будет создано 30 рабочих мест. Проект находится в </w:t>
      </w:r>
      <w:proofErr w:type="spellStart"/>
      <w:r w:rsidRPr="00364624">
        <w:t>прединвестиционной</w:t>
      </w:r>
      <w:proofErr w:type="spellEnd"/>
      <w:r w:rsidRPr="00364624">
        <w:t xml:space="preserve"> фазе: разрабатывается бизнес-план, под строительство завода определено место и формируется земельный участок.</w:t>
      </w:r>
    </w:p>
    <w:p w14:paraId="0D75DFA4" w14:textId="6386F570" w:rsidR="00670D2B" w:rsidRPr="00364624" w:rsidRDefault="00670D2B" w:rsidP="00670D2B">
      <w:pPr>
        <w:rPr>
          <w:b/>
        </w:rPr>
      </w:pPr>
      <w:proofErr w:type="gramStart"/>
      <w:r>
        <w:rPr>
          <w:szCs w:val="28"/>
        </w:rPr>
        <w:t>В 2020 году Администрация района направила в Министерство инвестиционной политики Новгородской области заявку о</w:t>
      </w:r>
      <w:r>
        <w:rPr>
          <w:spacing w:val="-4"/>
          <w:szCs w:val="28"/>
        </w:rPr>
        <w:t xml:space="preserve"> внесении изменений в перечень видов экономической деятельности, при которых не применяется особый правовой режим осуществления предпринимательской деятельности при реализации резидентами инвестиционных проектов, включены виды деятельности, предусмотренные требованиями к инвестиционным проектам, утвержденными постановлением Правительства Российской Федерации от 22 июня 2015 года № 614 «Об особенностях создания территорий опережающего</w:t>
      </w:r>
      <w:proofErr w:type="gramEnd"/>
      <w:r>
        <w:rPr>
          <w:spacing w:val="-4"/>
          <w:szCs w:val="28"/>
        </w:rPr>
        <w:t xml:space="preserve"> социально-экономического развития на территориях </w:t>
      </w:r>
      <w:proofErr w:type="spellStart"/>
      <w:r>
        <w:rPr>
          <w:spacing w:val="-4"/>
          <w:szCs w:val="28"/>
        </w:rPr>
        <w:t>монопрофильных</w:t>
      </w:r>
      <w:proofErr w:type="spellEnd"/>
      <w:r>
        <w:rPr>
          <w:spacing w:val="-4"/>
          <w:szCs w:val="28"/>
        </w:rPr>
        <w:t xml:space="preserve"> муниципальных образований Российской Федерации (моногородов)».</w:t>
      </w:r>
      <w:r w:rsidR="0081355B" w:rsidRPr="0081355B">
        <w:t xml:space="preserve"> </w:t>
      </w:r>
      <w:r w:rsidR="0081355B">
        <w:t xml:space="preserve">Кроме того, </w:t>
      </w:r>
      <w:r w:rsidR="0081355B" w:rsidRPr="00670D2B">
        <w:t xml:space="preserve">продолжается работа по подготовке заявки в НО «Фонд развития моногородов» на </w:t>
      </w:r>
      <w:proofErr w:type="spellStart"/>
      <w:r w:rsidR="0081355B" w:rsidRPr="00670D2B">
        <w:t>софинансирование</w:t>
      </w:r>
      <w:proofErr w:type="spellEnd"/>
      <w:r w:rsidR="0081355B" w:rsidRPr="00670D2B">
        <w:t xml:space="preserve"> расходов бюджетов </w:t>
      </w:r>
      <w:r w:rsidR="0081355B" w:rsidRPr="00670D2B">
        <w:lastRenderedPageBreak/>
        <w:t>Новгородской области и Угловского городского поселения для строительства объектов инфраструктуры в моногороде.</w:t>
      </w:r>
    </w:p>
    <w:p w14:paraId="49097B8E" w14:textId="778F5B5D" w:rsidR="00670D2B" w:rsidRDefault="0081355B" w:rsidP="00670D2B">
      <w:r w:rsidRPr="0081355B">
        <w:t>В 20</w:t>
      </w:r>
      <w:r>
        <w:t>20</w:t>
      </w:r>
      <w:r w:rsidRPr="0081355B">
        <w:t xml:space="preserve"> году обновлен реестр свободных инвестиционных площадок для потенциальных инвесторов (</w:t>
      </w:r>
      <w:r>
        <w:t>61</w:t>
      </w:r>
      <w:r w:rsidRPr="0081355B">
        <w:t xml:space="preserve"> площадк</w:t>
      </w:r>
      <w:r>
        <w:t>а</w:t>
      </w:r>
      <w:r w:rsidRPr="0081355B">
        <w:t>), расположенный на официальном сайте Администрации Окуловского муниципального района. В течение 20</w:t>
      </w:r>
      <w:r>
        <w:t>20</w:t>
      </w:r>
      <w:r w:rsidRPr="0081355B">
        <w:t xml:space="preserve"> года проводились переговоры с потенциальными инвесторами, им оказывалась помощь в осмотре свободных инвестиционных площадок, доводилась информация о льготах, действующих в ТОСЭР "Угловка".</w:t>
      </w:r>
    </w:p>
    <w:p w14:paraId="65AFA94B" w14:textId="47BFBD0F" w:rsidR="004B44E4" w:rsidRDefault="003365B2" w:rsidP="003365B2">
      <w:r>
        <w:t>В 2021-2023 годах  году рост объема частных инвестиций в основной капитал планируется за счет реализации инвестиционных проектов резидентами и инвесторами ТОСЭР «Угловка».</w:t>
      </w:r>
    </w:p>
    <w:p w14:paraId="388057F8" w14:textId="77777777" w:rsidR="00CE0F29" w:rsidRPr="004B44E4" w:rsidRDefault="00CE0F29" w:rsidP="003365B2"/>
    <w:p w14:paraId="60892155" w14:textId="77777777" w:rsidR="000442B1" w:rsidRDefault="000442B1" w:rsidP="000442B1">
      <w:pPr>
        <w:pStyle w:val="2"/>
      </w:pPr>
      <w:r w:rsidRPr="00B3335F">
        <w:t xml:space="preserve">Показатель </w:t>
      </w:r>
      <w:r>
        <w:t>4</w:t>
      </w:r>
      <w:r w:rsidRPr="00B3335F">
        <w:t xml:space="preserve">.  </w:t>
      </w:r>
      <w:r w:rsidRPr="000442B1">
        <w:t>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w:t>
      </w:r>
      <w:proofErr w:type="gramStart"/>
      <w:r w:rsidRPr="000442B1">
        <w:t>)</w:t>
      </w:r>
      <w:r w:rsidRPr="00B3335F">
        <w:t xml:space="preserve"> (</w:t>
      </w:r>
      <w:r w:rsidRPr="000442B1">
        <w:t>%</w:t>
      </w:r>
      <w:r w:rsidRPr="00B3335F">
        <w:t>).</w:t>
      </w:r>
      <w:proofErr w:type="gramEnd"/>
    </w:p>
    <w:p w14:paraId="7600D7FE" w14:textId="55B692E8" w:rsidR="00EF460A" w:rsidRDefault="00EF460A" w:rsidP="00EF460A">
      <w:r>
        <w:t xml:space="preserve">В 2020 году доля площади </w:t>
      </w:r>
      <w:r w:rsidR="00E968D3" w:rsidRPr="00E968D3">
        <w:t>земельных участков, являющихся объектом налогообложения земельным налогом, от общей площади, территории муниципального района</w:t>
      </w:r>
      <w:r>
        <w:t xml:space="preserve"> по сравнению </w:t>
      </w:r>
      <w:r w:rsidR="00E968D3">
        <w:t>с 2019 годом увеличилась на 0,20</w:t>
      </w:r>
      <w:r>
        <w:t xml:space="preserve"> </w:t>
      </w:r>
      <w:r w:rsidR="00E968D3" w:rsidRPr="00E968D3">
        <w:t>процентных пункта</w:t>
      </w:r>
      <w:r>
        <w:t xml:space="preserve"> и составила 58,01 %.  Динамика показателя за 2018-2020 </w:t>
      </w:r>
      <w:r w:rsidR="00E968D3" w:rsidRPr="00E968D3">
        <w:t xml:space="preserve">года </w:t>
      </w:r>
      <w:r>
        <w:t>положительная.</w:t>
      </w:r>
      <w:r w:rsidR="00E968D3" w:rsidRPr="00E968D3">
        <w:t xml:space="preserve"> </w:t>
      </w:r>
      <w:r w:rsidR="00E968D3">
        <w:t>В плановом периоде 2021-2023</w:t>
      </w:r>
      <w:r w:rsidR="00E968D3" w:rsidRPr="00E968D3">
        <w:t xml:space="preserve"> гг. значение показателя </w:t>
      </w:r>
      <w:r w:rsidR="00E968D3">
        <w:t xml:space="preserve">также </w:t>
      </w:r>
      <w:r w:rsidR="00E968D3" w:rsidRPr="00E968D3">
        <w:t xml:space="preserve">составит </w:t>
      </w:r>
      <w:r w:rsidR="00E968D3">
        <w:t>58,01</w:t>
      </w:r>
      <w:r w:rsidR="00E968D3" w:rsidRPr="00E968D3">
        <w:t>%.</w:t>
      </w:r>
    </w:p>
    <w:p w14:paraId="3D301F40" w14:textId="582E9F47" w:rsidR="00EF460A" w:rsidRDefault="00EF460A" w:rsidP="00EF460A">
      <w:r>
        <w:t>Увеличение показателя произошло за счет предоставления земельных участков на праве собственности и постоянного (бессрочного) пользования, вовлеченные в хозяйственный оборот земельных участков, в отношении которых земельный налог не начислялся ранее.</w:t>
      </w:r>
    </w:p>
    <w:p w14:paraId="5091047A" w14:textId="0FA14E33" w:rsidR="00EF460A" w:rsidRPr="004B44E4" w:rsidRDefault="00EF460A" w:rsidP="00EF460A">
      <w:r>
        <w:t xml:space="preserve">В дальнейшем планируется  проводить работы по увеличению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 или муниципальной собственности.  </w:t>
      </w:r>
    </w:p>
    <w:p w14:paraId="52ABD87F" w14:textId="268317F2" w:rsidR="004B44E4" w:rsidRPr="00256A71" w:rsidRDefault="004B44E4" w:rsidP="004B44E4">
      <w:pPr>
        <w:rPr>
          <w:rFonts w:cs="Times New Roman"/>
          <w:color w:val="FF0000"/>
          <w:szCs w:val="28"/>
        </w:rPr>
      </w:pPr>
    </w:p>
    <w:p w14:paraId="07D091B3" w14:textId="77777777" w:rsidR="000442B1" w:rsidRDefault="000442B1" w:rsidP="000442B1">
      <w:pPr>
        <w:pStyle w:val="2"/>
      </w:pPr>
      <w:r w:rsidRPr="00B3335F">
        <w:t xml:space="preserve">Показатель </w:t>
      </w:r>
      <w:r>
        <w:t>5</w:t>
      </w:r>
      <w:r w:rsidRPr="00B3335F">
        <w:t xml:space="preserve">.  </w:t>
      </w:r>
      <w:r w:rsidRPr="000442B1">
        <w:t xml:space="preserve">Доля прибыльных сельскохозяйственных </w:t>
      </w:r>
      <w:proofErr w:type="gramStart"/>
      <w:r w:rsidRPr="000442B1">
        <w:t>организаций</w:t>
      </w:r>
      <w:proofErr w:type="gramEnd"/>
      <w:r w:rsidRPr="000442B1">
        <w:t xml:space="preserve"> в общем их числе </w:t>
      </w:r>
      <w:r w:rsidRPr="00B3335F">
        <w:t>(</w:t>
      </w:r>
      <w:r w:rsidRPr="000442B1">
        <w:t>%</w:t>
      </w:r>
      <w:r w:rsidRPr="00B3335F">
        <w:t>).</w:t>
      </w:r>
    </w:p>
    <w:p w14:paraId="25828569" w14:textId="5C5E4931" w:rsidR="00F91691" w:rsidRPr="00256A71" w:rsidRDefault="00F91691" w:rsidP="00F91691">
      <w:pPr>
        <w:spacing w:after="0" w:line="360" w:lineRule="atLeast"/>
        <w:rPr>
          <w:rFonts w:cs="Times New Roman"/>
          <w:color w:val="FF0000"/>
          <w:szCs w:val="28"/>
        </w:rPr>
      </w:pPr>
      <w:r>
        <w:rPr>
          <w:color w:val="000000"/>
          <w:sz w:val="29"/>
          <w:szCs w:val="29"/>
        </w:rPr>
        <w:t>В 2020 году д</w:t>
      </w:r>
      <w:r w:rsidRPr="00F91691">
        <w:rPr>
          <w:color w:val="000000"/>
          <w:sz w:val="29"/>
          <w:szCs w:val="29"/>
        </w:rPr>
        <w:t xml:space="preserve">оля прибыльных сельскохозяйственных </w:t>
      </w:r>
      <w:proofErr w:type="gramStart"/>
      <w:r w:rsidRPr="00F91691">
        <w:rPr>
          <w:color w:val="000000"/>
          <w:sz w:val="29"/>
          <w:szCs w:val="29"/>
        </w:rPr>
        <w:t>организаций</w:t>
      </w:r>
      <w:proofErr w:type="gramEnd"/>
      <w:r w:rsidRPr="00F91691">
        <w:rPr>
          <w:color w:val="000000"/>
          <w:sz w:val="29"/>
          <w:szCs w:val="29"/>
        </w:rPr>
        <w:t xml:space="preserve"> в общем их числе</w:t>
      </w:r>
      <w:r>
        <w:rPr>
          <w:color w:val="000000"/>
          <w:sz w:val="29"/>
          <w:szCs w:val="29"/>
        </w:rPr>
        <w:t xml:space="preserve"> составила 0%. По отношению к 2018-2019 годам наблюдается снижение показателя на 100 %. </w:t>
      </w:r>
      <w:r w:rsidR="00265168">
        <w:rPr>
          <w:color w:val="000000"/>
          <w:sz w:val="29"/>
          <w:szCs w:val="29"/>
        </w:rPr>
        <w:t xml:space="preserve">Наблюдается негативная динамика. </w:t>
      </w:r>
      <w:r>
        <w:rPr>
          <w:color w:val="000000"/>
          <w:sz w:val="29"/>
          <w:szCs w:val="29"/>
        </w:rPr>
        <w:t>В 2021-2023 годах</w:t>
      </w:r>
      <w:r w:rsidRPr="00184259">
        <w:rPr>
          <w:color w:val="000000"/>
          <w:sz w:val="29"/>
          <w:szCs w:val="29"/>
        </w:rPr>
        <w:t xml:space="preserve"> ожидается </w:t>
      </w:r>
      <w:r w:rsidR="00265168">
        <w:rPr>
          <w:color w:val="000000"/>
          <w:sz w:val="29"/>
          <w:szCs w:val="29"/>
        </w:rPr>
        <w:t>вернуть значение показателя к уровню 2018-2019 гг. - 100 %.</w:t>
      </w:r>
    </w:p>
    <w:p w14:paraId="7746CD94" w14:textId="5EB6A3F0" w:rsidR="005D663A" w:rsidRDefault="00265168" w:rsidP="00265168">
      <w:r>
        <w:lastRenderedPageBreak/>
        <w:t xml:space="preserve">В </w:t>
      </w:r>
      <w:proofErr w:type="spellStart"/>
      <w:r>
        <w:t>Окуловском</w:t>
      </w:r>
      <w:proofErr w:type="spellEnd"/>
      <w:r>
        <w:t xml:space="preserve"> муниципальном районе осуществляет деятельность 1</w:t>
      </w:r>
      <w:r w:rsidRPr="00265168">
        <w:t xml:space="preserve"> сельскохозяйственн</w:t>
      </w:r>
      <w:r>
        <w:t>ая</w:t>
      </w:r>
      <w:r w:rsidRPr="00265168">
        <w:t xml:space="preserve"> организаци</w:t>
      </w:r>
      <w:r>
        <w:t xml:space="preserve">я - </w:t>
      </w:r>
      <w:r w:rsidRPr="00265168">
        <w:t>СПК «МТС Русь»</w:t>
      </w:r>
      <w:r>
        <w:t xml:space="preserve">. </w:t>
      </w:r>
      <w:r w:rsidR="005D663A">
        <w:t xml:space="preserve">В 2020 году </w:t>
      </w:r>
      <w:r>
        <w:t>организация</w:t>
      </w:r>
      <w:r w:rsidR="005D663A">
        <w:t xml:space="preserve"> по итогу года получил</w:t>
      </w:r>
      <w:r>
        <w:t>а</w:t>
      </w:r>
      <w:r w:rsidR="005D663A">
        <w:t xml:space="preserve">  убыток.  Основной причиной снижения доходности стало значительное уменьшение суммы государственной поддержки, которая получена в объеме 190029 рублей, что составило 13,6% к уровню 2019 года. Также причинами снижения стало невыполнение требований для получения субсидии на молоко, так как кооператив снизил численность коров в связи с небольшим рынком сбыта, дорогими кормами, низкой ценой реализации молока и большой себестоимостью. Кроме того, в 2020 году произведено большое количество продукции растениеводства – сена, при этом сенаж плохо реализуется. В хозяйстве в 2020 году произведено обновление стада дойных коров за счет выращенных нетелей.</w:t>
      </w:r>
    </w:p>
    <w:p w14:paraId="0E04B05D" w14:textId="104593BB" w:rsidR="005D663A" w:rsidRDefault="005D663A" w:rsidP="00265168">
      <w:r>
        <w:t xml:space="preserve">Администрация района проводит консультации по видам и условиям государственной поддержки, привлекает руководителя и специалистов кооператива к участию в семинарах, совещаниях, конференциях.  </w:t>
      </w:r>
      <w:r w:rsidR="00265168">
        <w:t>В</w:t>
      </w:r>
      <w:r>
        <w:t xml:space="preserve"> 2020 году Администрация района неоднократно обращалась </w:t>
      </w:r>
      <w:proofErr w:type="gramStart"/>
      <w:r>
        <w:t>с ходатайством в министерство сельского  хозяйства Новгородской области за оказанием содействия в получение льготного кредита на оборотные средства</w:t>
      </w:r>
      <w:proofErr w:type="gramEnd"/>
      <w:r>
        <w:t xml:space="preserve"> для кооператива. Однако в связи с большой </w:t>
      </w:r>
      <w:proofErr w:type="spellStart"/>
      <w:r>
        <w:t>закредитованностью</w:t>
      </w:r>
      <w:proofErr w:type="spellEnd"/>
      <w:r>
        <w:t xml:space="preserve"> СПК «МТС Русь» получил отказ.</w:t>
      </w:r>
    </w:p>
    <w:p w14:paraId="5F00A876" w14:textId="0D9CC5A0" w:rsidR="00265168" w:rsidRDefault="00265168" w:rsidP="004B44E4">
      <w:r>
        <w:t xml:space="preserve">Также Администрацией района совместно с </w:t>
      </w:r>
      <w:r w:rsidR="005E7086">
        <w:t>АО «</w:t>
      </w:r>
      <w:proofErr w:type="spellStart"/>
      <w:r>
        <w:t>Россельхозбанк</w:t>
      </w:r>
      <w:proofErr w:type="spellEnd"/>
      <w:r w:rsidR="005E7086">
        <w:t>»</w:t>
      </w:r>
      <w:bookmarkStart w:id="0" w:name="_GoBack"/>
      <w:bookmarkEnd w:id="0"/>
      <w:r>
        <w:t xml:space="preserve"> организовано участие СПК «МТС Русь» на электронной площадке «Своё», где можно размещать объявления о продаже продукции.</w:t>
      </w:r>
    </w:p>
    <w:p w14:paraId="259D5C86" w14:textId="2EC87C88" w:rsidR="004B44E4" w:rsidRDefault="00F91691" w:rsidP="004B44E4">
      <w:r>
        <w:t>В прогнозном периоде Администрация района продолжит оказывать содействие СПК «МТС Русь» в получении субсидий, льготного кредита и реализации продукции.</w:t>
      </w:r>
      <w:r w:rsidR="00265168" w:rsidRPr="00265168">
        <w:t xml:space="preserve"> </w:t>
      </w:r>
      <w:r w:rsidR="00265168">
        <w:t>Также продолжится</w:t>
      </w:r>
      <w:r w:rsidR="00265168" w:rsidRPr="00265168">
        <w:t xml:space="preserve"> совместн</w:t>
      </w:r>
      <w:r w:rsidR="00265168">
        <w:t>ая</w:t>
      </w:r>
      <w:r w:rsidR="00265168" w:rsidRPr="00265168">
        <w:t xml:space="preserve"> работ</w:t>
      </w:r>
      <w:r w:rsidR="00265168">
        <w:t>а</w:t>
      </w:r>
      <w:r w:rsidR="00265168" w:rsidRPr="00265168">
        <w:t xml:space="preserve"> с кадровой службой хозяйства по своевременному прохождению переподготовки кадров хозяйства.</w:t>
      </w:r>
    </w:p>
    <w:p w14:paraId="6858DA1F" w14:textId="77777777" w:rsidR="00F91691" w:rsidRPr="004B44E4" w:rsidRDefault="00F91691" w:rsidP="004B44E4"/>
    <w:p w14:paraId="67722F01" w14:textId="4AC116D3" w:rsidR="000442B1" w:rsidRDefault="000442B1" w:rsidP="000442B1">
      <w:pPr>
        <w:pStyle w:val="2"/>
      </w:pPr>
      <w:r w:rsidRPr="00B3335F">
        <w:t xml:space="preserve">Показатель </w:t>
      </w:r>
      <w:r>
        <w:t>8</w:t>
      </w:r>
      <w:r w:rsidRPr="00B3335F">
        <w:t xml:space="preserve">.  </w:t>
      </w:r>
      <w:r w:rsidRPr="000442B1">
        <w:t>Среднемесячная номинальная начисленн</w:t>
      </w:r>
      <w:r w:rsidR="00A313F4">
        <w:t>ая заработная плата работников:</w:t>
      </w:r>
    </w:p>
    <w:p w14:paraId="2282354C" w14:textId="77777777" w:rsidR="000442B1" w:rsidRDefault="000442B1" w:rsidP="00A313F4">
      <w:pPr>
        <w:pStyle w:val="3"/>
      </w:pPr>
      <w:r>
        <w:t xml:space="preserve">8.1. </w:t>
      </w:r>
      <w:r w:rsidRPr="00B3335F">
        <w:t>крупных и средних предприятий и некоммерческих организаций городского округа (муниципального района)</w:t>
      </w:r>
      <w:r>
        <w:t xml:space="preserve"> (рублей)</w:t>
      </w:r>
    </w:p>
    <w:p w14:paraId="7D9CBC44" w14:textId="69C04312" w:rsidR="004B44E4" w:rsidRPr="00256A71" w:rsidRDefault="00D43C1A" w:rsidP="004B44E4">
      <w:pPr>
        <w:rPr>
          <w:rFonts w:cs="Times New Roman"/>
          <w:color w:val="FF0000"/>
          <w:szCs w:val="28"/>
        </w:rPr>
      </w:pPr>
      <w:r>
        <w:rPr>
          <w:color w:val="000000"/>
          <w:szCs w:val="28"/>
        </w:rPr>
        <w:t xml:space="preserve">В 2020 году уровень заработной платы работников крупных и средних предприятий и некоммерческих организаций муниципального района составил 37057,70 рубля, что на 9,1 % выше, чем в 2019 году и на </w:t>
      </w:r>
      <w:r w:rsidR="0077030C">
        <w:rPr>
          <w:color w:val="000000"/>
          <w:szCs w:val="28"/>
        </w:rPr>
        <w:t>22,23</w:t>
      </w:r>
      <w:r>
        <w:rPr>
          <w:color w:val="000000"/>
          <w:szCs w:val="28"/>
        </w:rPr>
        <w:t xml:space="preserve"> % выше, чем в 201</w:t>
      </w:r>
      <w:r w:rsidR="0077030C">
        <w:rPr>
          <w:color w:val="000000"/>
          <w:szCs w:val="28"/>
        </w:rPr>
        <w:t>8</w:t>
      </w:r>
      <w:r>
        <w:rPr>
          <w:color w:val="000000"/>
          <w:szCs w:val="28"/>
        </w:rPr>
        <w:t xml:space="preserve"> году. В целом за 20</w:t>
      </w:r>
      <w:r w:rsidR="0077030C">
        <w:rPr>
          <w:color w:val="000000"/>
          <w:szCs w:val="28"/>
        </w:rPr>
        <w:t>18</w:t>
      </w:r>
      <w:r>
        <w:rPr>
          <w:color w:val="000000"/>
          <w:szCs w:val="28"/>
        </w:rPr>
        <w:t>-20</w:t>
      </w:r>
      <w:r w:rsidR="0077030C">
        <w:rPr>
          <w:color w:val="000000"/>
          <w:szCs w:val="28"/>
        </w:rPr>
        <w:t>20</w:t>
      </w:r>
      <w:r>
        <w:rPr>
          <w:color w:val="000000"/>
          <w:szCs w:val="28"/>
        </w:rPr>
        <w:t xml:space="preserve"> года динамика показателя положительная, ожидается р</w:t>
      </w:r>
      <w:r w:rsidR="0077030C">
        <w:rPr>
          <w:color w:val="000000"/>
          <w:szCs w:val="28"/>
        </w:rPr>
        <w:t>ост и в плановом периоде. К 2023</w:t>
      </w:r>
      <w:r>
        <w:rPr>
          <w:color w:val="000000"/>
          <w:szCs w:val="28"/>
        </w:rPr>
        <w:t xml:space="preserve"> году значение составит </w:t>
      </w:r>
      <w:r w:rsidR="0077030C">
        <w:rPr>
          <w:color w:val="000000"/>
          <w:szCs w:val="28"/>
        </w:rPr>
        <w:t>44422,90 рубля</w:t>
      </w:r>
      <w:r>
        <w:rPr>
          <w:color w:val="000000"/>
          <w:szCs w:val="28"/>
        </w:rPr>
        <w:t>.</w:t>
      </w:r>
    </w:p>
    <w:p w14:paraId="694AA573" w14:textId="0B977C1D" w:rsidR="0077030C" w:rsidRDefault="0077030C" w:rsidP="0077030C">
      <w:r>
        <w:lastRenderedPageBreak/>
        <w:t>Рост среднемесячной начисленной заработной платы работников произошел за счет ежегодного увеличения МРОТ, увеличения с 01.10.2019 года и 01.10.</w:t>
      </w:r>
      <w:r w:rsidRPr="0077030C">
        <w:t>2020 года</w:t>
      </w:r>
      <w:r>
        <w:t xml:space="preserve"> заработной платы работников бюджетных учреждений. В рамках работы межведомственной комиссии по легализации налоговой базы и базы по страховым взносам, мониторингу ситуации по снижению неформальной занятости осуществляется мониторинг наличия нарушений в сфере оплаты труда, задолженности по заработной плате, что также способствует увеличению уровня заработной платы.</w:t>
      </w:r>
    </w:p>
    <w:p w14:paraId="6FBA179F" w14:textId="0DE0C3B9" w:rsidR="0077030C" w:rsidRDefault="0077030C" w:rsidP="0077030C">
      <w:r>
        <w:t xml:space="preserve"> Кроме того, наблюдается рост заработной платы работников ведущих предприятий, оказывающих существенное влияние на экономику района (ООО «</w:t>
      </w:r>
      <w:proofErr w:type="spellStart"/>
      <w:r>
        <w:t>Сплат</w:t>
      </w:r>
      <w:proofErr w:type="spellEnd"/>
      <w:r>
        <w:t xml:space="preserve"> </w:t>
      </w:r>
      <w:proofErr w:type="spellStart"/>
      <w:r>
        <w:t>Глобал</w:t>
      </w:r>
      <w:proofErr w:type="spellEnd"/>
      <w:r>
        <w:t>», ООО «</w:t>
      </w:r>
      <w:proofErr w:type="spellStart"/>
      <w:r>
        <w:t>Сплат</w:t>
      </w:r>
      <w:proofErr w:type="spellEnd"/>
      <w:r>
        <w:t xml:space="preserve">», ООО «Завод </w:t>
      </w:r>
      <w:proofErr w:type="spellStart"/>
      <w:r>
        <w:t>Агрокабель</w:t>
      </w:r>
      <w:proofErr w:type="spellEnd"/>
      <w:r>
        <w:t>», ЗАО «ОЗМФ»,  АО «УИК», ФЛ ООО «</w:t>
      </w:r>
      <w:proofErr w:type="spellStart"/>
      <w:r>
        <w:t>Окуловская</w:t>
      </w:r>
      <w:proofErr w:type="spellEnd"/>
      <w:r>
        <w:t xml:space="preserve"> бумажная фабрика» и т.д.). </w:t>
      </w:r>
    </w:p>
    <w:p w14:paraId="7DB1AC5F" w14:textId="2A065C84" w:rsidR="004B44E4" w:rsidRPr="00256A71" w:rsidRDefault="00971D0C" w:rsidP="004B44E4">
      <w:pPr>
        <w:rPr>
          <w:rFonts w:cs="Times New Roman"/>
          <w:color w:val="FF0000"/>
          <w:szCs w:val="28"/>
        </w:rPr>
      </w:pPr>
      <w:r>
        <w:rPr>
          <w:color w:val="000000"/>
          <w:szCs w:val="28"/>
        </w:rPr>
        <w:t>В плановом периоде 2021</w:t>
      </w:r>
      <w:r w:rsidR="00D43C1A">
        <w:rPr>
          <w:color w:val="000000"/>
          <w:szCs w:val="28"/>
        </w:rPr>
        <w:t>-2</w:t>
      </w:r>
      <w:r>
        <w:rPr>
          <w:color w:val="000000"/>
          <w:szCs w:val="28"/>
        </w:rPr>
        <w:t>023 годов также продолжится работа, направленная на увеличение заработной платы, в рамках</w:t>
      </w:r>
      <w:r w:rsidR="00D43C1A">
        <w:rPr>
          <w:color w:val="000000"/>
          <w:szCs w:val="28"/>
        </w:rPr>
        <w:t xml:space="preserve"> межведомственн</w:t>
      </w:r>
      <w:r>
        <w:rPr>
          <w:color w:val="000000"/>
          <w:szCs w:val="28"/>
        </w:rPr>
        <w:t>ой</w:t>
      </w:r>
      <w:r w:rsidR="00D43C1A">
        <w:rPr>
          <w:color w:val="000000"/>
          <w:szCs w:val="28"/>
        </w:rPr>
        <w:t xml:space="preserve"> комисси</w:t>
      </w:r>
      <w:r>
        <w:rPr>
          <w:color w:val="000000"/>
          <w:szCs w:val="28"/>
        </w:rPr>
        <w:t>и</w:t>
      </w:r>
      <w:r w:rsidR="00D43C1A">
        <w:rPr>
          <w:color w:val="000000"/>
          <w:szCs w:val="28"/>
        </w:rPr>
        <w:t xml:space="preserve"> по легализации налоговой базы и базы по страховым взносам, мониторингу ситуации по снижению неформальной занятости в </w:t>
      </w:r>
      <w:proofErr w:type="spellStart"/>
      <w:r w:rsidR="00D43C1A">
        <w:rPr>
          <w:color w:val="000000"/>
          <w:szCs w:val="28"/>
        </w:rPr>
        <w:t>Окуловском</w:t>
      </w:r>
      <w:proofErr w:type="spellEnd"/>
      <w:r w:rsidR="00D43C1A">
        <w:rPr>
          <w:color w:val="000000"/>
          <w:szCs w:val="28"/>
        </w:rPr>
        <w:t xml:space="preserve"> муниципальном районе.</w:t>
      </w:r>
      <w:r w:rsidR="00F339B8">
        <w:rPr>
          <w:color w:val="000000"/>
          <w:szCs w:val="28"/>
        </w:rPr>
        <w:t xml:space="preserve"> </w:t>
      </w:r>
      <w:proofErr w:type="gramStart"/>
      <w:r w:rsidR="00F339B8" w:rsidRPr="00F339B8">
        <w:rPr>
          <w:color w:val="000000"/>
          <w:szCs w:val="28"/>
        </w:rPr>
        <w:t>В целях достижения показателя</w:t>
      </w:r>
      <w:r w:rsidR="00F339B8">
        <w:rPr>
          <w:color w:val="000000"/>
          <w:szCs w:val="28"/>
        </w:rPr>
        <w:t>,</w:t>
      </w:r>
      <w:r w:rsidR="00F339B8" w:rsidRPr="00F339B8">
        <w:rPr>
          <w:color w:val="000000"/>
          <w:szCs w:val="28"/>
        </w:rPr>
        <w:t xml:space="preserve"> установленного на 2021 год Соглашением об осуществлении мер, направленных на социально-экономическое развитие Окуловского муниципального района Новгородской области</w:t>
      </w:r>
      <w:r w:rsidR="00F339B8">
        <w:rPr>
          <w:color w:val="000000"/>
          <w:szCs w:val="28"/>
        </w:rPr>
        <w:t>,</w:t>
      </w:r>
      <w:r w:rsidR="00F339B8" w:rsidRPr="00F339B8">
        <w:rPr>
          <w:color w:val="000000"/>
          <w:szCs w:val="28"/>
        </w:rPr>
        <w:t xml:space="preserve"> «темп роста среднемесячной начисленной заработной платы работников крупных и средних организаций не менее 107%» назначены ответственные лица за работу по показателю «темп роста среднемесячной начисленной заработной платы работников крупных и средних организаций» в </w:t>
      </w:r>
      <w:proofErr w:type="spellStart"/>
      <w:r w:rsidR="00F339B8" w:rsidRPr="00F339B8">
        <w:rPr>
          <w:color w:val="000000"/>
          <w:szCs w:val="28"/>
        </w:rPr>
        <w:t>Окуловском</w:t>
      </w:r>
      <w:proofErr w:type="spellEnd"/>
      <w:r w:rsidR="00F339B8" w:rsidRPr="00F339B8">
        <w:rPr>
          <w:color w:val="000000"/>
          <w:szCs w:val="28"/>
        </w:rPr>
        <w:t xml:space="preserve"> муниципальном районе.</w:t>
      </w:r>
      <w:proofErr w:type="gramEnd"/>
    </w:p>
    <w:p w14:paraId="329AF459" w14:textId="77777777" w:rsidR="004B44E4" w:rsidRPr="004B44E4" w:rsidRDefault="004B44E4" w:rsidP="004B44E4"/>
    <w:p w14:paraId="784368B7" w14:textId="77777777" w:rsidR="000442B1" w:rsidRDefault="000442B1" w:rsidP="00A313F4">
      <w:pPr>
        <w:pStyle w:val="3"/>
      </w:pPr>
      <w:r>
        <w:t xml:space="preserve">8.2. </w:t>
      </w:r>
      <w:r w:rsidR="003A5800" w:rsidRPr="003A5800">
        <w:t>муниципальных дошкольных образовательных учреждений</w:t>
      </w:r>
      <w:r>
        <w:t xml:space="preserve"> (рублей)</w:t>
      </w:r>
    </w:p>
    <w:p w14:paraId="330435AD" w14:textId="177A3F6F" w:rsidR="001B4516" w:rsidRPr="001B4516" w:rsidRDefault="001B4516" w:rsidP="001B4516">
      <w:pPr>
        <w:spacing w:line="360" w:lineRule="atLeast"/>
        <w:ind w:firstLine="851"/>
        <w:rPr>
          <w:rFonts w:eastAsia="Times New Roman" w:cs="Times New Roman"/>
          <w:szCs w:val="28"/>
          <w:lang w:eastAsia="ru-RU"/>
        </w:rPr>
      </w:pPr>
      <w:r w:rsidRPr="001B4516">
        <w:rPr>
          <w:rFonts w:eastAsia="Times New Roman" w:cs="Times New Roman"/>
          <w:szCs w:val="28"/>
          <w:lang w:eastAsia="ru-RU"/>
        </w:rPr>
        <w:t xml:space="preserve">Среднемесячная номинальная начисленная заработная плата работников муниципальных дошкольных образовательных организаций за 2020 год возросла и </w:t>
      </w:r>
      <w:r w:rsidRPr="00620D2E">
        <w:rPr>
          <w:rFonts w:eastAsia="Times New Roman" w:cs="Times New Roman"/>
          <w:szCs w:val="28"/>
          <w:lang w:eastAsia="ru-RU"/>
        </w:rPr>
        <w:t xml:space="preserve">составила 23658,3 рублей, что на 8,71% </w:t>
      </w:r>
      <w:r w:rsidR="008801B5" w:rsidRPr="00620D2E">
        <w:rPr>
          <w:rFonts w:eastAsia="Times New Roman" w:cs="Times New Roman"/>
          <w:szCs w:val="28"/>
          <w:lang w:eastAsia="ru-RU"/>
        </w:rPr>
        <w:t>и</w:t>
      </w:r>
      <w:r w:rsidR="008801B5">
        <w:rPr>
          <w:rFonts w:eastAsia="Times New Roman" w:cs="Times New Roman"/>
          <w:szCs w:val="28"/>
          <w:lang w:eastAsia="ru-RU"/>
        </w:rPr>
        <w:t xml:space="preserve"> </w:t>
      </w:r>
      <w:r>
        <w:rPr>
          <w:rFonts w:eastAsia="Times New Roman" w:cs="Times New Roman"/>
          <w:szCs w:val="28"/>
          <w:lang w:eastAsia="ru-RU"/>
        </w:rPr>
        <w:t>14,83 %</w:t>
      </w:r>
      <w:r w:rsidRPr="001B4516">
        <w:rPr>
          <w:rFonts w:eastAsia="Times New Roman" w:cs="Times New Roman"/>
          <w:szCs w:val="28"/>
          <w:lang w:eastAsia="ru-RU"/>
        </w:rPr>
        <w:t xml:space="preserve"> выше показателя 2019</w:t>
      </w:r>
      <w:r w:rsidR="008801B5">
        <w:rPr>
          <w:rFonts w:eastAsia="Times New Roman" w:cs="Times New Roman"/>
          <w:szCs w:val="28"/>
          <w:lang w:eastAsia="ru-RU"/>
        </w:rPr>
        <w:t xml:space="preserve"> года</w:t>
      </w:r>
      <w:r w:rsidRPr="001B4516">
        <w:rPr>
          <w:rFonts w:eastAsia="Times New Roman" w:cs="Times New Roman"/>
          <w:szCs w:val="28"/>
          <w:lang w:eastAsia="ru-RU"/>
        </w:rPr>
        <w:t xml:space="preserve"> </w:t>
      </w:r>
      <w:r w:rsidR="008801B5">
        <w:rPr>
          <w:rFonts w:eastAsia="Times New Roman" w:cs="Times New Roman"/>
          <w:szCs w:val="28"/>
          <w:lang w:eastAsia="ru-RU"/>
        </w:rPr>
        <w:t>и</w:t>
      </w:r>
      <w:r>
        <w:rPr>
          <w:rFonts w:eastAsia="Times New Roman" w:cs="Times New Roman"/>
          <w:szCs w:val="28"/>
          <w:lang w:eastAsia="ru-RU"/>
        </w:rPr>
        <w:t xml:space="preserve"> </w:t>
      </w:r>
      <w:r w:rsidR="008801B5" w:rsidRPr="001B4516">
        <w:rPr>
          <w:rFonts w:eastAsia="Times New Roman" w:cs="Times New Roman"/>
          <w:szCs w:val="28"/>
          <w:lang w:eastAsia="ru-RU"/>
        </w:rPr>
        <w:t>201</w:t>
      </w:r>
      <w:r w:rsidR="008801B5">
        <w:rPr>
          <w:rFonts w:eastAsia="Times New Roman" w:cs="Times New Roman"/>
          <w:szCs w:val="28"/>
          <w:lang w:eastAsia="ru-RU"/>
        </w:rPr>
        <w:t xml:space="preserve">8 </w:t>
      </w:r>
      <w:r w:rsidR="008801B5" w:rsidRPr="001B4516">
        <w:rPr>
          <w:rFonts w:eastAsia="Times New Roman" w:cs="Times New Roman"/>
          <w:szCs w:val="28"/>
          <w:lang w:eastAsia="ru-RU"/>
        </w:rPr>
        <w:t>год</w:t>
      </w:r>
      <w:r w:rsidR="008801B5">
        <w:rPr>
          <w:rFonts w:eastAsia="Times New Roman" w:cs="Times New Roman"/>
          <w:szCs w:val="28"/>
          <w:lang w:eastAsia="ru-RU"/>
        </w:rPr>
        <w:t>а</w:t>
      </w:r>
      <w:r w:rsidR="008801B5" w:rsidRPr="001B4516">
        <w:rPr>
          <w:rFonts w:eastAsia="Times New Roman" w:cs="Times New Roman"/>
          <w:szCs w:val="28"/>
          <w:lang w:eastAsia="ru-RU"/>
        </w:rPr>
        <w:t xml:space="preserve"> </w:t>
      </w:r>
      <w:r w:rsidR="008801B5">
        <w:rPr>
          <w:rFonts w:eastAsia="Times New Roman" w:cs="Times New Roman"/>
          <w:szCs w:val="28"/>
          <w:lang w:eastAsia="ru-RU"/>
        </w:rPr>
        <w:t>соответственно</w:t>
      </w:r>
      <w:r>
        <w:rPr>
          <w:rFonts w:eastAsia="Times New Roman" w:cs="Times New Roman"/>
          <w:szCs w:val="28"/>
          <w:lang w:eastAsia="ru-RU"/>
        </w:rPr>
        <w:t>.</w:t>
      </w:r>
      <w:r w:rsidR="00620D2E" w:rsidRPr="00620D2E">
        <w:t xml:space="preserve"> </w:t>
      </w:r>
      <w:r w:rsidR="007900A1" w:rsidRPr="007900A1">
        <w:t>Наблюдается положительная динамика значения показателя.</w:t>
      </w:r>
      <w:r w:rsidR="007900A1">
        <w:t xml:space="preserve"> </w:t>
      </w:r>
      <w:r w:rsidR="00620D2E" w:rsidRPr="00620D2E">
        <w:rPr>
          <w:rFonts w:eastAsia="Times New Roman" w:cs="Times New Roman"/>
          <w:szCs w:val="28"/>
          <w:lang w:eastAsia="ru-RU"/>
        </w:rPr>
        <w:t>В 2021-2023 гг. планируется не допустить снижения значения данного показателя</w:t>
      </w:r>
      <w:r w:rsidR="00C93736">
        <w:rPr>
          <w:rFonts w:eastAsia="Times New Roman" w:cs="Times New Roman"/>
          <w:szCs w:val="28"/>
          <w:lang w:eastAsia="ru-RU"/>
        </w:rPr>
        <w:t>.</w:t>
      </w:r>
      <w:r w:rsidR="00620D2E" w:rsidRPr="00620D2E">
        <w:rPr>
          <w:rFonts w:eastAsia="Times New Roman" w:cs="Times New Roman"/>
          <w:szCs w:val="28"/>
          <w:lang w:eastAsia="ru-RU"/>
        </w:rPr>
        <w:t xml:space="preserve"> </w:t>
      </w:r>
      <w:r w:rsidR="00C93736">
        <w:rPr>
          <w:rFonts w:eastAsia="Times New Roman" w:cs="Times New Roman"/>
          <w:szCs w:val="28"/>
          <w:lang w:eastAsia="ru-RU"/>
        </w:rPr>
        <w:t>К 2023 году</w:t>
      </w:r>
      <w:r w:rsidR="00620D2E" w:rsidRPr="00620D2E">
        <w:rPr>
          <w:rFonts w:eastAsia="Times New Roman" w:cs="Times New Roman"/>
          <w:szCs w:val="28"/>
          <w:lang w:eastAsia="ru-RU"/>
        </w:rPr>
        <w:t xml:space="preserve"> </w:t>
      </w:r>
      <w:r w:rsidR="00C93736">
        <w:rPr>
          <w:rFonts w:eastAsia="Times New Roman" w:cs="Times New Roman"/>
          <w:szCs w:val="28"/>
          <w:lang w:eastAsia="ru-RU"/>
        </w:rPr>
        <w:t>значение показателя составит</w:t>
      </w:r>
      <w:r w:rsidR="00620D2E" w:rsidRPr="00620D2E">
        <w:rPr>
          <w:rFonts w:eastAsia="Times New Roman" w:cs="Times New Roman"/>
          <w:szCs w:val="28"/>
          <w:lang w:eastAsia="ru-RU"/>
        </w:rPr>
        <w:t xml:space="preserve"> </w:t>
      </w:r>
      <w:r w:rsidR="00C93736">
        <w:rPr>
          <w:rFonts w:eastAsia="Times New Roman" w:cs="Times New Roman"/>
          <w:szCs w:val="28"/>
          <w:lang w:eastAsia="ru-RU"/>
        </w:rPr>
        <w:t>23 660</w:t>
      </w:r>
      <w:r w:rsidR="00620D2E" w:rsidRPr="00620D2E">
        <w:rPr>
          <w:rFonts w:eastAsia="Times New Roman" w:cs="Times New Roman"/>
          <w:szCs w:val="28"/>
          <w:lang w:eastAsia="ru-RU"/>
        </w:rPr>
        <w:t xml:space="preserve"> рублей.</w:t>
      </w:r>
    </w:p>
    <w:p w14:paraId="02DE4EE0" w14:textId="54460486" w:rsidR="004B44E4" w:rsidRPr="00256A71" w:rsidRDefault="00620D2E" w:rsidP="004B44E4">
      <w:pPr>
        <w:rPr>
          <w:rFonts w:cs="Times New Roman"/>
          <w:color w:val="FF0000"/>
          <w:szCs w:val="28"/>
        </w:rPr>
      </w:pPr>
      <w:r>
        <w:rPr>
          <w:rFonts w:eastAsia="Times New Roman" w:cs="Times New Roman"/>
          <w:szCs w:val="28"/>
          <w:lang w:eastAsia="ru-RU"/>
        </w:rPr>
        <w:t>Рост заработной платы</w:t>
      </w:r>
      <w:r w:rsidR="001B4516" w:rsidRPr="001B4516">
        <w:rPr>
          <w:rFonts w:eastAsia="Times New Roman" w:cs="Times New Roman"/>
          <w:szCs w:val="28"/>
          <w:lang w:eastAsia="ru-RU"/>
        </w:rPr>
        <w:t xml:space="preserve"> произош</w:t>
      </w:r>
      <w:r>
        <w:rPr>
          <w:rFonts w:eastAsia="Times New Roman" w:cs="Times New Roman"/>
          <w:szCs w:val="28"/>
          <w:lang w:eastAsia="ru-RU"/>
        </w:rPr>
        <w:t>ел</w:t>
      </w:r>
      <w:r w:rsidR="001B4516" w:rsidRPr="001B4516">
        <w:rPr>
          <w:rFonts w:eastAsia="Times New Roman" w:cs="Times New Roman"/>
          <w:szCs w:val="28"/>
          <w:lang w:eastAsia="ru-RU"/>
        </w:rPr>
        <w:t xml:space="preserve"> из-за сокращения численности списочного состава работников и увеличения фонда оплаты труда в связи с увеличением нормативов финансового обеспечения расходов на заработную плату.</w:t>
      </w:r>
    </w:p>
    <w:p w14:paraId="258499CE" w14:textId="7BC35DFE" w:rsidR="004B44E4" w:rsidRPr="00C01948" w:rsidRDefault="00971D0C" w:rsidP="00C01948">
      <w:r w:rsidRPr="005F7E60">
        <w:lastRenderedPageBreak/>
        <w:t>Планируется продолжить работу по сохранению роста уровня заработной платы работников муниципальных дошкольных образовательных учреждений</w:t>
      </w:r>
      <w:r w:rsidR="00C01948">
        <w:t xml:space="preserve"> </w:t>
      </w:r>
      <w:r>
        <w:rPr>
          <w:color w:val="000000"/>
          <w:szCs w:val="28"/>
        </w:rPr>
        <w:t>за счет сохранения и увеличения контингента воспитанников.</w:t>
      </w:r>
    </w:p>
    <w:p w14:paraId="242EAFA7" w14:textId="77777777" w:rsidR="004B44E4" w:rsidRPr="004B44E4" w:rsidRDefault="004B44E4" w:rsidP="004B44E4"/>
    <w:p w14:paraId="4D1538F4" w14:textId="77777777" w:rsidR="000442B1" w:rsidRDefault="000442B1" w:rsidP="00A313F4">
      <w:pPr>
        <w:pStyle w:val="3"/>
      </w:pPr>
      <w:r>
        <w:t xml:space="preserve">8.3. </w:t>
      </w:r>
      <w:r w:rsidR="003A5800" w:rsidRPr="003A5800">
        <w:t>муниципальных</w:t>
      </w:r>
      <w:r w:rsidR="003A5800">
        <w:t xml:space="preserve"> общеобразовательных учреждений </w:t>
      </w:r>
      <w:r>
        <w:t>(рублей)</w:t>
      </w:r>
    </w:p>
    <w:p w14:paraId="74116092" w14:textId="5DB3FCA6" w:rsidR="004B44E4" w:rsidRPr="00644E8C" w:rsidRDefault="00644E8C" w:rsidP="00644E8C">
      <w:pPr>
        <w:spacing w:line="360" w:lineRule="atLeast"/>
        <w:ind w:firstLine="851"/>
        <w:rPr>
          <w:rFonts w:eastAsia="Times New Roman" w:cs="Times New Roman"/>
          <w:szCs w:val="28"/>
          <w:lang w:eastAsia="ru-RU"/>
        </w:rPr>
      </w:pPr>
      <w:r w:rsidRPr="00644E8C">
        <w:rPr>
          <w:rFonts w:eastAsia="Times New Roman" w:cs="Times New Roman"/>
          <w:szCs w:val="28"/>
          <w:lang w:eastAsia="ru-RU"/>
        </w:rPr>
        <w:t>Среднемесячная номинальная начисленная заработная плата работников муниципальных общеобразовательных организаций за 2020 год возросла и составила 27277,9 рублей, что на 6,</w:t>
      </w:r>
      <w:r>
        <w:rPr>
          <w:rFonts w:eastAsia="Times New Roman" w:cs="Times New Roman"/>
          <w:szCs w:val="28"/>
          <w:lang w:eastAsia="ru-RU"/>
        </w:rPr>
        <w:t>79</w:t>
      </w:r>
      <w:r w:rsidRPr="00644E8C">
        <w:rPr>
          <w:rFonts w:eastAsia="Times New Roman" w:cs="Times New Roman"/>
          <w:szCs w:val="28"/>
          <w:lang w:eastAsia="ru-RU"/>
        </w:rPr>
        <w:t>% выше показателя 2019 года</w:t>
      </w:r>
      <w:r>
        <w:rPr>
          <w:rFonts w:eastAsia="Times New Roman" w:cs="Times New Roman"/>
          <w:szCs w:val="28"/>
          <w:lang w:eastAsia="ru-RU"/>
        </w:rPr>
        <w:t xml:space="preserve"> и </w:t>
      </w:r>
      <w:r w:rsidRPr="00644E8C">
        <w:rPr>
          <w:rFonts w:eastAsia="Times New Roman" w:cs="Times New Roman"/>
          <w:szCs w:val="28"/>
          <w:lang w:eastAsia="ru-RU"/>
        </w:rPr>
        <w:t xml:space="preserve">на </w:t>
      </w:r>
      <w:r>
        <w:rPr>
          <w:rFonts w:eastAsia="Times New Roman" w:cs="Times New Roman"/>
          <w:szCs w:val="28"/>
          <w:lang w:eastAsia="ru-RU"/>
        </w:rPr>
        <w:t>9,96</w:t>
      </w:r>
      <w:r w:rsidRPr="00644E8C">
        <w:rPr>
          <w:rFonts w:eastAsia="Times New Roman" w:cs="Times New Roman"/>
          <w:szCs w:val="28"/>
          <w:lang w:eastAsia="ru-RU"/>
        </w:rPr>
        <w:t>% выше</w:t>
      </w:r>
      <w:r>
        <w:rPr>
          <w:rFonts w:eastAsia="Times New Roman" w:cs="Times New Roman"/>
          <w:szCs w:val="28"/>
          <w:lang w:eastAsia="ru-RU"/>
        </w:rPr>
        <w:t xml:space="preserve"> показателя 2018</w:t>
      </w:r>
      <w:r w:rsidRPr="00644E8C">
        <w:rPr>
          <w:rFonts w:eastAsia="Times New Roman" w:cs="Times New Roman"/>
          <w:szCs w:val="28"/>
          <w:lang w:eastAsia="ru-RU"/>
        </w:rPr>
        <w:t xml:space="preserve"> года.</w:t>
      </w:r>
      <w:r w:rsidR="007900A1" w:rsidRPr="007900A1">
        <w:t xml:space="preserve"> </w:t>
      </w:r>
      <w:r w:rsidR="007900A1" w:rsidRPr="007900A1">
        <w:rPr>
          <w:rFonts w:eastAsia="Times New Roman" w:cs="Times New Roman"/>
          <w:szCs w:val="28"/>
          <w:lang w:eastAsia="ru-RU"/>
        </w:rPr>
        <w:t>Наблюдается положительная динамика значения показателя.</w:t>
      </w:r>
      <w:r w:rsidRPr="00644E8C">
        <w:rPr>
          <w:rFonts w:eastAsia="Times New Roman" w:cs="Times New Roman"/>
          <w:szCs w:val="28"/>
          <w:lang w:eastAsia="ru-RU"/>
        </w:rPr>
        <w:t xml:space="preserve"> </w:t>
      </w:r>
      <w:r w:rsidR="00865972" w:rsidRPr="00865972">
        <w:rPr>
          <w:rFonts w:eastAsia="Times New Roman" w:cs="Times New Roman"/>
          <w:szCs w:val="28"/>
          <w:lang w:eastAsia="ru-RU"/>
        </w:rPr>
        <w:t>В 2021-2023 гг. планируется не допустить снижения значения данного показателя. К 2023 году значение показателя составит 2</w:t>
      </w:r>
      <w:r w:rsidR="00865972">
        <w:rPr>
          <w:rFonts w:eastAsia="Times New Roman" w:cs="Times New Roman"/>
          <w:szCs w:val="28"/>
          <w:lang w:eastAsia="ru-RU"/>
        </w:rPr>
        <w:t>7</w:t>
      </w:r>
      <w:r w:rsidR="00865972" w:rsidRPr="00865972">
        <w:rPr>
          <w:rFonts w:eastAsia="Times New Roman" w:cs="Times New Roman"/>
          <w:szCs w:val="28"/>
          <w:lang w:eastAsia="ru-RU"/>
        </w:rPr>
        <w:t xml:space="preserve"> </w:t>
      </w:r>
      <w:r w:rsidR="00865972">
        <w:rPr>
          <w:rFonts w:eastAsia="Times New Roman" w:cs="Times New Roman"/>
          <w:szCs w:val="28"/>
          <w:lang w:eastAsia="ru-RU"/>
        </w:rPr>
        <w:t>280</w:t>
      </w:r>
      <w:r w:rsidR="00865972" w:rsidRPr="00865972">
        <w:rPr>
          <w:rFonts w:eastAsia="Times New Roman" w:cs="Times New Roman"/>
          <w:szCs w:val="28"/>
          <w:lang w:eastAsia="ru-RU"/>
        </w:rPr>
        <w:t xml:space="preserve"> рублей.</w:t>
      </w:r>
    </w:p>
    <w:p w14:paraId="59B2A751" w14:textId="156F24B2" w:rsidR="004B44E4" w:rsidRPr="00256A71" w:rsidRDefault="00865972" w:rsidP="004B44E4">
      <w:pPr>
        <w:rPr>
          <w:rFonts w:cs="Times New Roman"/>
          <w:color w:val="FF0000"/>
          <w:szCs w:val="28"/>
        </w:rPr>
      </w:pPr>
      <w:r w:rsidRPr="00865972">
        <w:rPr>
          <w:rFonts w:cs="Times New Roman"/>
          <w:szCs w:val="28"/>
        </w:rPr>
        <w:t xml:space="preserve">Рост заработной платы </w:t>
      </w:r>
      <w:r w:rsidR="00644E8C" w:rsidRPr="00865972">
        <w:rPr>
          <w:rFonts w:eastAsia="Times New Roman" w:cs="Times New Roman"/>
          <w:szCs w:val="28"/>
          <w:lang w:eastAsia="ru-RU"/>
        </w:rPr>
        <w:t>произош</w:t>
      </w:r>
      <w:r w:rsidRPr="00865972">
        <w:rPr>
          <w:rFonts w:eastAsia="Times New Roman" w:cs="Times New Roman"/>
          <w:szCs w:val="28"/>
          <w:lang w:eastAsia="ru-RU"/>
        </w:rPr>
        <w:t>ел</w:t>
      </w:r>
      <w:r w:rsidR="00644E8C" w:rsidRPr="00865972">
        <w:rPr>
          <w:rFonts w:eastAsia="Times New Roman" w:cs="Times New Roman"/>
          <w:szCs w:val="28"/>
          <w:lang w:eastAsia="ru-RU"/>
        </w:rPr>
        <w:t xml:space="preserve"> из-за сокращения численности </w:t>
      </w:r>
      <w:r w:rsidR="00644E8C" w:rsidRPr="00644E8C">
        <w:rPr>
          <w:rFonts w:eastAsia="Times New Roman" w:cs="Times New Roman"/>
          <w:szCs w:val="28"/>
          <w:lang w:eastAsia="ru-RU"/>
        </w:rPr>
        <w:t>списочного состава работников и увеличения фонда оплаты труда в связи с увеличением нормативов финансового обеспечения расходов на заработную плату.</w:t>
      </w:r>
    </w:p>
    <w:p w14:paraId="16D9A4C3" w14:textId="77777777" w:rsidR="00C01948" w:rsidRPr="004B44E4" w:rsidRDefault="00C01948" w:rsidP="00C01948">
      <w:r w:rsidRPr="005F7E60">
        <w:t>Планируется продолжить работу по сохранению роста уровня заработной платы работников муниципальных общеобразовательных учреждений</w:t>
      </w:r>
      <w:r>
        <w:t>, в том числе и за счет сохранения и увеличения контингента обучающихся</w:t>
      </w:r>
      <w:r w:rsidRPr="005F7E60">
        <w:t>.</w:t>
      </w:r>
    </w:p>
    <w:p w14:paraId="6B0D30AE" w14:textId="77777777" w:rsidR="004B44E4" w:rsidRPr="004B44E4" w:rsidRDefault="004B44E4" w:rsidP="004B44E4"/>
    <w:p w14:paraId="4236C7E0" w14:textId="77777777" w:rsidR="000442B1" w:rsidRDefault="000442B1" w:rsidP="00A313F4">
      <w:pPr>
        <w:pStyle w:val="3"/>
      </w:pPr>
      <w:r>
        <w:t xml:space="preserve">8.4. </w:t>
      </w:r>
      <w:r w:rsidR="003A5800" w:rsidRPr="003A5800">
        <w:t>учителей муниципальных общеобразовательных учреждений</w:t>
      </w:r>
      <w:r>
        <w:t xml:space="preserve"> (рублей)</w:t>
      </w:r>
    </w:p>
    <w:p w14:paraId="5CB32607" w14:textId="75764FC9" w:rsidR="00865972" w:rsidRPr="00865972" w:rsidRDefault="00865972" w:rsidP="00865972">
      <w:pPr>
        <w:spacing w:line="360" w:lineRule="atLeast"/>
        <w:ind w:firstLine="851"/>
        <w:rPr>
          <w:rFonts w:eastAsia="Times New Roman" w:cs="Times New Roman"/>
          <w:sz w:val="27"/>
          <w:szCs w:val="27"/>
          <w:lang w:eastAsia="ru-RU"/>
        </w:rPr>
      </w:pPr>
      <w:r w:rsidRPr="00865972">
        <w:rPr>
          <w:rFonts w:eastAsia="Times New Roman" w:cs="Times New Roman"/>
          <w:szCs w:val="28"/>
          <w:lang w:eastAsia="ru-RU"/>
        </w:rPr>
        <w:t>Среднемесячная номинальная начисленная заработная плата учителей общеобразовательных организаций за 2020 год возросла и составила 28616,3 рублей, что на 7,7</w:t>
      </w:r>
      <w:r>
        <w:rPr>
          <w:rFonts w:eastAsia="Times New Roman" w:cs="Times New Roman"/>
          <w:szCs w:val="28"/>
          <w:lang w:eastAsia="ru-RU"/>
        </w:rPr>
        <w:t>2</w:t>
      </w:r>
      <w:r w:rsidRPr="00865972">
        <w:rPr>
          <w:rFonts w:eastAsia="Times New Roman" w:cs="Times New Roman"/>
          <w:szCs w:val="28"/>
          <w:lang w:eastAsia="ru-RU"/>
        </w:rPr>
        <w:t>% выше показателя 2019 года</w:t>
      </w:r>
      <w:r w:rsidRPr="00865972">
        <w:t xml:space="preserve"> </w:t>
      </w:r>
      <w:r w:rsidRPr="00865972">
        <w:rPr>
          <w:rFonts w:eastAsia="Times New Roman" w:cs="Times New Roman"/>
          <w:szCs w:val="28"/>
          <w:lang w:eastAsia="ru-RU"/>
        </w:rPr>
        <w:t xml:space="preserve">и на </w:t>
      </w:r>
      <w:r>
        <w:rPr>
          <w:rFonts w:eastAsia="Times New Roman" w:cs="Times New Roman"/>
          <w:szCs w:val="28"/>
          <w:lang w:eastAsia="ru-RU"/>
        </w:rPr>
        <w:t>7,39</w:t>
      </w:r>
      <w:r w:rsidRPr="00865972">
        <w:rPr>
          <w:rFonts w:eastAsia="Times New Roman" w:cs="Times New Roman"/>
          <w:szCs w:val="28"/>
          <w:lang w:eastAsia="ru-RU"/>
        </w:rPr>
        <w:t xml:space="preserve">% выше показателя 2018 года. </w:t>
      </w:r>
      <w:r w:rsidR="007900A1" w:rsidRPr="007900A1">
        <w:rPr>
          <w:rFonts w:eastAsia="Times New Roman" w:cs="Times New Roman"/>
          <w:szCs w:val="28"/>
          <w:lang w:eastAsia="ru-RU"/>
        </w:rPr>
        <w:t>В 2021-2023 гг. планируется не допустить снижения значения данного показателя. К 2023 году значение показателя составит 2</w:t>
      </w:r>
      <w:r w:rsidR="007900A1">
        <w:rPr>
          <w:rFonts w:eastAsia="Times New Roman" w:cs="Times New Roman"/>
          <w:szCs w:val="28"/>
          <w:lang w:eastAsia="ru-RU"/>
        </w:rPr>
        <w:t>8</w:t>
      </w:r>
      <w:r w:rsidR="007900A1" w:rsidRPr="007900A1">
        <w:rPr>
          <w:rFonts w:eastAsia="Times New Roman" w:cs="Times New Roman"/>
          <w:szCs w:val="28"/>
          <w:lang w:eastAsia="ru-RU"/>
        </w:rPr>
        <w:t xml:space="preserve"> </w:t>
      </w:r>
      <w:r w:rsidR="007900A1">
        <w:rPr>
          <w:rFonts w:eastAsia="Times New Roman" w:cs="Times New Roman"/>
          <w:szCs w:val="28"/>
          <w:lang w:eastAsia="ru-RU"/>
        </w:rPr>
        <w:t>620</w:t>
      </w:r>
      <w:r w:rsidR="007900A1" w:rsidRPr="007900A1">
        <w:rPr>
          <w:rFonts w:eastAsia="Times New Roman" w:cs="Times New Roman"/>
          <w:szCs w:val="28"/>
          <w:lang w:eastAsia="ru-RU"/>
        </w:rPr>
        <w:t xml:space="preserve"> рублей.</w:t>
      </w:r>
    </w:p>
    <w:p w14:paraId="6BAD3ED8" w14:textId="553F4ADB" w:rsidR="004B44E4" w:rsidRPr="00256A71" w:rsidRDefault="007900A1" w:rsidP="004B44E4">
      <w:pPr>
        <w:rPr>
          <w:rFonts w:cs="Times New Roman"/>
          <w:color w:val="FF0000"/>
          <w:szCs w:val="28"/>
        </w:rPr>
      </w:pPr>
      <w:r w:rsidRPr="007900A1">
        <w:rPr>
          <w:rFonts w:eastAsia="Times New Roman" w:cs="Times New Roman"/>
          <w:szCs w:val="28"/>
          <w:lang w:eastAsia="ru-RU"/>
        </w:rPr>
        <w:t xml:space="preserve">Рост заработной платы произошел </w:t>
      </w:r>
      <w:r w:rsidR="00865972" w:rsidRPr="00865972">
        <w:rPr>
          <w:rFonts w:eastAsia="Times New Roman" w:cs="Times New Roman"/>
          <w:szCs w:val="28"/>
          <w:lang w:eastAsia="ru-RU"/>
        </w:rPr>
        <w:t>из-за сокращения численности списочного состава работников и увеличения фонда оплаты труда в связи с увеличением нормативов финансового обеспечения расходов на заработную плату.</w:t>
      </w:r>
    </w:p>
    <w:p w14:paraId="25B5EC19" w14:textId="77777777" w:rsidR="00C01948" w:rsidRDefault="00C01948" w:rsidP="00C01948">
      <w:r w:rsidRPr="00AA0E47">
        <w:t xml:space="preserve">Планируется продолжить работу по сохранению роста уровня заработной платы учителей </w:t>
      </w:r>
      <w:r>
        <w:t>общеобразовательных организаций.</w:t>
      </w:r>
    </w:p>
    <w:p w14:paraId="13F2CE42" w14:textId="77777777" w:rsidR="004B44E4" w:rsidRPr="004B44E4" w:rsidRDefault="004B44E4" w:rsidP="004B44E4"/>
    <w:p w14:paraId="4A9EB10B" w14:textId="77777777" w:rsidR="000442B1" w:rsidRDefault="000442B1" w:rsidP="00A313F4">
      <w:pPr>
        <w:pStyle w:val="3"/>
      </w:pPr>
      <w:r>
        <w:t xml:space="preserve">8.5. </w:t>
      </w:r>
      <w:r w:rsidR="003A5800" w:rsidRPr="003A5800">
        <w:t xml:space="preserve">муниципальных учреждений культуры и искусства </w:t>
      </w:r>
      <w:r>
        <w:t>(рублей)</w:t>
      </w:r>
    </w:p>
    <w:p w14:paraId="74241232" w14:textId="40C27291" w:rsidR="004B44E4" w:rsidRPr="009305AF" w:rsidRDefault="009305AF" w:rsidP="009305AF">
      <w:r>
        <w:t>В отчетном периоде показатель составил 31,253,23 руб., что на 4,24% выше 2019 года</w:t>
      </w:r>
      <w:r w:rsidRPr="007B6B4F">
        <w:t xml:space="preserve"> и на </w:t>
      </w:r>
      <w:r>
        <w:t xml:space="preserve">15,46 % выше, чем в 2018 году. В целом динамика </w:t>
      </w:r>
      <w:r>
        <w:lastRenderedPageBreak/>
        <w:t>показателя положительная за 2018-2020 года, значение по данному показателю растет. С 2021- 2023 год значение составит 30582,05 рублей, показатель установлен Министерством культуры Новгородской области.</w:t>
      </w:r>
    </w:p>
    <w:p w14:paraId="76776BED" w14:textId="181DE152" w:rsidR="009305AF" w:rsidRDefault="009305AF" w:rsidP="009305AF">
      <w:r>
        <w:t xml:space="preserve">Для достижения значения </w:t>
      </w:r>
      <w:r w:rsidR="00620D2E">
        <w:t xml:space="preserve">показателя </w:t>
      </w:r>
      <w:r>
        <w:t>проведена реорганизация двух юридических лиц путем присоединения муниципального бюджетного учреждения культуры Окуловского муниципального района «</w:t>
      </w:r>
      <w:proofErr w:type="spellStart"/>
      <w:r>
        <w:t>Боровёнковская</w:t>
      </w:r>
      <w:proofErr w:type="spellEnd"/>
      <w:r>
        <w:t xml:space="preserve"> централизованная клубная система» к муниципальному бюджетному учреждению культуры «</w:t>
      </w:r>
      <w:proofErr w:type="spellStart"/>
      <w:r>
        <w:t>Межпоселенческий</w:t>
      </w:r>
      <w:proofErr w:type="spellEnd"/>
      <w:r>
        <w:t xml:space="preserve"> культурно-досуговый Центр» Окуловского муниципального района, что позволило более рационально использовать фонд заработной платы.</w:t>
      </w:r>
    </w:p>
    <w:p w14:paraId="2BCE3686" w14:textId="4F2F36B9" w:rsidR="00A527C6" w:rsidRPr="004B44E4" w:rsidRDefault="00A527C6" w:rsidP="00A527C6">
      <w:r>
        <w:t xml:space="preserve">Дальнейший рост заработной платы работников в </w:t>
      </w:r>
      <w:r w:rsidRPr="0091024A">
        <w:t xml:space="preserve">муниципальных учреждениях культуры и искусства </w:t>
      </w:r>
      <w:r>
        <w:t xml:space="preserve">будет зависеть от нормативов и доведенного финансирования в плановом периоде. </w:t>
      </w:r>
    </w:p>
    <w:p w14:paraId="7D7FE375" w14:textId="77777777" w:rsidR="009305AF" w:rsidRDefault="009305AF" w:rsidP="00C01948">
      <w:pPr>
        <w:pStyle w:val="3"/>
        <w:ind w:firstLine="0"/>
      </w:pPr>
    </w:p>
    <w:p w14:paraId="44FAD693" w14:textId="77777777" w:rsidR="000442B1" w:rsidRDefault="000442B1" w:rsidP="00A313F4">
      <w:pPr>
        <w:pStyle w:val="3"/>
      </w:pPr>
      <w:r>
        <w:t xml:space="preserve">8.6. </w:t>
      </w:r>
      <w:r w:rsidR="003A5800" w:rsidRPr="003A5800">
        <w:t xml:space="preserve">муниципальных учреждений физической культуры и спорта </w:t>
      </w:r>
      <w:r>
        <w:t>(рублей)</w:t>
      </w:r>
    </w:p>
    <w:p w14:paraId="127486D2" w14:textId="0CF7A71C" w:rsidR="004B44E4" w:rsidRPr="00256A71" w:rsidRDefault="006713CC" w:rsidP="004B44E4">
      <w:pPr>
        <w:rPr>
          <w:rFonts w:cs="Times New Roman"/>
          <w:color w:val="FF0000"/>
          <w:szCs w:val="28"/>
        </w:rPr>
      </w:pPr>
      <w:r w:rsidRPr="006713CC">
        <w:t xml:space="preserve">В 2020 году </w:t>
      </w:r>
      <w:r>
        <w:t>с</w:t>
      </w:r>
      <w:r w:rsidRPr="006713CC">
        <w:t xml:space="preserve">реднемесячная номинальная начисленная заработная плата работников муниципальных учреждений физической культуры и спорта </w:t>
      </w:r>
      <w:r w:rsidR="00DC4A22">
        <w:t>увеличилась</w:t>
      </w:r>
      <w:r w:rsidRPr="006713CC">
        <w:t xml:space="preserve"> на </w:t>
      </w:r>
      <w:r w:rsidR="00DC4A22">
        <w:t>22,52</w:t>
      </w:r>
      <w:r w:rsidRPr="006713CC">
        <w:t xml:space="preserve">% по сравнению с 2019 годом, и на </w:t>
      </w:r>
      <w:r w:rsidR="00DC4A22">
        <w:t>48,14</w:t>
      </w:r>
      <w:r w:rsidRPr="006713CC">
        <w:t xml:space="preserve"> % по сравнению с 2018 годом. </w:t>
      </w:r>
      <w:r w:rsidR="00DC4A22" w:rsidRPr="006713CC">
        <w:t>Наблюдается положительная динамика значения показателя.</w:t>
      </w:r>
      <w:r w:rsidR="00DC4A22">
        <w:t xml:space="preserve"> </w:t>
      </w:r>
      <w:r w:rsidR="00DC4A22" w:rsidRPr="00DC4A22">
        <w:t xml:space="preserve">В 2021-2023 гг. планируется не допустить </w:t>
      </w:r>
      <w:r w:rsidR="00DC4A22">
        <w:t>снижения</w:t>
      </w:r>
      <w:r w:rsidR="00DC4A22" w:rsidRPr="00DC4A22">
        <w:t xml:space="preserve"> значения данного показателя и удержать его на уровне </w:t>
      </w:r>
      <w:r w:rsidR="00DC4A22">
        <w:t>36 381 рублей</w:t>
      </w:r>
      <w:r w:rsidR="00DC4A22" w:rsidRPr="00DC4A22">
        <w:t xml:space="preserve">. </w:t>
      </w:r>
    </w:p>
    <w:p w14:paraId="1B64ECB9" w14:textId="26A75C60" w:rsidR="004B44E4" w:rsidRPr="001B4516" w:rsidRDefault="006713CC" w:rsidP="004B44E4">
      <w:pPr>
        <w:rPr>
          <w:rFonts w:cs="Times New Roman"/>
          <w:color w:val="FF0000"/>
          <w:szCs w:val="28"/>
        </w:rPr>
      </w:pPr>
      <w:r w:rsidRPr="006713CC">
        <w:t>Рост среднемесячной начисленной заработной платы работников муниципальных учреждений физической культуры и спорта произошел за счет увеличения полученных средств от оказания населению платных услуг и направления внебюджетных средств на фонд оплаты труда работников.</w:t>
      </w:r>
      <w:r w:rsidR="00DC4A22">
        <w:t xml:space="preserve"> </w:t>
      </w:r>
    </w:p>
    <w:p w14:paraId="7B89886A" w14:textId="1319E863" w:rsidR="006713CC" w:rsidRPr="006713CC" w:rsidRDefault="006713CC" w:rsidP="006713CC">
      <w:r w:rsidRPr="006713CC">
        <w:t>В плановых периодах ожидается сохранение уровня заработной платы за счет направления части  доходов от оказания платных услуг на заработную плату работников.</w:t>
      </w:r>
    </w:p>
    <w:p w14:paraId="09DA4529" w14:textId="69E688B9" w:rsidR="004B44E4" w:rsidRPr="00256A71" w:rsidRDefault="004B44E4" w:rsidP="004B44E4">
      <w:pPr>
        <w:rPr>
          <w:rFonts w:cs="Times New Roman"/>
          <w:color w:val="FF0000"/>
          <w:szCs w:val="28"/>
        </w:rPr>
      </w:pPr>
    </w:p>
    <w:p w14:paraId="15950F31" w14:textId="77777777" w:rsidR="004B44E4" w:rsidRPr="004B44E4" w:rsidRDefault="004B44E4" w:rsidP="004B44E4"/>
    <w:p w14:paraId="6606AE9A" w14:textId="77777777" w:rsidR="000442B1" w:rsidRDefault="000442B1" w:rsidP="000442B1">
      <w:pPr>
        <w:rPr>
          <w:rFonts w:eastAsiaTheme="majorEastAsia" w:cstheme="majorBidi"/>
          <w:b/>
          <w:bCs/>
          <w:szCs w:val="26"/>
        </w:rPr>
      </w:pPr>
    </w:p>
    <w:p w14:paraId="7D8F9B99" w14:textId="77777777" w:rsidR="00E34ECC" w:rsidRDefault="00E34ECC" w:rsidP="000442B1">
      <w:pPr>
        <w:rPr>
          <w:rFonts w:eastAsiaTheme="majorEastAsia" w:cstheme="majorBidi"/>
          <w:b/>
          <w:bCs/>
          <w:szCs w:val="26"/>
        </w:rPr>
      </w:pPr>
    </w:p>
    <w:p w14:paraId="09513CCA" w14:textId="77777777" w:rsidR="00E34ECC" w:rsidRDefault="00E34ECC" w:rsidP="000442B1">
      <w:pPr>
        <w:rPr>
          <w:rFonts w:eastAsiaTheme="majorEastAsia" w:cstheme="majorBidi"/>
          <w:b/>
          <w:bCs/>
          <w:szCs w:val="26"/>
        </w:rPr>
      </w:pPr>
    </w:p>
    <w:p w14:paraId="0C95BCC5" w14:textId="77777777" w:rsidR="00E34ECC" w:rsidRDefault="00E34ECC" w:rsidP="000442B1">
      <w:pPr>
        <w:rPr>
          <w:rFonts w:eastAsiaTheme="majorEastAsia" w:cstheme="majorBidi"/>
          <w:b/>
          <w:bCs/>
          <w:szCs w:val="26"/>
        </w:rPr>
      </w:pPr>
    </w:p>
    <w:p w14:paraId="67778B8F" w14:textId="77777777" w:rsidR="00E34ECC" w:rsidRDefault="00E34ECC" w:rsidP="000442B1">
      <w:pPr>
        <w:rPr>
          <w:rFonts w:eastAsiaTheme="majorEastAsia" w:cstheme="majorBidi"/>
          <w:b/>
          <w:bCs/>
          <w:szCs w:val="26"/>
        </w:rPr>
      </w:pPr>
    </w:p>
    <w:p w14:paraId="7031DD6A" w14:textId="77777777" w:rsidR="00E34ECC" w:rsidRDefault="00E34ECC" w:rsidP="000442B1">
      <w:pPr>
        <w:rPr>
          <w:rFonts w:eastAsiaTheme="majorEastAsia" w:cstheme="majorBidi"/>
          <w:b/>
          <w:bCs/>
          <w:szCs w:val="26"/>
        </w:rPr>
      </w:pPr>
    </w:p>
    <w:p w14:paraId="1EF88AC9" w14:textId="77777777" w:rsidR="00E34ECC" w:rsidRPr="000442B1" w:rsidRDefault="00E34ECC" w:rsidP="00DD1FE0">
      <w:pPr>
        <w:ind w:firstLine="0"/>
        <w:rPr>
          <w:rFonts w:eastAsiaTheme="majorEastAsia" w:cstheme="majorBidi"/>
          <w:b/>
          <w:bCs/>
          <w:szCs w:val="26"/>
        </w:rPr>
      </w:pPr>
    </w:p>
    <w:p w14:paraId="3913A369" w14:textId="77777777" w:rsidR="00FA6696" w:rsidRDefault="00FA6696" w:rsidP="004A6AD7">
      <w:pPr>
        <w:pStyle w:val="1"/>
        <w:numPr>
          <w:ilvl w:val="0"/>
          <w:numId w:val="2"/>
        </w:numPr>
      </w:pPr>
      <w:r w:rsidRPr="00FA6696">
        <w:lastRenderedPageBreak/>
        <w:t>Дошкольное образование</w:t>
      </w:r>
    </w:p>
    <w:p w14:paraId="4170BB87" w14:textId="77777777" w:rsidR="0023115D" w:rsidRDefault="003A5800" w:rsidP="003A5800">
      <w:pPr>
        <w:pStyle w:val="2"/>
      </w:pPr>
      <w:r w:rsidRPr="00B3335F">
        <w:t xml:space="preserve">Показатель </w:t>
      </w:r>
      <w:r>
        <w:t xml:space="preserve">9. </w:t>
      </w:r>
      <w:r w:rsidRPr="003A5800">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roofErr w:type="gramStart"/>
      <w:r w:rsidRPr="003A5800">
        <w:t xml:space="preserve"> </w:t>
      </w:r>
      <w:r w:rsidRPr="00B3335F">
        <w:t>(%).</w:t>
      </w:r>
      <w:proofErr w:type="gramEnd"/>
    </w:p>
    <w:p w14:paraId="183DDFBB" w14:textId="6A64DF4B" w:rsidR="004B44E4" w:rsidRPr="007900A1" w:rsidRDefault="007900A1" w:rsidP="007900A1">
      <w:pPr>
        <w:spacing w:line="360" w:lineRule="atLeast"/>
        <w:ind w:firstLine="851"/>
        <w:rPr>
          <w:rFonts w:eastAsia="Times New Roman" w:cs="Times New Roman"/>
          <w:szCs w:val="28"/>
          <w:lang w:eastAsia="ru-RU"/>
        </w:rPr>
      </w:pPr>
      <w:proofErr w:type="gramStart"/>
      <w:r w:rsidRPr="007900A1">
        <w:rPr>
          <w:rFonts w:eastAsia="Times New Roman" w:cs="Times New Roman"/>
          <w:szCs w:val="28"/>
          <w:lang w:eastAsia="ru-RU"/>
        </w:rPr>
        <w:t xml:space="preserve">В 2020 году </w:t>
      </w:r>
      <w:r>
        <w:rPr>
          <w:rFonts w:eastAsia="Times New Roman" w:cs="Times New Roman"/>
          <w:szCs w:val="28"/>
          <w:lang w:eastAsia="ru-RU"/>
        </w:rPr>
        <w:t>д</w:t>
      </w:r>
      <w:r w:rsidRPr="007900A1">
        <w:rPr>
          <w:rFonts w:eastAsia="Times New Roman" w:cs="Times New Roman"/>
          <w:szCs w:val="28"/>
          <w:lang w:eastAsia="ru-RU"/>
        </w:rPr>
        <w:t>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Pr>
          <w:rFonts w:eastAsia="Times New Roman" w:cs="Times New Roman"/>
          <w:szCs w:val="28"/>
          <w:lang w:eastAsia="ru-RU"/>
        </w:rPr>
        <w:t xml:space="preserve"> составила 84,38%, что </w:t>
      </w:r>
      <w:r w:rsidR="00F73BF1" w:rsidRPr="00F73BF1">
        <w:rPr>
          <w:rFonts w:eastAsia="Times New Roman" w:cs="Times New Roman"/>
          <w:szCs w:val="28"/>
          <w:lang w:eastAsia="ru-RU"/>
        </w:rPr>
        <w:t xml:space="preserve">на </w:t>
      </w:r>
      <w:r w:rsidR="00F73BF1">
        <w:rPr>
          <w:rFonts w:eastAsia="Times New Roman" w:cs="Times New Roman"/>
          <w:szCs w:val="28"/>
          <w:lang w:eastAsia="ru-RU"/>
        </w:rPr>
        <w:t>1,09</w:t>
      </w:r>
      <w:r w:rsidR="00F73BF1" w:rsidRPr="00F73BF1">
        <w:rPr>
          <w:rFonts w:eastAsia="Times New Roman" w:cs="Times New Roman"/>
          <w:szCs w:val="28"/>
          <w:lang w:eastAsia="ru-RU"/>
        </w:rPr>
        <w:t xml:space="preserve"> </w:t>
      </w:r>
      <w:r w:rsidR="00F73BF1">
        <w:rPr>
          <w:rFonts w:eastAsia="Times New Roman" w:cs="Times New Roman"/>
          <w:szCs w:val="28"/>
          <w:lang w:eastAsia="ru-RU"/>
        </w:rPr>
        <w:t>процентных пункта выше, чем в 2019</w:t>
      </w:r>
      <w:r w:rsidR="00F73BF1" w:rsidRPr="00F73BF1">
        <w:rPr>
          <w:rFonts w:eastAsia="Times New Roman" w:cs="Times New Roman"/>
          <w:szCs w:val="28"/>
          <w:lang w:eastAsia="ru-RU"/>
        </w:rPr>
        <w:t xml:space="preserve"> году и на </w:t>
      </w:r>
      <w:r w:rsidR="00F73BF1">
        <w:rPr>
          <w:rFonts w:eastAsia="Times New Roman" w:cs="Times New Roman"/>
          <w:szCs w:val="28"/>
          <w:lang w:eastAsia="ru-RU"/>
        </w:rPr>
        <w:t>0,95</w:t>
      </w:r>
      <w:r w:rsidR="00F73BF1" w:rsidRPr="00F73BF1">
        <w:rPr>
          <w:rFonts w:eastAsia="Times New Roman" w:cs="Times New Roman"/>
          <w:szCs w:val="28"/>
          <w:lang w:eastAsia="ru-RU"/>
        </w:rPr>
        <w:t xml:space="preserve"> </w:t>
      </w:r>
      <w:r w:rsidR="00F73BF1">
        <w:rPr>
          <w:rFonts w:eastAsia="Times New Roman" w:cs="Times New Roman"/>
          <w:szCs w:val="28"/>
          <w:lang w:eastAsia="ru-RU"/>
        </w:rPr>
        <w:t>процентных пункта</w:t>
      </w:r>
      <w:r w:rsidR="00F73BF1" w:rsidRPr="00F73BF1">
        <w:rPr>
          <w:rFonts w:eastAsia="Times New Roman" w:cs="Times New Roman"/>
          <w:szCs w:val="28"/>
          <w:lang w:eastAsia="ru-RU"/>
        </w:rPr>
        <w:t xml:space="preserve"> выше, чем в 201</w:t>
      </w:r>
      <w:r w:rsidR="00F73BF1">
        <w:rPr>
          <w:rFonts w:eastAsia="Times New Roman" w:cs="Times New Roman"/>
          <w:szCs w:val="28"/>
          <w:lang w:eastAsia="ru-RU"/>
        </w:rPr>
        <w:t>8</w:t>
      </w:r>
      <w:r w:rsidR="00F73BF1" w:rsidRPr="00F73BF1">
        <w:rPr>
          <w:rFonts w:eastAsia="Times New Roman" w:cs="Times New Roman"/>
          <w:szCs w:val="28"/>
          <w:lang w:eastAsia="ru-RU"/>
        </w:rPr>
        <w:t xml:space="preserve"> году</w:t>
      </w:r>
      <w:r w:rsidR="00F73BF1">
        <w:rPr>
          <w:rFonts w:eastAsia="Times New Roman" w:cs="Times New Roman"/>
          <w:szCs w:val="28"/>
          <w:lang w:eastAsia="ru-RU"/>
        </w:rPr>
        <w:t>.</w:t>
      </w:r>
      <w:proofErr w:type="gramEnd"/>
      <w:r w:rsidR="00F73BF1">
        <w:rPr>
          <w:rFonts w:eastAsia="Times New Roman" w:cs="Times New Roman"/>
          <w:szCs w:val="28"/>
          <w:lang w:eastAsia="ru-RU"/>
        </w:rPr>
        <w:t xml:space="preserve"> В плановом периоде также ожидается рост данного показателя и к 2023 году  значение составит 91,65 %.</w:t>
      </w:r>
    </w:p>
    <w:p w14:paraId="18BCCC12" w14:textId="144E5AC3" w:rsidR="004B44E4" w:rsidRPr="00256A71" w:rsidRDefault="00F73BF1" w:rsidP="004B44E4">
      <w:pPr>
        <w:rPr>
          <w:rFonts w:cs="Times New Roman"/>
          <w:color w:val="FF0000"/>
          <w:szCs w:val="28"/>
        </w:rPr>
      </w:pPr>
      <w:r>
        <w:rPr>
          <w:rFonts w:eastAsia="Times New Roman" w:cs="Times New Roman"/>
          <w:szCs w:val="28"/>
          <w:lang w:eastAsia="ru-RU"/>
        </w:rPr>
        <w:t>В</w:t>
      </w:r>
      <w:r w:rsidR="007900A1" w:rsidRPr="007900A1">
        <w:rPr>
          <w:rFonts w:eastAsia="Times New Roman" w:cs="Times New Roman"/>
          <w:szCs w:val="28"/>
          <w:lang w:eastAsia="ru-RU"/>
        </w:rPr>
        <w:t xml:space="preserve"> 2020 год</w:t>
      </w:r>
      <w:r>
        <w:rPr>
          <w:rFonts w:eastAsia="Times New Roman" w:cs="Times New Roman"/>
          <w:szCs w:val="28"/>
          <w:lang w:eastAsia="ru-RU"/>
        </w:rPr>
        <w:t>у</w:t>
      </w:r>
      <w:r w:rsidR="007900A1" w:rsidRPr="007900A1">
        <w:rPr>
          <w:rFonts w:eastAsia="Times New Roman" w:cs="Times New Roman"/>
          <w:szCs w:val="28"/>
          <w:lang w:eastAsia="ru-RU"/>
        </w:rPr>
        <w:t xml:space="preserve"> увеличение охвата детей 1 - 6 лет дошкольным образованием </w:t>
      </w:r>
      <w:r w:rsidRPr="007900A1">
        <w:rPr>
          <w:rFonts w:eastAsia="Times New Roman" w:cs="Times New Roman"/>
          <w:szCs w:val="28"/>
          <w:lang w:eastAsia="ru-RU"/>
        </w:rPr>
        <w:t xml:space="preserve">произошло </w:t>
      </w:r>
      <w:r w:rsidR="007900A1" w:rsidRPr="007900A1">
        <w:rPr>
          <w:rFonts w:eastAsia="Times New Roman" w:cs="Times New Roman"/>
          <w:szCs w:val="28"/>
          <w:lang w:eastAsia="ru-RU"/>
        </w:rPr>
        <w:t xml:space="preserve">по причине уменьшения </w:t>
      </w:r>
      <w:r>
        <w:rPr>
          <w:rFonts w:eastAsia="Times New Roman" w:cs="Times New Roman"/>
          <w:szCs w:val="28"/>
          <w:lang w:eastAsia="ru-RU"/>
        </w:rPr>
        <w:t xml:space="preserve">общей </w:t>
      </w:r>
      <w:r w:rsidR="007900A1" w:rsidRPr="007900A1">
        <w:rPr>
          <w:rFonts w:eastAsia="Times New Roman" w:cs="Times New Roman"/>
          <w:szCs w:val="28"/>
          <w:lang w:eastAsia="ru-RU"/>
        </w:rPr>
        <w:t>численности детей данной возрастной категории  в муниципальном районе</w:t>
      </w:r>
      <w:r>
        <w:rPr>
          <w:rFonts w:eastAsia="Times New Roman" w:cs="Times New Roman"/>
          <w:szCs w:val="28"/>
          <w:lang w:eastAsia="ru-RU"/>
        </w:rPr>
        <w:t>.</w:t>
      </w:r>
    </w:p>
    <w:p w14:paraId="1DED9ECA" w14:textId="1055FB76" w:rsidR="004B44E4" w:rsidRPr="00256A71" w:rsidRDefault="00F73BF1" w:rsidP="004B44E4">
      <w:pPr>
        <w:rPr>
          <w:rFonts w:cs="Times New Roman"/>
          <w:color w:val="FF0000"/>
          <w:szCs w:val="28"/>
        </w:rPr>
      </w:pPr>
      <w:r>
        <w:rPr>
          <w:rFonts w:eastAsia="Times New Roman" w:cs="Times New Roman"/>
          <w:szCs w:val="28"/>
          <w:lang w:eastAsia="ru-RU"/>
        </w:rPr>
        <w:t>В</w:t>
      </w:r>
      <w:r w:rsidRPr="007900A1">
        <w:rPr>
          <w:rFonts w:eastAsia="Times New Roman" w:cs="Times New Roman"/>
          <w:szCs w:val="28"/>
          <w:lang w:eastAsia="ru-RU"/>
        </w:rPr>
        <w:t xml:space="preserve"> связи с </w:t>
      </w:r>
      <w:r>
        <w:rPr>
          <w:rFonts w:eastAsia="Times New Roman" w:cs="Times New Roman"/>
          <w:szCs w:val="28"/>
          <w:lang w:eastAsia="ru-RU"/>
        </w:rPr>
        <w:t xml:space="preserve">завершением  в 2021 году строительства нового детского сада </w:t>
      </w:r>
      <w:r w:rsidR="00FC71A7">
        <w:rPr>
          <w:rFonts w:eastAsia="Times New Roman" w:cs="Times New Roman"/>
          <w:szCs w:val="28"/>
          <w:lang w:eastAsia="ru-RU"/>
        </w:rPr>
        <w:t xml:space="preserve">на базе </w:t>
      </w:r>
      <w:r w:rsidRPr="007900A1">
        <w:rPr>
          <w:rFonts w:eastAsia="Times New Roman" w:cs="Times New Roman"/>
          <w:szCs w:val="28"/>
          <w:lang w:eastAsia="ru-RU"/>
        </w:rPr>
        <w:t>МАОУ СШ №3 г. Окуловка</w:t>
      </w:r>
      <w:r w:rsidRPr="00F73BF1">
        <w:rPr>
          <w:rFonts w:eastAsia="Times New Roman" w:cs="Times New Roman"/>
          <w:szCs w:val="28"/>
          <w:lang w:eastAsia="ru-RU"/>
        </w:rPr>
        <w:t xml:space="preserve"> </w:t>
      </w:r>
      <w:r w:rsidR="00FC71A7">
        <w:rPr>
          <w:rFonts w:eastAsia="Times New Roman" w:cs="Times New Roman"/>
          <w:szCs w:val="28"/>
          <w:lang w:eastAsia="ru-RU"/>
        </w:rPr>
        <w:t>в</w:t>
      </w:r>
      <w:r w:rsidR="007900A1" w:rsidRPr="007900A1">
        <w:rPr>
          <w:rFonts w:eastAsia="Times New Roman" w:cs="Times New Roman"/>
          <w:szCs w:val="28"/>
          <w:lang w:eastAsia="ru-RU"/>
        </w:rPr>
        <w:t xml:space="preserve"> </w:t>
      </w:r>
      <w:r w:rsidR="00FC71A7">
        <w:rPr>
          <w:rFonts w:eastAsia="Times New Roman" w:cs="Times New Roman"/>
          <w:szCs w:val="28"/>
          <w:lang w:eastAsia="ru-RU"/>
        </w:rPr>
        <w:t>плановом периоде</w:t>
      </w:r>
      <w:r w:rsidR="007900A1" w:rsidRPr="007900A1">
        <w:rPr>
          <w:rFonts w:eastAsia="Times New Roman" w:cs="Times New Roman"/>
          <w:szCs w:val="28"/>
          <w:lang w:eastAsia="ru-RU"/>
        </w:rPr>
        <w:t xml:space="preserve">  2021-2023 </w:t>
      </w:r>
      <w:r w:rsidR="00FC71A7">
        <w:rPr>
          <w:rFonts w:eastAsia="Times New Roman" w:cs="Times New Roman"/>
          <w:szCs w:val="28"/>
          <w:lang w:eastAsia="ru-RU"/>
        </w:rPr>
        <w:t>гг.</w:t>
      </w:r>
      <w:r w:rsidR="007900A1" w:rsidRPr="007900A1">
        <w:rPr>
          <w:rFonts w:eastAsia="Times New Roman" w:cs="Times New Roman"/>
          <w:szCs w:val="28"/>
          <w:lang w:eastAsia="ru-RU"/>
        </w:rPr>
        <w:t xml:space="preserve"> доля детей, получающих дошкольное образование, увеличится на 7,27</w:t>
      </w:r>
      <w:r w:rsidR="00FC71A7" w:rsidRPr="00FC71A7">
        <w:rPr>
          <w:rFonts w:eastAsia="Times New Roman" w:cs="Times New Roman"/>
          <w:szCs w:val="28"/>
          <w:lang w:eastAsia="ru-RU"/>
        </w:rPr>
        <w:t xml:space="preserve"> процентных пункта</w:t>
      </w:r>
      <w:r w:rsidR="00FC71A7">
        <w:rPr>
          <w:rFonts w:eastAsia="Times New Roman" w:cs="Times New Roman"/>
          <w:szCs w:val="28"/>
          <w:lang w:eastAsia="ru-RU"/>
        </w:rPr>
        <w:t>.</w:t>
      </w:r>
      <w:r w:rsidR="007900A1" w:rsidRPr="007900A1">
        <w:rPr>
          <w:rFonts w:eastAsia="Times New Roman" w:cs="Times New Roman"/>
          <w:szCs w:val="28"/>
          <w:lang w:eastAsia="ru-RU"/>
        </w:rPr>
        <w:t xml:space="preserve"> </w:t>
      </w:r>
    </w:p>
    <w:p w14:paraId="159BE21B" w14:textId="77777777" w:rsidR="004B44E4" w:rsidRPr="004B44E4" w:rsidRDefault="004B44E4" w:rsidP="004B44E4"/>
    <w:p w14:paraId="1CD6EF5B" w14:textId="77777777" w:rsidR="003A5800" w:rsidRDefault="003A5800" w:rsidP="003A5800">
      <w:pPr>
        <w:pStyle w:val="2"/>
      </w:pPr>
      <w:r w:rsidRPr="00B3335F">
        <w:t xml:space="preserve">Показатель </w:t>
      </w:r>
      <w:r>
        <w:t xml:space="preserve">10. </w:t>
      </w:r>
      <w:r w:rsidRPr="003A5800">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1-6 лет</w:t>
      </w:r>
      <w:proofErr w:type="gramStart"/>
      <w:r w:rsidRPr="003A5800">
        <w:t xml:space="preserve"> </w:t>
      </w:r>
      <w:r w:rsidRPr="00B3335F">
        <w:t>(%).</w:t>
      </w:r>
      <w:proofErr w:type="gramEnd"/>
    </w:p>
    <w:p w14:paraId="3DE50C40" w14:textId="59EBE34E" w:rsidR="00016ED8" w:rsidRPr="00016ED8" w:rsidRDefault="00016ED8" w:rsidP="00016ED8">
      <w:pPr>
        <w:rPr>
          <w:rFonts w:cs="Times New Roman"/>
          <w:color w:val="FF0000"/>
          <w:szCs w:val="28"/>
        </w:rPr>
      </w:pPr>
      <w:r>
        <w:t>В 2019-2020 гг.</w:t>
      </w:r>
      <w:r w:rsidRPr="00016ED8">
        <w:t xml:space="preserve"> в </w:t>
      </w:r>
      <w:proofErr w:type="spellStart"/>
      <w:r>
        <w:t>Окуловском</w:t>
      </w:r>
      <w:proofErr w:type="spellEnd"/>
      <w:r>
        <w:t xml:space="preserve"> </w:t>
      </w:r>
      <w:r w:rsidRPr="00016ED8">
        <w:t>муниципальном районе  отсутствуют дети, стоящие на учете для определения в дошкольные образовательные учреждения. По итогам 2018 года численность детей, состоящих на учете для определен</w:t>
      </w:r>
      <w:r w:rsidR="00654FA7">
        <w:t>ия в ДОУ, составляла 10 человек</w:t>
      </w:r>
      <w:r w:rsidRPr="00016ED8">
        <w:t xml:space="preserve"> – 0,64%. Наблюдается положительная динамика значения показателя.</w:t>
      </w:r>
      <w:r w:rsidRPr="00016ED8">
        <w:rPr>
          <w:color w:val="000000"/>
          <w:szCs w:val="28"/>
        </w:rPr>
        <w:t xml:space="preserve"> </w:t>
      </w:r>
      <w:r>
        <w:t>В</w:t>
      </w:r>
      <w:r w:rsidRPr="00016ED8">
        <w:t xml:space="preserve"> прогнозе на 2021-2023 годы  </w:t>
      </w:r>
      <w:r>
        <w:rPr>
          <w:color w:val="000000"/>
          <w:szCs w:val="28"/>
        </w:rPr>
        <w:t>100 % охват детей дошкольного возраста будет сохранен.</w:t>
      </w:r>
    </w:p>
    <w:p w14:paraId="4528338A" w14:textId="030D9584" w:rsidR="004B44E4" w:rsidRPr="00256A71" w:rsidRDefault="00016ED8" w:rsidP="004B44E4">
      <w:pPr>
        <w:rPr>
          <w:rFonts w:cs="Times New Roman"/>
          <w:color w:val="FF0000"/>
          <w:szCs w:val="28"/>
        </w:rPr>
      </w:pPr>
      <w:r>
        <w:rPr>
          <w:color w:val="000000"/>
          <w:szCs w:val="28"/>
        </w:rPr>
        <w:t>Вместимость зданий ДОУ позволяет обеспечить охват дошкольным образованием всех детей, проживающих на территории района.</w:t>
      </w:r>
    </w:p>
    <w:p w14:paraId="6DCB9950" w14:textId="2CB56C81" w:rsidR="00016ED8" w:rsidRPr="004B44E4" w:rsidRDefault="00016ED8" w:rsidP="004B44E4">
      <w:r>
        <w:rPr>
          <w:color w:val="000000"/>
          <w:szCs w:val="28"/>
        </w:rPr>
        <w:t xml:space="preserve">Кроме того, </w:t>
      </w:r>
      <w:r w:rsidR="00654FA7">
        <w:rPr>
          <w:color w:val="000000"/>
          <w:szCs w:val="28"/>
        </w:rPr>
        <w:t xml:space="preserve">в 2021 году </w:t>
      </w:r>
      <w:r>
        <w:rPr>
          <w:color w:val="000000"/>
          <w:szCs w:val="28"/>
        </w:rPr>
        <w:t>заверш</w:t>
      </w:r>
      <w:r w:rsidR="00654FA7">
        <w:rPr>
          <w:color w:val="000000"/>
          <w:szCs w:val="28"/>
        </w:rPr>
        <w:t>ится</w:t>
      </w:r>
      <w:r>
        <w:rPr>
          <w:color w:val="000000"/>
          <w:szCs w:val="28"/>
        </w:rPr>
        <w:t xml:space="preserve"> строительство нового </w:t>
      </w:r>
      <w:r w:rsidR="00654FA7" w:rsidRPr="00654FA7">
        <w:rPr>
          <w:color w:val="000000"/>
          <w:szCs w:val="28"/>
        </w:rPr>
        <w:t>детского сада на 140 мест</w:t>
      </w:r>
      <w:r>
        <w:rPr>
          <w:color w:val="000000"/>
          <w:szCs w:val="28"/>
        </w:rPr>
        <w:t>.</w:t>
      </w:r>
    </w:p>
    <w:p w14:paraId="00C51D48" w14:textId="77777777" w:rsidR="003A5800" w:rsidRDefault="003A5800" w:rsidP="003A5800">
      <w:pPr>
        <w:pStyle w:val="2"/>
      </w:pPr>
      <w:r w:rsidRPr="00B3335F">
        <w:lastRenderedPageBreak/>
        <w:t xml:space="preserve">Показатель </w:t>
      </w:r>
      <w:r>
        <w:t xml:space="preserve">11. </w:t>
      </w:r>
      <w:r w:rsidRPr="003A5800">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roofErr w:type="gramStart"/>
      <w:r w:rsidRPr="003A5800">
        <w:t xml:space="preserve"> </w:t>
      </w:r>
      <w:r w:rsidRPr="00B3335F">
        <w:t>(%).</w:t>
      </w:r>
      <w:proofErr w:type="gramEnd"/>
    </w:p>
    <w:p w14:paraId="6CDC35F2" w14:textId="6ADFE3DD" w:rsidR="004B44E4" w:rsidRPr="00256A71" w:rsidRDefault="00654FA7" w:rsidP="004B44E4">
      <w:pPr>
        <w:rPr>
          <w:rFonts w:cs="Times New Roman"/>
          <w:color w:val="FF0000"/>
          <w:szCs w:val="28"/>
        </w:rPr>
      </w:pPr>
      <w:r>
        <w:t>В</w:t>
      </w:r>
      <w:r w:rsidRPr="00654FA7">
        <w:t xml:space="preserve"> </w:t>
      </w:r>
      <w:proofErr w:type="spellStart"/>
      <w:r w:rsidRPr="00654FA7">
        <w:t>Окуловском</w:t>
      </w:r>
      <w:proofErr w:type="spellEnd"/>
      <w:r w:rsidRPr="00654FA7">
        <w:t xml:space="preserve"> муниципальном районе нет дошкольных образовательных учреждений, здания которых находятся в аварийном состоянии или требуют капитального ремонта. </w:t>
      </w:r>
      <w:r>
        <w:t>В</w:t>
      </w:r>
      <w:r w:rsidRPr="00654FA7">
        <w:t xml:space="preserve"> 2021-2023 г</w:t>
      </w:r>
      <w:r>
        <w:t>г.</w:t>
      </w:r>
      <w:r w:rsidRPr="00654FA7">
        <w:t xml:space="preserve"> планируется удержать показатель на этом же уровне.</w:t>
      </w:r>
    </w:p>
    <w:p w14:paraId="04130AD9" w14:textId="66872D40" w:rsidR="00654FA7" w:rsidRDefault="00654FA7" w:rsidP="004B44E4">
      <w:r w:rsidRPr="00654FA7">
        <w:t xml:space="preserve">В 2019-2020 проведен капитальный ремонт МАДОУ «Детский сад №8 </w:t>
      </w:r>
      <w:proofErr w:type="spellStart"/>
      <w:r w:rsidRPr="00654FA7">
        <w:t>г</w:t>
      </w:r>
      <w:proofErr w:type="gramStart"/>
      <w:r w:rsidRPr="00654FA7">
        <w:t>.О</w:t>
      </w:r>
      <w:proofErr w:type="gramEnd"/>
      <w:r w:rsidRPr="00654FA7">
        <w:t>куловка</w:t>
      </w:r>
      <w:proofErr w:type="spellEnd"/>
      <w:r w:rsidRPr="00654FA7">
        <w:t xml:space="preserve">». </w:t>
      </w:r>
    </w:p>
    <w:p w14:paraId="570E7648" w14:textId="6993CF5E" w:rsidR="004B44E4" w:rsidRPr="00256A71" w:rsidRDefault="00654FA7" w:rsidP="004B44E4">
      <w:pPr>
        <w:rPr>
          <w:rFonts w:cs="Times New Roman"/>
          <w:color w:val="FF0000"/>
          <w:szCs w:val="28"/>
        </w:rPr>
      </w:pPr>
      <w:r>
        <w:t xml:space="preserve">Кроме того, </w:t>
      </w:r>
      <w:r>
        <w:rPr>
          <w:szCs w:val="28"/>
        </w:rPr>
        <w:t>е</w:t>
      </w:r>
      <w:r w:rsidRPr="00654FA7">
        <w:rPr>
          <w:szCs w:val="28"/>
        </w:rPr>
        <w:t>жегодно в период подготовки детских садов к новому учебному году проводятся косметические и текущие ремонты зданий. Своевременно проводятся профилактические мероприятия по сохранению технического состояния систем отопления, водоснабжения.</w:t>
      </w:r>
      <w:r w:rsidRPr="00654FA7">
        <w:t xml:space="preserve"> </w:t>
      </w:r>
    </w:p>
    <w:p w14:paraId="60DC7B40" w14:textId="232025A4" w:rsidR="004B44E4" w:rsidRPr="00256A71" w:rsidRDefault="004B44E4" w:rsidP="004B44E4">
      <w:pPr>
        <w:rPr>
          <w:rFonts w:cs="Times New Roman"/>
          <w:color w:val="FF0000"/>
          <w:szCs w:val="28"/>
        </w:rPr>
      </w:pPr>
    </w:p>
    <w:p w14:paraId="25010788" w14:textId="77777777" w:rsidR="003A5800" w:rsidRPr="003A5800" w:rsidRDefault="003A5800" w:rsidP="003A5800"/>
    <w:p w14:paraId="338AC4F9" w14:textId="77777777" w:rsidR="00FA6696" w:rsidRDefault="00FA6696" w:rsidP="00FA6696">
      <w:pPr>
        <w:pStyle w:val="1"/>
      </w:pPr>
      <w:r>
        <w:br w:type="page"/>
      </w:r>
    </w:p>
    <w:p w14:paraId="6DB35E42" w14:textId="772CE853" w:rsidR="00FA6696" w:rsidRDefault="00FA6696" w:rsidP="004A6AD7">
      <w:pPr>
        <w:pStyle w:val="1"/>
        <w:numPr>
          <w:ilvl w:val="0"/>
          <w:numId w:val="2"/>
        </w:numPr>
      </w:pPr>
      <w:r w:rsidRPr="00FA6696">
        <w:lastRenderedPageBreak/>
        <w:t>Общее и дополнительное образование</w:t>
      </w:r>
    </w:p>
    <w:p w14:paraId="08AB0D9A" w14:textId="2B927DBB" w:rsidR="008D34DF" w:rsidRDefault="008D34DF" w:rsidP="008D34DF">
      <w:pPr>
        <w:pStyle w:val="2"/>
      </w:pPr>
      <w:r w:rsidRPr="00B3335F">
        <w:t xml:space="preserve">Показатель </w:t>
      </w:r>
      <w:r w:rsidRPr="008D34DF">
        <w:t>13</w:t>
      </w:r>
      <w:r w:rsidRPr="00B3335F">
        <w:t>.</w:t>
      </w:r>
      <w:r w:rsidRPr="008D34DF">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roofErr w:type="gramStart"/>
      <w:r w:rsidRPr="008D34DF">
        <w:t xml:space="preserve"> </w:t>
      </w:r>
      <w:r w:rsidRPr="00B3335F">
        <w:t>(%).</w:t>
      </w:r>
      <w:proofErr w:type="gramEnd"/>
    </w:p>
    <w:p w14:paraId="626FA6ED" w14:textId="2C9FA895" w:rsidR="004B44E4" w:rsidRPr="00256A71" w:rsidRDefault="00654FA7" w:rsidP="004B44E4">
      <w:pPr>
        <w:rPr>
          <w:rFonts w:cs="Times New Roman"/>
          <w:color w:val="FF0000"/>
          <w:szCs w:val="28"/>
        </w:rPr>
      </w:pPr>
      <w:r>
        <w:rPr>
          <w:color w:val="000000"/>
          <w:szCs w:val="28"/>
        </w:rPr>
        <w:t>За период 2018-2020 гг. все выпускники успешно сдали итоговую аттестацию и получили аттестаты о среднем образовании. В прогнозном периоде ожидается сохранение показателя на прежнем уровне.</w:t>
      </w:r>
    </w:p>
    <w:p w14:paraId="7063CB54" w14:textId="04133958" w:rsidR="004B44E4" w:rsidRPr="00256A71" w:rsidRDefault="00BE71F5" w:rsidP="004B44E4">
      <w:pPr>
        <w:rPr>
          <w:rFonts w:cs="Times New Roman"/>
          <w:color w:val="FF0000"/>
          <w:szCs w:val="28"/>
        </w:rPr>
      </w:pPr>
      <w:r w:rsidRPr="00654FA7">
        <w:t>В школах организована работа с выпускниками и их родителями (законными представителями).</w:t>
      </w:r>
    </w:p>
    <w:p w14:paraId="057130F4" w14:textId="708B96F1" w:rsidR="004B44E4" w:rsidRPr="00BE71F5" w:rsidRDefault="00BE71F5" w:rsidP="00BE71F5">
      <w:pPr>
        <w:rPr>
          <w:rFonts w:cs="Times New Roman"/>
          <w:color w:val="FF0000"/>
          <w:szCs w:val="28"/>
        </w:rPr>
      </w:pPr>
      <w:r>
        <w:t xml:space="preserve">Для обеспечения высоких результатов в плановом периоде </w:t>
      </w:r>
      <w:r w:rsidRPr="00654FA7">
        <w:t>2021-2023 годов</w:t>
      </w:r>
      <w:r>
        <w:t xml:space="preserve"> работа будет продолжена и п</w:t>
      </w:r>
      <w:r w:rsidR="00654FA7" w:rsidRPr="00654FA7">
        <w:t>оказатель будет выполнен.</w:t>
      </w:r>
    </w:p>
    <w:p w14:paraId="27961AAF" w14:textId="568C57FE" w:rsidR="008D34DF" w:rsidRDefault="008D34DF" w:rsidP="008D34DF">
      <w:pPr>
        <w:pStyle w:val="2"/>
      </w:pPr>
      <w:r w:rsidRPr="00B3335F">
        <w:t xml:space="preserve">Показатель </w:t>
      </w:r>
      <w:r w:rsidRPr="008D34DF">
        <w:t>14</w:t>
      </w:r>
      <w:r w:rsidRPr="00B3335F">
        <w:t>.</w:t>
      </w:r>
      <w:r w:rsidRPr="008D34DF">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roofErr w:type="gramStart"/>
      <w:r w:rsidRPr="008D34DF">
        <w:t xml:space="preserve"> </w:t>
      </w:r>
      <w:r w:rsidRPr="00B3335F">
        <w:t>(%).</w:t>
      </w:r>
      <w:proofErr w:type="gramEnd"/>
    </w:p>
    <w:p w14:paraId="432D3C1E" w14:textId="51702957" w:rsidR="004B44E4" w:rsidRPr="00BE71F5" w:rsidRDefault="00BE71F5" w:rsidP="00BE71F5">
      <w:pPr>
        <w:widowControl w:val="0"/>
        <w:tabs>
          <w:tab w:val="left" w:pos="0"/>
        </w:tabs>
        <w:spacing w:after="0" w:line="360" w:lineRule="atLeast"/>
        <w:ind w:right="-6" w:firstLine="851"/>
        <w:rPr>
          <w:rFonts w:eastAsia="Times New Roman" w:cs="Times New Roman"/>
          <w:szCs w:val="28"/>
          <w:lang w:eastAsia="ru-RU"/>
        </w:rPr>
      </w:pPr>
      <w:r w:rsidRPr="00BE71F5">
        <w:rPr>
          <w:rFonts w:eastAsia="Times New Roman" w:cs="Times New Roman"/>
          <w:szCs w:val="2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83,75%.</w:t>
      </w:r>
      <w:r>
        <w:rPr>
          <w:rFonts w:eastAsia="Times New Roman" w:cs="Times New Roman"/>
          <w:szCs w:val="28"/>
          <w:lang w:eastAsia="ru-RU"/>
        </w:rPr>
        <w:t xml:space="preserve"> </w:t>
      </w:r>
      <w:r>
        <w:rPr>
          <w:color w:val="000000"/>
          <w:szCs w:val="28"/>
        </w:rPr>
        <w:t>Данный показатель стабильный на протяжении 3 лет и ожидается в таком же значении в плановом периоде.</w:t>
      </w:r>
    </w:p>
    <w:p w14:paraId="46B5ADBE" w14:textId="77777777" w:rsidR="00C6429B" w:rsidRDefault="00BE71F5" w:rsidP="00BE71F5">
      <w:pPr>
        <w:spacing w:after="0" w:line="360" w:lineRule="atLeast"/>
        <w:ind w:firstLine="851"/>
        <w:rPr>
          <w:rFonts w:eastAsia="Calibri" w:cs="Times New Roman"/>
          <w:bCs/>
          <w:szCs w:val="28"/>
          <w:lang w:eastAsia="ar-SA"/>
        </w:rPr>
      </w:pPr>
      <w:r>
        <w:rPr>
          <w:rFonts w:eastAsia="Times New Roman" w:cs="Times New Roman"/>
          <w:szCs w:val="28"/>
          <w:lang w:eastAsia="ru-RU"/>
        </w:rPr>
        <w:t>О</w:t>
      </w:r>
      <w:r w:rsidRPr="00BE71F5">
        <w:rPr>
          <w:rFonts w:eastAsia="Times New Roman" w:cs="Times New Roman"/>
          <w:szCs w:val="28"/>
          <w:lang w:eastAsia="ru-RU"/>
        </w:rPr>
        <w:t>бщеобразовательны</w:t>
      </w:r>
      <w:r>
        <w:rPr>
          <w:rFonts w:eastAsia="Times New Roman" w:cs="Times New Roman"/>
          <w:szCs w:val="28"/>
          <w:lang w:eastAsia="ru-RU"/>
        </w:rPr>
        <w:t>е</w:t>
      </w:r>
      <w:r w:rsidRPr="00BE71F5">
        <w:rPr>
          <w:rFonts w:eastAsia="Times New Roman" w:cs="Times New Roman"/>
          <w:szCs w:val="28"/>
          <w:lang w:eastAsia="ru-RU"/>
        </w:rPr>
        <w:t xml:space="preserve"> учреждения соответствуют современным требованиям по данным мониторинга на 83,75%: физкультурный зал отсутствует в МАОУ «Основная общеобразовательная школа </w:t>
      </w:r>
      <w:proofErr w:type="spellStart"/>
      <w:r w:rsidRPr="00BE71F5">
        <w:rPr>
          <w:rFonts w:eastAsia="Times New Roman" w:cs="Times New Roman"/>
          <w:szCs w:val="28"/>
          <w:lang w:eastAsia="ru-RU"/>
        </w:rPr>
        <w:t>д</w:t>
      </w:r>
      <w:proofErr w:type="gramStart"/>
      <w:r w:rsidRPr="00BE71F5">
        <w:rPr>
          <w:rFonts w:eastAsia="Times New Roman" w:cs="Times New Roman"/>
          <w:szCs w:val="28"/>
          <w:lang w:eastAsia="ru-RU"/>
        </w:rPr>
        <w:t>.Б</w:t>
      </w:r>
      <w:proofErr w:type="gramEnd"/>
      <w:r w:rsidRPr="00BE71F5">
        <w:rPr>
          <w:rFonts w:eastAsia="Times New Roman" w:cs="Times New Roman"/>
          <w:szCs w:val="28"/>
          <w:lang w:eastAsia="ru-RU"/>
        </w:rPr>
        <w:t>оровно</w:t>
      </w:r>
      <w:proofErr w:type="spellEnd"/>
      <w:r w:rsidRPr="00BE71F5">
        <w:rPr>
          <w:rFonts w:eastAsia="Times New Roman" w:cs="Times New Roman"/>
          <w:szCs w:val="28"/>
          <w:lang w:eastAsia="ru-RU"/>
        </w:rPr>
        <w:t xml:space="preserve">», созданы условия для беспрепятственного доступа инвалидов в МАОУ СШ № 1 </w:t>
      </w:r>
      <w:proofErr w:type="spellStart"/>
      <w:r w:rsidRPr="00BE71F5">
        <w:rPr>
          <w:rFonts w:eastAsia="Times New Roman" w:cs="Times New Roman"/>
          <w:szCs w:val="28"/>
          <w:lang w:eastAsia="ru-RU"/>
        </w:rPr>
        <w:t>г.Окуловка</w:t>
      </w:r>
      <w:proofErr w:type="spellEnd"/>
      <w:r w:rsidRPr="00BE71F5">
        <w:rPr>
          <w:rFonts w:eastAsia="Times New Roman" w:cs="Times New Roman"/>
          <w:szCs w:val="28"/>
          <w:lang w:eastAsia="ru-RU"/>
        </w:rPr>
        <w:t xml:space="preserve">, МАОУ СШ № 3 </w:t>
      </w:r>
      <w:proofErr w:type="spellStart"/>
      <w:r w:rsidRPr="00BE71F5">
        <w:rPr>
          <w:rFonts w:eastAsia="Times New Roman" w:cs="Times New Roman"/>
          <w:szCs w:val="28"/>
          <w:lang w:eastAsia="ru-RU"/>
        </w:rPr>
        <w:t>г.Окуловка</w:t>
      </w:r>
      <w:proofErr w:type="spellEnd"/>
      <w:r w:rsidRPr="00BE71F5">
        <w:rPr>
          <w:rFonts w:eastAsia="Times New Roman" w:cs="Times New Roman"/>
          <w:szCs w:val="28"/>
          <w:lang w:eastAsia="ru-RU"/>
        </w:rPr>
        <w:t xml:space="preserve">.  </w:t>
      </w:r>
      <w:r w:rsidRPr="00BE71F5">
        <w:rPr>
          <w:rFonts w:eastAsia="Calibri" w:cs="Times New Roman"/>
          <w:bCs/>
          <w:szCs w:val="28"/>
          <w:lang w:eastAsia="ar-SA"/>
        </w:rPr>
        <w:t>Школы оснащаются современным оборудованием: в период 2019-2020 годов  в районе в шести школах внедрена «Цифровая образовательная среда», в двух школах созданы Центры цифрового и гуманитарного профилей «Точка роста»</w:t>
      </w:r>
      <w:r w:rsidR="00C6429B">
        <w:rPr>
          <w:rFonts w:eastAsia="Calibri" w:cs="Times New Roman"/>
          <w:bCs/>
          <w:szCs w:val="28"/>
          <w:lang w:eastAsia="ar-SA"/>
        </w:rPr>
        <w:t>.</w:t>
      </w:r>
    </w:p>
    <w:p w14:paraId="4982BC81" w14:textId="42D71C94" w:rsidR="00BE71F5" w:rsidRPr="00BE71F5" w:rsidRDefault="00BE71F5" w:rsidP="00BE71F5">
      <w:pPr>
        <w:spacing w:after="0" w:line="360" w:lineRule="atLeast"/>
        <w:ind w:firstLine="851"/>
        <w:rPr>
          <w:rFonts w:eastAsia="Times New Roman" w:cs="Times New Roman"/>
          <w:szCs w:val="28"/>
          <w:lang w:eastAsia="ru-RU"/>
        </w:rPr>
      </w:pPr>
      <w:r w:rsidRPr="00BE71F5">
        <w:rPr>
          <w:rFonts w:eastAsia="Calibri" w:cs="Times New Roman"/>
          <w:bCs/>
          <w:szCs w:val="28"/>
          <w:lang w:eastAsia="ar-SA"/>
        </w:rPr>
        <w:t xml:space="preserve"> </w:t>
      </w:r>
      <w:r w:rsidR="00C6429B">
        <w:rPr>
          <w:rFonts w:eastAsia="Calibri" w:cs="Times New Roman"/>
          <w:bCs/>
          <w:szCs w:val="28"/>
          <w:lang w:eastAsia="ar-SA"/>
        </w:rPr>
        <w:t>В</w:t>
      </w:r>
      <w:r w:rsidRPr="00BE71F5">
        <w:rPr>
          <w:rFonts w:eastAsia="Calibri" w:cs="Times New Roman"/>
          <w:bCs/>
          <w:szCs w:val="28"/>
          <w:lang w:eastAsia="ar-SA"/>
        </w:rPr>
        <w:t xml:space="preserve"> 2021-2023 годах планируется создать Центры </w:t>
      </w:r>
      <w:proofErr w:type="gramStart"/>
      <w:r w:rsidRPr="00BE71F5">
        <w:rPr>
          <w:rFonts w:eastAsia="Calibri" w:cs="Times New Roman"/>
          <w:bCs/>
          <w:szCs w:val="28"/>
          <w:lang w:eastAsia="ar-SA"/>
        </w:rPr>
        <w:t>естественно-научной</w:t>
      </w:r>
      <w:proofErr w:type="gramEnd"/>
      <w:r w:rsidRPr="00BE71F5">
        <w:rPr>
          <w:rFonts w:eastAsia="Calibri" w:cs="Times New Roman"/>
          <w:bCs/>
          <w:szCs w:val="28"/>
          <w:lang w:eastAsia="ar-SA"/>
        </w:rPr>
        <w:t xml:space="preserve"> и технологической направленности «Точка роста» в пяти школах района.</w:t>
      </w:r>
      <w:r w:rsidRPr="00BE71F5">
        <w:rPr>
          <w:rFonts w:eastAsia="Times New Roman" w:cs="Times New Roman"/>
          <w:szCs w:val="28"/>
          <w:lang w:eastAsia="ru-RU"/>
        </w:rPr>
        <w:t xml:space="preserve"> На 2021-2023 годы планируется удержать показатель на этом же уровне.</w:t>
      </w:r>
    </w:p>
    <w:p w14:paraId="1F560C94" w14:textId="77777777" w:rsidR="004B44E4" w:rsidRPr="00BE71F5" w:rsidRDefault="004B44E4" w:rsidP="004B44E4">
      <w:pPr>
        <w:rPr>
          <w:szCs w:val="28"/>
        </w:rPr>
      </w:pPr>
    </w:p>
    <w:p w14:paraId="05B46FD5" w14:textId="6408BF84" w:rsidR="008D34DF" w:rsidRDefault="008D34DF" w:rsidP="008D34DF">
      <w:pPr>
        <w:pStyle w:val="2"/>
      </w:pPr>
      <w:r w:rsidRPr="00B3335F">
        <w:lastRenderedPageBreak/>
        <w:t xml:space="preserve">Показатель </w:t>
      </w:r>
      <w:r w:rsidRPr="008D34DF">
        <w:t>15</w:t>
      </w:r>
      <w:r w:rsidRPr="00B3335F">
        <w:t>.</w:t>
      </w:r>
      <w:r w:rsidRPr="008D34DF">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roofErr w:type="gramStart"/>
      <w:r w:rsidRPr="008D34DF">
        <w:t xml:space="preserve"> </w:t>
      </w:r>
      <w:r w:rsidRPr="00B3335F">
        <w:t>(%).</w:t>
      </w:r>
      <w:proofErr w:type="gramEnd"/>
    </w:p>
    <w:p w14:paraId="068E978F" w14:textId="3898AB73" w:rsidR="00C6429B" w:rsidRPr="00256A71" w:rsidRDefault="00C6429B" w:rsidP="00C6429B">
      <w:pPr>
        <w:rPr>
          <w:rFonts w:cs="Times New Roman"/>
          <w:color w:val="FF0000"/>
          <w:szCs w:val="28"/>
        </w:rPr>
      </w:pPr>
      <w:r>
        <w:t>В</w:t>
      </w:r>
      <w:r w:rsidRPr="00654FA7">
        <w:t xml:space="preserve"> </w:t>
      </w:r>
      <w:proofErr w:type="spellStart"/>
      <w:r w:rsidRPr="00654FA7">
        <w:t>Окуловском</w:t>
      </w:r>
      <w:proofErr w:type="spellEnd"/>
      <w:r w:rsidRPr="00654FA7">
        <w:t xml:space="preserve"> муниципальном районе нет </w:t>
      </w:r>
      <w:r w:rsidRPr="00C6429B">
        <w:t>муниципальных общеобразовательных учреждений</w:t>
      </w:r>
      <w:r w:rsidRPr="00654FA7">
        <w:t xml:space="preserve">, здания которых находятся в аварийном состоянии или требуют капитального ремонта. </w:t>
      </w:r>
      <w:r>
        <w:t>В</w:t>
      </w:r>
      <w:r w:rsidRPr="00654FA7">
        <w:t xml:space="preserve"> 2021-2023 г</w:t>
      </w:r>
      <w:r>
        <w:t>г.</w:t>
      </w:r>
      <w:r w:rsidRPr="00654FA7">
        <w:t xml:space="preserve"> планируется удержать показатель на этом же уровне.</w:t>
      </w:r>
    </w:p>
    <w:p w14:paraId="676023AD" w14:textId="788244DC" w:rsidR="004B44E4" w:rsidRPr="00256A71" w:rsidRDefault="00C6429B" w:rsidP="004B44E4">
      <w:pPr>
        <w:rPr>
          <w:rFonts w:cs="Times New Roman"/>
          <w:color w:val="FF0000"/>
          <w:szCs w:val="28"/>
        </w:rPr>
      </w:pPr>
      <w:r>
        <w:t xml:space="preserve">В 2019-2020 проведен капитальный ремонт МАОУ СШ № 1 </w:t>
      </w:r>
      <w:proofErr w:type="spellStart"/>
      <w:r>
        <w:t>г</w:t>
      </w:r>
      <w:proofErr w:type="gramStart"/>
      <w:r>
        <w:t>.О</w:t>
      </w:r>
      <w:proofErr w:type="gramEnd"/>
      <w:r>
        <w:t>куловка</w:t>
      </w:r>
      <w:proofErr w:type="spellEnd"/>
      <w:r>
        <w:t>, МАОУ СШ № 2 г. Окуловка.</w:t>
      </w:r>
    </w:p>
    <w:p w14:paraId="14B3B4F5" w14:textId="0D6BB819" w:rsidR="00C6429B" w:rsidRPr="00256A71" w:rsidRDefault="00C6429B" w:rsidP="00C6429B">
      <w:pPr>
        <w:rPr>
          <w:rFonts w:cs="Times New Roman"/>
          <w:color w:val="FF0000"/>
          <w:szCs w:val="28"/>
        </w:rPr>
      </w:pPr>
      <w:r>
        <w:t xml:space="preserve">Кроме того, </w:t>
      </w:r>
      <w:r>
        <w:rPr>
          <w:szCs w:val="28"/>
        </w:rPr>
        <w:t>е</w:t>
      </w:r>
      <w:r w:rsidRPr="00654FA7">
        <w:rPr>
          <w:szCs w:val="28"/>
        </w:rPr>
        <w:t>жегодно в период подготовки детских садов к новому учебному году проводятся косметические и текущие ремонты зданий. Своевременно проводятся профилактические мероприятия по сохранению технического состояния систем отопления, водоснабжения.</w:t>
      </w:r>
      <w:r w:rsidRPr="00654FA7">
        <w:t xml:space="preserve"> </w:t>
      </w:r>
    </w:p>
    <w:p w14:paraId="6E458ADF" w14:textId="462AE4DF" w:rsidR="004B44E4" w:rsidRPr="00256A71" w:rsidRDefault="004B44E4" w:rsidP="004B44E4">
      <w:pPr>
        <w:rPr>
          <w:rFonts w:cs="Times New Roman"/>
          <w:color w:val="FF0000"/>
          <w:szCs w:val="28"/>
        </w:rPr>
      </w:pPr>
    </w:p>
    <w:p w14:paraId="2F1B6E0D" w14:textId="4C661B6B" w:rsidR="008D34DF" w:rsidRDefault="008D34DF" w:rsidP="008D34DF">
      <w:pPr>
        <w:pStyle w:val="2"/>
      </w:pPr>
      <w:r w:rsidRPr="00B3335F">
        <w:t xml:space="preserve">Показатель </w:t>
      </w:r>
      <w:r w:rsidRPr="008D34DF">
        <w:t>16</w:t>
      </w:r>
      <w:r w:rsidRPr="00B3335F">
        <w:t>.</w:t>
      </w:r>
      <w:r w:rsidRPr="008D34DF">
        <w:t xml:space="preserve"> Доля детей первой и второй групп здоровья в общей </w:t>
      </w:r>
      <w:proofErr w:type="gramStart"/>
      <w:r w:rsidRPr="008D34DF">
        <w:t>численности</w:t>
      </w:r>
      <w:proofErr w:type="gramEnd"/>
      <w:r w:rsidRPr="008D34DF">
        <w:t xml:space="preserve"> обучающихся в муниципальных общеобразовательных учреждениях </w:t>
      </w:r>
      <w:r w:rsidRPr="00B3335F">
        <w:t>(%).</w:t>
      </w:r>
    </w:p>
    <w:p w14:paraId="3EE7F8D2" w14:textId="434E0052" w:rsidR="004B44E4" w:rsidRPr="00256A71" w:rsidRDefault="00D24D67" w:rsidP="004B44E4">
      <w:pPr>
        <w:rPr>
          <w:rFonts w:cs="Times New Roman"/>
          <w:color w:val="FF0000"/>
          <w:szCs w:val="28"/>
        </w:rPr>
      </w:pPr>
      <w:r>
        <w:rPr>
          <w:color w:val="000000"/>
          <w:szCs w:val="28"/>
        </w:rPr>
        <w:t xml:space="preserve">Показатель доли детей первой и второй групп здоровья в общей </w:t>
      </w:r>
      <w:proofErr w:type="gramStart"/>
      <w:r>
        <w:rPr>
          <w:color w:val="000000"/>
          <w:szCs w:val="28"/>
        </w:rPr>
        <w:t>численности</w:t>
      </w:r>
      <w:proofErr w:type="gramEnd"/>
      <w:r>
        <w:rPr>
          <w:color w:val="000000"/>
          <w:szCs w:val="28"/>
        </w:rPr>
        <w:t xml:space="preserve"> обучающихся в муниципальных общеобразовательных учреждениях за период 20</w:t>
      </w:r>
      <w:r w:rsidR="00813955">
        <w:rPr>
          <w:color w:val="000000"/>
          <w:szCs w:val="28"/>
        </w:rPr>
        <w:t>18</w:t>
      </w:r>
      <w:r>
        <w:rPr>
          <w:color w:val="000000"/>
          <w:szCs w:val="28"/>
        </w:rPr>
        <w:t xml:space="preserve"> — 20</w:t>
      </w:r>
      <w:r w:rsidR="00813955">
        <w:rPr>
          <w:color w:val="000000"/>
          <w:szCs w:val="28"/>
        </w:rPr>
        <w:t>20</w:t>
      </w:r>
      <w:r>
        <w:rPr>
          <w:color w:val="000000"/>
          <w:szCs w:val="28"/>
        </w:rPr>
        <w:t xml:space="preserve"> гг. не </w:t>
      </w:r>
      <w:r w:rsidR="00813955">
        <w:rPr>
          <w:color w:val="000000"/>
          <w:szCs w:val="28"/>
        </w:rPr>
        <w:t>значительно колеблется</w:t>
      </w:r>
      <w:r w:rsidR="00813955" w:rsidRPr="00813955">
        <w:t xml:space="preserve"> </w:t>
      </w:r>
      <w:r w:rsidR="00813955" w:rsidRPr="00813955">
        <w:rPr>
          <w:color w:val="000000"/>
          <w:szCs w:val="28"/>
        </w:rPr>
        <w:t>от 90,30% до 91,35%</w:t>
      </w:r>
      <w:r>
        <w:rPr>
          <w:color w:val="000000"/>
          <w:szCs w:val="28"/>
        </w:rPr>
        <w:t>. Так, в 201</w:t>
      </w:r>
      <w:r w:rsidR="00813955">
        <w:rPr>
          <w:color w:val="000000"/>
          <w:szCs w:val="28"/>
        </w:rPr>
        <w:t>9</w:t>
      </w:r>
      <w:r>
        <w:rPr>
          <w:color w:val="000000"/>
          <w:szCs w:val="28"/>
        </w:rPr>
        <w:t xml:space="preserve"> году к уровню 201</w:t>
      </w:r>
      <w:r w:rsidR="00813955">
        <w:rPr>
          <w:color w:val="000000"/>
          <w:szCs w:val="28"/>
        </w:rPr>
        <w:t>8</w:t>
      </w:r>
      <w:r>
        <w:rPr>
          <w:color w:val="000000"/>
          <w:szCs w:val="28"/>
        </w:rPr>
        <w:t xml:space="preserve"> года прослеживалось повышение показателя на </w:t>
      </w:r>
      <w:r w:rsidR="00813955">
        <w:rPr>
          <w:color w:val="000000"/>
          <w:szCs w:val="28"/>
        </w:rPr>
        <w:t>1,05</w:t>
      </w:r>
      <w:r>
        <w:rPr>
          <w:color w:val="000000"/>
          <w:szCs w:val="28"/>
        </w:rPr>
        <w:t xml:space="preserve"> </w:t>
      </w:r>
      <w:r w:rsidR="00813955">
        <w:rPr>
          <w:color w:val="000000"/>
          <w:szCs w:val="28"/>
        </w:rPr>
        <w:t>процентных пункта</w:t>
      </w:r>
      <w:r>
        <w:rPr>
          <w:color w:val="000000"/>
          <w:szCs w:val="28"/>
        </w:rPr>
        <w:t>, а в 20</w:t>
      </w:r>
      <w:r w:rsidR="00813955">
        <w:rPr>
          <w:color w:val="000000"/>
          <w:szCs w:val="28"/>
        </w:rPr>
        <w:t>20</w:t>
      </w:r>
      <w:r>
        <w:rPr>
          <w:color w:val="000000"/>
          <w:szCs w:val="28"/>
        </w:rPr>
        <w:t xml:space="preserve"> году снижение на </w:t>
      </w:r>
      <w:r w:rsidR="00813955">
        <w:rPr>
          <w:color w:val="000000"/>
          <w:szCs w:val="28"/>
        </w:rPr>
        <w:t>0,35</w:t>
      </w:r>
      <w:r>
        <w:rPr>
          <w:color w:val="000000"/>
          <w:szCs w:val="28"/>
        </w:rPr>
        <w:t xml:space="preserve"> </w:t>
      </w:r>
      <w:r w:rsidR="00813955" w:rsidRPr="00813955">
        <w:rPr>
          <w:color w:val="000000"/>
          <w:szCs w:val="28"/>
        </w:rPr>
        <w:t>процентных пункта</w:t>
      </w:r>
      <w:r>
        <w:rPr>
          <w:color w:val="000000"/>
          <w:szCs w:val="28"/>
        </w:rPr>
        <w:t xml:space="preserve"> к факту 201</w:t>
      </w:r>
      <w:r w:rsidR="00813955">
        <w:rPr>
          <w:color w:val="000000"/>
          <w:szCs w:val="28"/>
        </w:rPr>
        <w:t>9</w:t>
      </w:r>
      <w:r>
        <w:rPr>
          <w:color w:val="000000"/>
          <w:szCs w:val="28"/>
        </w:rPr>
        <w:t xml:space="preserve"> года. </w:t>
      </w:r>
      <w:r w:rsidR="007A60AF" w:rsidRPr="007A60AF">
        <w:rPr>
          <w:color w:val="000000"/>
          <w:szCs w:val="28"/>
        </w:rPr>
        <w:t>В 20</w:t>
      </w:r>
      <w:r w:rsidR="007A60AF">
        <w:rPr>
          <w:color w:val="000000"/>
          <w:szCs w:val="28"/>
        </w:rPr>
        <w:t>20</w:t>
      </w:r>
      <w:r w:rsidR="007A60AF" w:rsidRPr="007A60AF">
        <w:rPr>
          <w:color w:val="000000"/>
          <w:szCs w:val="28"/>
        </w:rPr>
        <w:t xml:space="preserve"> году показатель составляет  </w:t>
      </w:r>
      <w:r w:rsidR="007A60AF">
        <w:rPr>
          <w:color w:val="000000"/>
          <w:szCs w:val="28"/>
        </w:rPr>
        <w:t>91,00</w:t>
      </w:r>
      <w:r w:rsidR="007A60AF" w:rsidRPr="007A60AF">
        <w:rPr>
          <w:color w:val="000000"/>
          <w:szCs w:val="28"/>
        </w:rPr>
        <w:t>%.</w:t>
      </w:r>
      <w:r w:rsidR="0070499B">
        <w:rPr>
          <w:color w:val="000000"/>
          <w:szCs w:val="28"/>
        </w:rPr>
        <w:t xml:space="preserve"> </w:t>
      </w:r>
      <w:r w:rsidR="00813955">
        <w:rPr>
          <w:color w:val="000000"/>
          <w:szCs w:val="28"/>
        </w:rPr>
        <w:t>В</w:t>
      </w:r>
      <w:r>
        <w:rPr>
          <w:color w:val="000000"/>
          <w:szCs w:val="28"/>
        </w:rPr>
        <w:t xml:space="preserve"> прогнозный период ожидается</w:t>
      </w:r>
      <w:r w:rsidR="00813955">
        <w:rPr>
          <w:color w:val="000000"/>
          <w:szCs w:val="28"/>
        </w:rPr>
        <w:t xml:space="preserve"> сохранить значение </w:t>
      </w:r>
      <w:r>
        <w:rPr>
          <w:color w:val="000000"/>
          <w:szCs w:val="28"/>
        </w:rPr>
        <w:t>показателя</w:t>
      </w:r>
      <w:r w:rsidR="00813955">
        <w:rPr>
          <w:color w:val="000000"/>
          <w:szCs w:val="28"/>
        </w:rPr>
        <w:t xml:space="preserve"> на уровне 2020 года</w:t>
      </w:r>
      <w:r w:rsidR="003E29DC">
        <w:rPr>
          <w:color w:val="000000"/>
          <w:szCs w:val="28"/>
        </w:rPr>
        <w:t>.</w:t>
      </w:r>
    </w:p>
    <w:p w14:paraId="24A9EBEB" w14:textId="6A9F31FF" w:rsidR="0070499B" w:rsidRDefault="003E29DC" w:rsidP="004B44E4">
      <w:pPr>
        <w:rPr>
          <w:color w:val="000000"/>
          <w:szCs w:val="28"/>
        </w:rPr>
      </w:pPr>
      <w:r>
        <w:rPr>
          <w:color w:val="000000"/>
          <w:szCs w:val="28"/>
        </w:rPr>
        <w:t xml:space="preserve">Снижение показателя в 2020 году связано с увеличением доли детей поступивших в 1 класс, имеющих хронические заболевания, относящиеся к 3 группе здоровья. </w:t>
      </w:r>
      <w:proofErr w:type="gramStart"/>
      <w:r w:rsidR="0070499B" w:rsidRPr="0070499B">
        <w:rPr>
          <w:color w:val="000000"/>
          <w:szCs w:val="28"/>
        </w:rPr>
        <w:t>При этом общая численность обучающихся в образовательных учреждениях имеет тенденцию к снижению, что связано с демографическими процессами.</w:t>
      </w:r>
      <w:proofErr w:type="gramEnd"/>
    </w:p>
    <w:p w14:paraId="644153CC" w14:textId="6E32CD6F" w:rsidR="004B44E4" w:rsidRPr="00256A71" w:rsidRDefault="0070499B" w:rsidP="0070499B">
      <w:pPr>
        <w:rPr>
          <w:rFonts w:cs="Times New Roman"/>
          <w:color w:val="FF0000"/>
          <w:szCs w:val="28"/>
        </w:rPr>
      </w:pPr>
      <w:proofErr w:type="gramStart"/>
      <w:r>
        <w:rPr>
          <w:color w:val="000000"/>
          <w:szCs w:val="28"/>
        </w:rPr>
        <w:t xml:space="preserve">В 2021-2023 гг. планируется не допустить снижения значения данного показателя </w:t>
      </w:r>
      <w:r w:rsidRPr="0070499B">
        <w:rPr>
          <w:color w:val="000000"/>
          <w:szCs w:val="28"/>
        </w:rPr>
        <w:t>за счет проведения профилактических мероприятий, направленных на оздоровление обучающихся, в том числе, проведения спортивных мероприятий с участием детей с ОВЗ, увеличения процента охвата школьников профилактическими осмотрами,</w:t>
      </w:r>
      <w:r w:rsidR="00D34ED4" w:rsidRPr="00D34ED4">
        <w:t xml:space="preserve"> </w:t>
      </w:r>
      <w:r w:rsidR="00D34ED4" w:rsidRPr="00D34ED4">
        <w:rPr>
          <w:color w:val="000000"/>
          <w:szCs w:val="28"/>
        </w:rPr>
        <w:t>своевременно</w:t>
      </w:r>
      <w:r w:rsidR="00D34ED4">
        <w:rPr>
          <w:color w:val="000000"/>
          <w:szCs w:val="28"/>
        </w:rPr>
        <w:t>го</w:t>
      </w:r>
      <w:r w:rsidR="00D34ED4" w:rsidRPr="00D34ED4">
        <w:rPr>
          <w:color w:val="000000"/>
          <w:szCs w:val="28"/>
        </w:rPr>
        <w:t xml:space="preserve"> и эффективно</w:t>
      </w:r>
      <w:r w:rsidR="00D34ED4">
        <w:rPr>
          <w:color w:val="000000"/>
          <w:szCs w:val="28"/>
        </w:rPr>
        <w:t>го</w:t>
      </w:r>
      <w:r w:rsidR="00D34ED4" w:rsidRPr="00D34ED4">
        <w:rPr>
          <w:color w:val="000000"/>
          <w:szCs w:val="28"/>
        </w:rPr>
        <w:t xml:space="preserve"> диспансерно</w:t>
      </w:r>
      <w:r w:rsidR="00D34ED4">
        <w:rPr>
          <w:color w:val="000000"/>
          <w:szCs w:val="28"/>
        </w:rPr>
        <w:t>го</w:t>
      </w:r>
      <w:r w:rsidR="00D34ED4" w:rsidRPr="00D34ED4">
        <w:rPr>
          <w:color w:val="000000"/>
          <w:szCs w:val="28"/>
        </w:rPr>
        <w:t xml:space="preserve"> наблюдение за детьми</w:t>
      </w:r>
      <w:r w:rsidR="00D34ED4">
        <w:rPr>
          <w:color w:val="000000"/>
          <w:szCs w:val="28"/>
        </w:rPr>
        <w:t>,</w:t>
      </w:r>
      <w:r w:rsidR="00D34ED4" w:rsidRPr="00D34ED4">
        <w:t xml:space="preserve"> </w:t>
      </w:r>
      <w:r w:rsidR="00D34ED4" w:rsidRPr="00D34ED4">
        <w:rPr>
          <w:color w:val="000000"/>
          <w:szCs w:val="28"/>
        </w:rPr>
        <w:t>выполнения санитарно-гигиенических норм обучения</w:t>
      </w:r>
      <w:r w:rsidR="00D34ED4">
        <w:rPr>
          <w:color w:val="000000"/>
          <w:szCs w:val="28"/>
        </w:rPr>
        <w:t>,</w:t>
      </w:r>
      <w:r w:rsidRPr="0070499B">
        <w:rPr>
          <w:color w:val="000000"/>
          <w:szCs w:val="28"/>
        </w:rPr>
        <w:t xml:space="preserve"> увеличения охва</w:t>
      </w:r>
      <w:r>
        <w:rPr>
          <w:color w:val="000000"/>
          <w:szCs w:val="28"/>
        </w:rPr>
        <w:t>та горячим питанием обучающихся</w:t>
      </w:r>
      <w:r w:rsidRPr="0070499B">
        <w:rPr>
          <w:color w:val="000000"/>
          <w:szCs w:val="28"/>
        </w:rPr>
        <w:t>.</w:t>
      </w:r>
      <w:proofErr w:type="gramEnd"/>
      <w:r w:rsidRPr="0070499B">
        <w:rPr>
          <w:color w:val="000000"/>
          <w:szCs w:val="28"/>
        </w:rPr>
        <w:t xml:space="preserve"> </w:t>
      </w:r>
      <w:r w:rsidR="00D34ED4">
        <w:rPr>
          <w:color w:val="000000"/>
          <w:szCs w:val="28"/>
        </w:rPr>
        <w:t>Также в</w:t>
      </w:r>
      <w:r>
        <w:rPr>
          <w:color w:val="000000"/>
          <w:szCs w:val="28"/>
        </w:rPr>
        <w:t xml:space="preserve"> общеобразовательных учреждениях в рамках </w:t>
      </w:r>
      <w:r>
        <w:rPr>
          <w:color w:val="000000"/>
          <w:szCs w:val="28"/>
        </w:rPr>
        <w:lastRenderedPageBreak/>
        <w:t xml:space="preserve">внеурочной деятельности продолжится реализация программы «Разговор о правильном питании». </w:t>
      </w:r>
    </w:p>
    <w:p w14:paraId="3938AC33" w14:textId="386B457A" w:rsidR="004B44E4" w:rsidRPr="00256A71" w:rsidRDefault="004B44E4" w:rsidP="004B44E4">
      <w:pPr>
        <w:rPr>
          <w:rFonts w:cs="Times New Roman"/>
          <w:color w:val="FF0000"/>
          <w:szCs w:val="28"/>
        </w:rPr>
      </w:pPr>
    </w:p>
    <w:p w14:paraId="4A59B2E7" w14:textId="3F1EF2FA" w:rsidR="008D34DF" w:rsidRDefault="008D34DF" w:rsidP="008D34DF">
      <w:pPr>
        <w:pStyle w:val="2"/>
      </w:pPr>
      <w:r w:rsidRPr="00B3335F">
        <w:t xml:space="preserve">Показатель </w:t>
      </w:r>
      <w:r w:rsidRPr="008D34DF">
        <w:t>17</w:t>
      </w:r>
      <w:r w:rsidRPr="00B3335F">
        <w:t>.</w:t>
      </w:r>
      <w:r w:rsidRPr="008D34DF">
        <w:t xml:space="preserve"> Доля обучающихся в муниципальных общеобразовательных учреждениях, занимающихся во вторую (третью) смену, в общей </w:t>
      </w:r>
      <w:proofErr w:type="gramStart"/>
      <w:r w:rsidRPr="008D34DF">
        <w:t>численности</w:t>
      </w:r>
      <w:proofErr w:type="gramEnd"/>
      <w:r w:rsidRPr="008D34DF">
        <w:t xml:space="preserve"> обучающихся в муниципальных общеобразовательных учреждениях </w:t>
      </w:r>
      <w:r w:rsidRPr="00B3335F">
        <w:t>(%).</w:t>
      </w:r>
    </w:p>
    <w:p w14:paraId="78438172" w14:textId="77A16C6C" w:rsidR="00932909" w:rsidRPr="00256A71" w:rsidRDefault="00AC230D" w:rsidP="00932909">
      <w:pPr>
        <w:rPr>
          <w:rFonts w:cs="Times New Roman"/>
          <w:color w:val="FF0000"/>
          <w:szCs w:val="28"/>
        </w:rPr>
      </w:pPr>
      <w:r>
        <w:rPr>
          <w:color w:val="000000"/>
          <w:szCs w:val="28"/>
        </w:rPr>
        <w:t>П</w:t>
      </w:r>
      <w:r w:rsidR="00D34ED4">
        <w:rPr>
          <w:color w:val="000000"/>
          <w:szCs w:val="28"/>
        </w:rPr>
        <w:t xml:space="preserve">оказатель </w:t>
      </w:r>
      <w:r>
        <w:rPr>
          <w:color w:val="000000"/>
          <w:szCs w:val="28"/>
        </w:rPr>
        <w:t>д</w:t>
      </w:r>
      <w:r w:rsidRPr="00AC230D">
        <w:rPr>
          <w:color w:val="000000"/>
          <w:szCs w:val="28"/>
        </w:rPr>
        <w:t>ол</w:t>
      </w:r>
      <w:r>
        <w:rPr>
          <w:color w:val="000000"/>
          <w:szCs w:val="28"/>
        </w:rPr>
        <w:t>и</w:t>
      </w:r>
      <w:r w:rsidRPr="00AC230D">
        <w:rPr>
          <w:color w:val="000000"/>
          <w:szCs w:val="28"/>
        </w:rPr>
        <w:t xml:space="preserve"> обучающихся в муниципальных общеобразовательных учреждениях, занимающихся во вторую (третью) смену, в общей </w:t>
      </w:r>
      <w:proofErr w:type="gramStart"/>
      <w:r w:rsidRPr="00AC230D">
        <w:rPr>
          <w:color w:val="000000"/>
          <w:szCs w:val="28"/>
        </w:rPr>
        <w:t>численности</w:t>
      </w:r>
      <w:proofErr w:type="gramEnd"/>
      <w:r w:rsidRPr="00AC230D">
        <w:rPr>
          <w:color w:val="000000"/>
          <w:szCs w:val="28"/>
        </w:rPr>
        <w:t xml:space="preserve"> обучающихся в муниципальных общеобразовательных учреждениях </w:t>
      </w:r>
      <w:r w:rsidR="00D34ED4">
        <w:rPr>
          <w:color w:val="000000"/>
          <w:szCs w:val="28"/>
        </w:rPr>
        <w:t xml:space="preserve">в значении </w:t>
      </w:r>
      <w:r>
        <w:rPr>
          <w:color w:val="000000"/>
          <w:szCs w:val="28"/>
        </w:rPr>
        <w:t xml:space="preserve"> </w:t>
      </w:r>
      <w:r w:rsidR="00D34ED4">
        <w:rPr>
          <w:color w:val="000000"/>
          <w:szCs w:val="28"/>
        </w:rPr>
        <w:t>0% стабил</w:t>
      </w:r>
      <w:r>
        <w:rPr>
          <w:color w:val="000000"/>
          <w:szCs w:val="28"/>
        </w:rPr>
        <w:t>ен</w:t>
      </w:r>
      <w:r w:rsidR="00D34ED4">
        <w:rPr>
          <w:color w:val="000000"/>
          <w:szCs w:val="28"/>
        </w:rPr>
        <w:t xml:space="preserve"> на протяжении </w:t>
      </w:r>
      <w:r>
        <w:rPr>
          <w:color w:val="000000"/>
          <w:szCs w:val="28"/>
        </w:rPr>
        <w:t>2018-2020 годов</w:t>
      </w:r>
      <w:r w:rsidR="00D34ED4">
        <w:rPr>
          <w:color w:val="000000"/>
          <w:szCs w:val="28"/>
        </w:rPr>
        <w:t xml:space="preserve"> и ожидается в таком же значении в плановом периоде.</w:t>
      </w:r>
    </w:p>
    <w:p w14:paraId="6DE4A965" w14:textId="303B8D1D" w:rsidR="00932909" w:rsidRPr="00932909" w:rsidRDefault="00D34ED4" w:rsidP="00AC230D">
      <w:r>
        <w:t>Все обучающиеся муниципальных общеобразовательных организаций занимаются на протяжении многих лет в первую смену. Мест в общеобразовательных организациях достаточно, вторую смену вводить не планируется.</w:t>
      </w:r>
    </w:p>
    <w:p w14:paraId="06C951BD" w14:textId="77777777" w:rsidR="00AC230D" w:rsidRDefault="00AC230D" w:rsidP="008D34DF">
      <w:pPr>
        <w:pStyle w:val="2"/>
      </w:pPr>
    </w:p>
    <w:p w14:paraId="6E311B03" w14:textId="65BDF372" w:rsidR="008D34DF" w:rsidRDefault="008D34DF" w:rsidP="008D34DF">
      <w:pPr>
        <w:pStyle w:val="2"/>
      </w:pPr>
      <w:r w:rsidRPr="00B3335F">
        <w:t xml:space="preserve">Показатель </w:t>
      </w:r>
      <w:r w:rsidRPr="008D34DF">
        <w:t>18</w:t>
      </w:r>
      <w:r w:rsidRPr="00B3335F">
        <w:t>.</w:t>
      </w:r>
      <w:r w:rsidRPr="008D34DF">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w:t>
      </w:r>
      <w:r w:rsidRPr="00B3335F">
        <w:t>(</w:t>
      </w:r>
      <w:r w:rsidRPr="008D34DF">
        <w:t>тысяч рублей</w:t>
      </w:r>
      <w:r w:rsidRPr="00B3335F">
        <w:t>).</w:t>
      </w:r>
    </w:p>
    <w:p w14:paraId="14BBB9D3" w14:textId="7339BF16" w:rsidR="004B44E4" w:rsidRPr="00256A71" w:rsidRDefault="00AC230D" w:rsidP="004B44E4">
      <w:pPr>
        <w:rPr>
          <w:rFonts w:cs="Times New Roman"/>
          <w:color w:val="FF0000"/>
          <w:szCs w:val="28"/>
        </w:rPr>
      </w:pPr>
      <w:r>
        <w:rPr>
          <w:color w:val="000000"/>
          <w:szCs w:val="28"/>
        </w:rPr>
        <w:t xml:space="preserve">В 2018 - 2020 годах прослеживается положительная динамика значения показателя. В 2020 году данный показатель увеличился по сравнению с 2019 и 2018 годами на </w:t>
      </w:r>
      <w:r w:rsidR="009C40F3">
        <w:rPr>
          <w:color w:val="000000"/>
          <w:szCs w:val="28"/>
        </w:rPr>
        <w:t>3,04</w:t>
      </w:r>
      <w:r>
        <w:rPr>
          <w:color w:val="000000"/>
          <w:szCs w:val="28"/>
        </w:rPr>
        <w:t xml:space="preserve">% и </w:t>
      </w:r>
      <w:r w:rsidR="009C40F3">
        <w:rPr>
          <w:color w:val="000000"/>
          <w:szCs w:val="28"/>
        </w:rPr>
        <w:t>24,59</w:t>
      </w:r>
      <w:r>
        <w:rPr>
          <w:color w:val="000000"/>
          <w:szCs w:val="28"/>
        </w:rPr>
        <w:t xml:space="preserve">% соответственно и составил </w:t>
      </w:r>
      <w:r w:rsidR="009C40F3">
        <w:rPr>
          <w:color w:val="000000"/>
          <w:szCs w:val="28"/>
        </w:rPr>
        <w:t>62,37</w:t>
      </w:r>
      <w:r>
        <w:rPr>
          <w:color w:val="000000"/>
          <w:szCs w:val="28"/>
        </w:rPr>
        <w:t xml:space="preserve"> тыс. руб. В плановом периоде прогнозируется уменьшение значения показателя к уровню 20</w:t>
      </w:r>
      <w:r w:rsidR="009C40F3">
        <w:rPr>
          <w:color w:val="000000"/>
          <w:szCs w:val="28"/>
        </w:rPr>
        <w:t xml:space="preserve">20 года. К </w:t>
      </w:r>
      <w:r>
        <w:rPr>
          <w:color w:val="000000"/>
          <w:szCs w:val="28"/>
        </w:rPr>
        <w:t>202</w:t>
      </w:r>
      <w:r w:rsidR="009C40F3">
        <w:rPr>
          <w:color w:val="000000"/>
          <w:szCs w:val="28"/>
        </w:rPr>
        <w:t>3</w:t>
      </w:r>
      <w:r>
        <w:rPr>
          <w:color w:val="000000"/>
          <w:szCs w:val="28"/>
        </w:rPr>
        <w:t xml:space="preserve"> году </w:t>
      </w:r>
      <w:r w:rsidR="009C40F3">
        <w:rPr>
          <w:color w:val="000000"/>
          <w:szCs w:val="28"/>
        </w:rPr>
        <w:t xml:space="preserve">значение показателя </w:t>
      </w:r>
      <w:r>
        <w:rPr>
          <w:color w:val="000000"/>
          <w:szCs w:val="28"/>
        </w:rPr>
        <w:t xml:space="preserve">составит </w:t>
      </w:r>
      <w:r w:rsidR="009C40F3">
        <w:rPr>
          <w:color w:val="000000"/>
          <w:szCs w:val="28"/>
        </w:rPr>
        <w:t>46,26</w:t>
      </w:r>
      <w:r>
        <w:rPr>
          <w:color w:val="000000"/>
          <w:szCs w:val="28"/>
        </w:rPr>
        <w:t xml:space="preserve"> тыс. руб.</w:t>
      </w:r>
    </w:p>
    <w:p w14:paraId="6656FA73" w14:textId="09649FD6" w:rsidR="00AC230D" w:rsidRDefault="00AC230D" w:rsidP="00AC230D">
      <w:r>
        <w:t xml:space="preserve">В сравнении с предыдущим периодом в 2020 году отмечается увеличение значения показателя в связи с увеличением бюджетных ассигнований на  сумму  3393459 рублей, а также снижение среднегодовой численности обучающихся на 23 ребенка. </w:t>
      </w:r>
    </w:p>
    <w:p w14:paraId="6D2AF949" w14:textId="6F29F76D" w:rsidR="009C40F3" w:rsidRPr="003854D5" w:rsidRDefault="003854D5" w:rsidP="003854D5">
      <w:pPr>
        <w:widowControl w:val="0"/>
        <w:tabs>
          <w:tab w:val="left" w:pos="0"/>
        </w:tabs>
        <w:spacing w:after="0" w:line="360" w:lineRule="atLeast"/>
        <w:ind w:right="-6" w:firstLine="0"/>
        <w:rPr>
          <w:rFonts w:eastAsia="Times New Roman" w:cs="Times New Roman"/>
          <w:szCs w:val="28"/>
          <w:lang w:eastAsia="ru-RU"/>
        </w:rPr>
      </w:pPr>
      <w:r w:rsidRPr="003854D5">
        <w:rPr>
          <w:rFonts w:eastAsia="Times New Roman" w:cs="Times New Roman"/>
          <w:szCs w:val="28"/>
          <w:lang w:eastAsia="ru-RU"/>
        </w:rPr>
        <w:tab/>
      </w:r>
      <w:r w:rsidR="00B92D7D" w:rsidRPr="00B92D7D">
        <w:rPr>
          <w:rFonts w:eastAsia="Times New Roman" w:cs="Times New Roman"/>
          <w:szCs w:val="28"/>
          <w:lang w:eastAsia="ru-RU"/>
        </w:rPr>
        <w:t xml:space="preserve">Прогнозное значение показателя на 2021-2023 годы снижается </w:t>
      </w:r>
      <w:r w:rsidRPr="003854D5">
        <w:rPr>
          <w:rFonts w:eastAsia="Times New Roman" w:cs="Times New Roman"/>
          <w:szCs w:val="28"/>
          <w:lang w:eastAsia="ru-RU"/>
        </w:rPr>
        <w:t>в связи со</w:t>
      </w:r>
      <w:r w:rsidR="00B92D7D" w:rsidRPr="00B92D7D">
        <w:rPr>
          <w:rFonts w:eastAsia="Times New Roman" w:cs="Times New Roman"/>
          <w:szCs w:val="28"/>
          <w:lang w:eastAsia="ru-RU"/>
        </w:rPr>
        <w:t xml:space="preserve"> снижени</w:t>
      </w:r>
      <w:r w:rsidRPr="003854D5">
        <w:rPr>
          <w:rFonts w:eastAsia="Times New Roman" w:cs="Times New Roman"/>
          <w:szCs w:val="28"/>
          <w:lang w:eastAsia="ru-RU"/>
        </w:rPr>
        <w:t>ем</w:t>
      </w:r>
      <w:r w:rsidR="00B92D7D" w:rsidRPr="00B92D7D">
        <w:rPr>
          <w:rFonts w:eastAsia="Times New Roman" w:cs="Times New Roman"/>
          <w:szCs w:val="28"/>
          <w:lang w:eastAsia="ru-RU"/>
        </w:rPr>
        <w:t xml:space="preserve"> расходов бюджета муниципального образования на общее образование. </w:t>
      </w:r>
      <w:r w:rsidRPr="003854D5">
        <w:rPr>
          <w:rFonts w:eastAsia="Times New Roman" w:cs="Times New Roman"/>
          <w:szCs w:val="28"/>
          <w:lang w:eastAsia="ru-RU"/>
        </w:rPr>
        <w:t>При этом рост данного показателя возможен</w:t>
      </w:r>
      <w:r w:rsidR="00B92D7D" w:rsidRPr="00B92D7D">
        <w:rPr>
          <w:rFonts w:eastAsia="Times New Roman" w:cs="Times New Roman"/>
          <w:szCs w:val="28"/>
          <w:lang w:eastAsia="ru-RU"/>
        </w:rPr>
        <w:t xml:space="preserve"> за счет увеличения областных нормативов </w:t>
      </w:r>
      <w:proofErr w:type="spellStart"/>
      <w:r w:rsidR="00B92D7D" w:rsidRPr="00B92D7D">
        <w:rPr>
          <w:rFonts w:eastAsia="Times New Roman" w:cs="Times New Roman"/>
          <w:szCs w:val="28"/>
          <w:lang w:eastAsia="ru-RU"/>
        </w:rPr>
        <w:t>подушевого</w:t>
      </w:r>
      <w:proofErr w:type="spellEnd"/>
      <w:r w:rsidR="00B92D7D" w:rsidRPr="00B92D7D">
        <w:rPr>
          <w:rFonts w:eastAsia="Times New Roman" w:cs="Times New Roman"/>
          <w:szCs w:val="28"/>
          <w:lang w:eastAsia="ru-RU"/>
        </w:rPr>
        <w:t xml:space="preserve"> финансирования образовательных организаций, увеличения перечня региональных программ, в которых заявлено участие общеобразовательных учреждений района.</w:t>
      </w:r>
    </w:p>
    <w:p w14:paraId="6CE62CC9" w14:textId="585A245B" w:rsidR="008D34DF" w:rsidRDefault="008D34DF" w:rsidP="008D34DF">
      <w:pPr>
        <w:pStyle w:val="2"/>
      </w:pPr>
      <w:r w:rsidRPr="00B3335F">
        <w:lastRenderedPageBreak/>
        <w:t xml:space="preserve">Показатель </w:t>
      </w:r>
      <w:r w:rsidRPr="008D34DF">
        <w:t>19</w:t>
      </w:r>
      <w:r w:rsidRPr="00B3335F">
        <w:t>.</w:t>
      </w:r>
      <w:r w:rsidRPr="008D34DF">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Start"/>
      <w:r w:rsidRPr="008D34DF">
        <w:t xml:space="preserve"> </w:t>
      </w:r>
      <w:r w:rsidRPr="00B3335F">
        <w:t>(%).</w:t>
      </w:r>
      <w:proofErr w:type="gramEnd"/>
    </w:p>
    <w:p w14:paraId="3C4ED17E" w14:textId="7CA073D2" w:rsidR="004B44E4" w:rsidRPr="0008221E" w:rsidRDefault="00376682" w:rsidP="0008221E">
      <w:r>
        <w:rPr>
          <w:color w:val="000000"/>
          <w:szCs w:val="28"/>
        </w:rPr>
        <w:t>Показатель доли</w:t>
      </w:r>
      <w:r w:rsidRPr="00376682">
        <w:rPr>
          <w:color w:val="000000"/>
          <w:szCs w:val="28"/>
        </w:rPr>
        <w:t xml:space="preserve">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color w:val="000000"/>
          <w:szCs w:val="28"/>
        </w:rPr>
        <w:t xml:space="preserve"> за период 2018 — 2020 гг. не стабилен</w:t>
      </w:r>
      <w:r w:rsidR="0008221E" w:rsidRPr="0008221E">
        <w:t xml:space="preserve"> </w:t>
      </w:r>
      <w:r w:rsidR="0008221E">
        <w:t>в</w:t>
      </w:r>
      <w:r w:rsidR="0008221E" w:rsidRPr="00376682">
        <w:t xml:space="preserve"> связи с разным подходом по оценке и расчету</w:t>
      </w:r>
      <w:r>
        <w:rPr>
          <w:color w:val="000000"/>
          <w:szCs w:val="28"/>
        </w:rPr>
        <w:t>. Так, в 2019 году к уровню 2018 года прослеживалось снижение показателя на 14,19 %, а в 2020 году повышение на 5,11 % к факту 2019 года.</w:t>
      </w:r>
      <w:r w:rsidR="0008221E" w:rsidRPr="0008221E">
        <w:t xml:space="preserve"> </w:t>
      </w:r>
      <w:r w:rsidR="0008221E" w:rsidRPr="0008221E">
        <w:rPr>
          <w:color w:val="000000"/>
          <w:szCs w:val="28"/>
        </w:rPr>
        <w:t xml:space="preserve">В 2020 году показатель составляет  </w:t>
      </w:r>
      <w:r w:rsidR="0008221E">
        <w:rPr>
          <w:color w:val="000000"/>
          <w:szCs w:val="28"/>
        </w:rPr>
        <w:t xml:space="preserve">67,05 </w:t>
      </w:r>
      <w:r w:rsidR="0008221E" w:rsidRPr="0008221E">
        <w:rPr>
          <w:color w:val="000000"/>
          <w:szCs w:val="28"/>
        </w:rPr>
        <w:t xml:space="preserve">%. </w:t>
      </w:r>
      <w:r>
        <w:rPr>
          <w:color w:val="000000"/>
          <w:szCs w:val="28"/>
        </w:rPr>
        <w:t xml:space="preserve"> </w:t>
      </w:r>
      <w:r w:rsidR="0008221E" w:rsidRPr="00376682">
        <w:t>В це</w:t>
      </w:r>
      <w:r w:rsidR="0008221E">
        <w:t>лом запланированные</w:t>
      </w:r>
      <w:r w:rsidR="0008221E" w:rsidRPr="00376682">
        <w:t xml:space="preserve"> значения показателя выполнены.  </w:t>
      </w:r>
      <w:r>
        <w:rPr>
          <w:color w:val="000000"/>
          <w:szCs w:val="28"/>
        </w:rPr>
        <w:t xml:space="preserve">На прогнозный период ожидается повышение </w:t>
      </w:r>
      <w:r w:rsidR="0008221E">
        <w:rPr>
          <w:color w:val="000000"/>
          <w:szCs w:val="28"/>
        </w:rPr>
        <w:t xml:space="preserve">значения </w:t>
      </w:r>
      <w:r>
        <w:rPr>
          <w:color w:val="000000"/>
          <w:szCs w:val="28"/>
        </w:rPr>
        <w:t>показателя.</w:t>
      </w:r>
      <w:r w:rsidR="0008221E">
        <w:rPr>
          <w:color w:val="000000"/>
          <w:szCs w:val="28"/>
        </w:rPr>
        <w:t xml:space="preserve"> Так, к 2023 году значение показателя составит 73,71 %.</w:t>
      </w:r>
    </w:p>
    <w:p w14:paraId="7F40728D" w14:textId="14E539DF" w:rsidR="00376682" w:rsidRPr="00376682" w:rsidRDefault="00376682" w:rsidP="00376682">
      <w:r w:rsidRPr="00376682">
        <w:t>Положительная динамика по показателю</w:t>
      </w:r>
      <w:r>
        <w:t xml:space="preserve"> в 2020 году</w:t>
      </w:r>
      <w:r w:rsidRPr="00376682">
        <w:t xml:space="preserve"> наблюдается в связи с участием в федеральных и региональных проектах («Успех каждого ребенка», «Цифровая образовательная среда»» и др.). Это позволило разработать новые программы дополнительного образования, отвечающие современным требованиям, создать  более комфортные условия для занятий детей и привлечь большее число детей в программы дополнительного образования и педагогов к реализации этих программ.</w:t>
      </w:r>
      <w:r w:rsidRPr="00376682">
        <w:tab/>
        <w:t>Также заключены договоры о сетевом взаимодействии с ГОАУ «</w:t>
      </w:r>
      <w:proofErr w:type="gramStart"/>
      <w:r w:rsidRPr="00376682">
        <w:t>Новгородский</w:t>
      </w:r>
      <w:proofErr w:type="gramEnd"/>
      <w:r w:rsidRPr="00376682">
        <w:t xml:space="preserve"> </w:t>
      </w:r>
      <w:proofErr w:type="spellStart"/>
      <w:r w:rsidRPr="00376682">
        <w:t>Кванториум</w:t>
      </w:r>
      <w:proofErr w:type="spellEnd"/>
      <w:r w:rsidRPr="00376682">
        <w:t>» в целях развития инженерно-технического творчества и привлечения детей на программы дополнительного образования.</w:t>
      </w:r>
    </w:p>
    <w:p w14:paraId="667777B8" w14:textId="75F43991" w:rsidR="00376682" w:rsidRPr="00376682" w:rsidRDefault="00376682" w:rsidP="00376682">
      <w:r w:rsidRPr="00376682">
        <w:t xml:space="preserve">За 2020 год  и последующие периоды показатель охвата детей в возрасте 5 - 18 лет дополнительным образованием включает количество </w:t>
      </w:r>
      <w:proofErr w:type="gramStart"/>
      <w:r w:rsidRPr="00376682">
        <w:t>детей, охваченных дополнительным образование только с использованием сертификата дополнительного образования и  рассчитывается</w:t>
      </w:r>
      <w:proofErr w:type="gramEnd"/>
      <w:r w:rsidRPr="00376682">
        <w:t xml:space="preserve"> по данным  ЕАИС с выгрузкой из портала ПФДО. На оценку роста и снижения показателя так же влияет общая численность населения указанной возрастной категории. За последние 3 года отмечается снижение общей численности детей в возрасте от 5 до 18 лет. </w:t>
      </w:r>
    </w:p>
    <w:p w14:paraId="689CB536" w14:textId="519C584C" w:rsidR="00376682" w:rsidRPr="00376682" w:rsidRDefault="00376682" w:rsidP="00376682">
      <w:pPr>
        <w:rPr>
          <w:lang w:val="x-none"/>
        </w:rPr>
      </w:pPr>
      <w:r w:rsidRPr="00376682">
        <w:t>В целях увеличения и стабилизации показателя планируется разработка</w:t>
      </w:r>
      <w:r>
        <w:t xml:space="preserve"> </w:t>
      </w:r>
      <w:r w:rsidRPr="00376682">
        <w:t>новых  программ дополнительного образования, удовлетворяющих запросам родителей и детей. Участие в федеральных и региональных проектах («Успех каждого ребенка», «Цифровая образовательная среда» и др.) позволит создать  более комфортные условия для занятий детей и привлечь большее число детей в программы дополнительного образования и педагогов к реализации этих программ.</w:t>
      </w:r>
    </w:p>
    <w:p w14:paraId="456E8771" w14:textId="77777777" w:rsidR="004B44E4" w:rsidRPr="004B44E4" w:rsidRDefault="004B44E4" w:rsidP="004B44E4"/>
    <w:p w14:paraId="04A37892" w14:textId="4FDC4892" w:rsidR="004B44E4" w:rsidRDefault="008D34DF" w:rsidP="008336E2">
      <w:pPr>
        <w:pStyle w:val="2"/>
      </w:pPr>
      <w:r w:rsidRPr="00B3335F">
        <w:t xml:space="preserve">Показатель </w:t>
      </w:r>
      <w:r w:rsidRPr="008D34DF">
        <w:t>41</w:t>
      </w:r>
      <w:r w:rsidRPr="00B3335F">
        <w:t>.</w:t>
      </w:r>
      <w:r w:rsidRPr="008D34DF">
        <w:t xml:space="preserve"> </w:t>
      </w:r>
      <w:proofErr w:type="gramStart"/>
      <w:r w:rsidRPr="008D34DF">
        <w:t>Результаты независимой оценки качества условий оказания услуг муниципальными организациями в сфер</w:t>
      </w:r>
      <w:r w:rsidR="00BC72FF">
        <w:t>е</w:t>
      </w:r>
      <w:r w:rsidRPr="008D34DF">
        <w:t xml:space="preserve"> образования,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 в сфере образования </w:t>
      </w:r>
      <w:r w:rsidRPr="00B3335F">
        <w:t>(</w:t>
      </w:r>
      <w:r w:rsidRPr="008D34DF">
        <w:t>балл</w:t>
      </w:r>
      <w:r w:rsidRPr="00B3335F">
        <w:t>).</w:t>
      </w:r>
      <w:r w:rsidR="00C45A47">
        <w:t xml:space="preserve"> </w:t>
      </w:r>
      <w:proofErr w:type="gramEnd"/>
    </w:p>
    <w:p w14:paraId="72213213" w14:textId="34AD57BA" w:rsidR="004B44E4" w:rsidRPr="00E005C9" w:rsidRDefault="00E005C9" w:rsidP="00E005C9">
      <w:pPr>
        <w:spacing w:after="0" w:line="360" w:lineRule="atLeast"/>
        <w:rPr>
          <w:rFonts w:eastAsia="Times New Roman" w:cs="Times New Roman"/>
          <w:szCs w:val="28"/>
          <w:lang w:eastAsia="ru-RU"/>
        </w:rPr>
      </w:pPr>
      <w:r>
        <w:rPr>
          <w:rFonts w:eastAsia="Times New Roman" w:cs="Times New Roman"/>
          <w:szCs w:val="28"/>
          <w:lang w:eastAsia="ru-RU"/>
        </w:rPr>
        <w:t xml:space="preserve">В 2018 году </w:t>
      </w:r>
      <w:r w:rsidRPr="00BC72FF">
        <w:rPr>
          <w:rFonts w:eastAsia="Times New Roman" w:cs="Times New Roman"/>
          <w:szCs w:val="28"/>
          <w:lang w:eastAsia="ru-RU"/>
        </w:rPr>
        <w:t>независимую оценку качества условий оказания услуг</w:t>
      </w:r>
      <w:r>
        <w:rPr>
          <w:rFonts w:eastAsia="Times New Roman" w:cs="Times New Roman"/>
          <w:szCs w:val="28"/>
          <w:lang w:eastAsia="ru-RU"/>
        </w:rPr>
        <w:t xml:space="preserve"> в сфере образования</w:t>
      </w:r>
      <w:r w:rsidR="00252696">
        <w:rPr>
          <w:rFonts w:eastAsia="Times New Roman" w:cs="Times New Roman"/>
          <w:szCs w:val="28"/>
          <w:lang w:eastAsia="ru-RU"/>
        </w:rPr>
        <w:t xml:space="preserve"> </w:t>
      </w:r>
      <w:r>
        <w:rPr>
          <w:rFonts w:eastAsia="Times New Roman" w:cs="Times New Roman"/>
          <w:szCs w:val="28"/>
          <w:lang w:eastAsia="ru-RU"/>
        </w:rPr>
        <w:t xml:space="preserve">не проводилась. </w:t>
      </w:r>
      <w:r w:rsidRPr="0008221E">
        <w:rPr>
          <w:rFonts w:eastAsia="Times New Roman" w:cs="Times New Roman"/>
          <w:szCs w:val="28"/>
          <w:lang w:eastAsia="ru-RU"/>
        </w:rPr>
        <w:t xml:space="preserve">В 2019  году независимую оценку качества условий оказания услуг прошли 17 муниципальных организаций (8 общеобразовательных организаций, 7 дошкольных образовательных организаций, Музыкальная школа им. Н.А. Римского – Корсакова </w:t>
      </w:r>
      <w:proofErr w:type="spellStart"/>
      <w:r w:rsidRPr="0008221E">
        <w:rPr>
          <w:rFonts w:eastAsia="Times New Roman" w:cs="Times New Roman"/>
          <w:szCs w:val="28"/>
          <w:lang w:eastAsia="ru-RU"/>
        </w:rPr>
        <w:t>г</w:t>
      </w:r>
      <w:proofErr w:type="gramStart"/>
      <w:r w:rsidRPr="0008221E">
        <w:rPr>
          <w:rFonts w:eastAsia="Times New Roman" w:cs="Times New Roman"/>
          <w:szCs w:val="28"/>
          <w:lang w:eastAsia="ru-RU"/>
        </w:rPr>
        <w:t>.О</w:t>
      </w:r>
      <w:proofErr w:type="gramEnd"/>
      <w:r w:rsidRPr="0008221E">
        <w:rPr>
          <w:rFonts w:eastAsia="Times New Roman" w:cs="Times New Roman"/>
          <w:szCs w:val="28"/>
          <w:lang w:eastAsia="ru-RU"/>
        </w:rPr>
        <w:t>куловка</w:t>
      </w:r>
      <w:proofErr w:type="spellEnd"/>
      <w:r w:rsidRPr="0008221E">
        <w:rPr>
          <w:rFonts w:eastAsia="Times New Roman" w:cs="Times New Roman"/>
          <w:szCs w:val="28"/>
          <w:lang w:eastAsia="ru-RU"/>
        </w:rPr>
        <w:t xml:space="preserve">), значение показателя составило 86,31 балла.  </w:t>
      </w:r>
      <w:r w:rsidR="00BC72FF" w:rsidRPr="0008221E">
        <w:rPr>
          <w:rFonts w:eastAsia="Times New Roman" w:cs="Times New Roman"/>
          <w:szCs w:val="28"/>
          <w:lang w:eastAsia="ru-RU"/>
        </w:rPr>
        <w:t>В 2020 году 8 муниципальных общеобразовательных организаций прошли независимую оценку качества условий оказания услуг, значение показателя – 87,</w:t>
      </w:r>
      <w:r w:rsidR="00BC72FF">
        <w:rPr>
          <w:rFonts w:eastAsia="Times New Roman" w:cs="Times New Roman"/>
          <w:szCs w:val="28"/>
          <w:lang w:eastAsia="ru-RU"/>
        </w:rPr>
        <w:t>30</w:t>
      </w:r>
      <w:r w:rsidR="00BC72FF" w:rsidRPr="0008221E">
        <w:rPr>
          <w:rFonts w:eastAsia="Times New Roman" w:cs="Times New Roman"/>
          <w:szCs w:val="28"/>
          <w:lang w:eastAsia="ru-RU"/>
        </w:rPr>
        <w:t xml:space="preserve"> балл</w:t>
      </w:r>
      <w:r w:rsidR="00BC72FF">
        <w:rPr>
          <w:rFonts w:eastAsia="Times New Roman" w:cs="Times New Roman"/>
          <w:szCs w:val="28"/>
          <w:lang w:eastAsia="ru-RU"/>
        </w:rPr>
        <w:t>а</w:t>
      </w:r>
      <w:r>
        <w:rPr>
          <w:rFonts w:eastAsia="Times New Roman" w:cs="Times New Roman"/>
          <w:szCs w:val="28"/>
          <w:lang w:eastAsia="ru-RU"/>
        </w:rPr>
        <w:t xml:space="preserve"> (+0,99 балла к </w:t>
      </w:r>
      <w:r w:rsidR="00252696">
        <w:rPr>
          <w:rFonts w:eastAsia="Times New Roman" w:cs="Times New Roman"/>
          <w:szCs w:val="28"/>
          <w:lang w:eastAsia="ru-RU"/>
        </w:rPr>
        <w:t>значению 2019 года</w:t>
      </w:r>
      <w:r>
        <w:rPr>
          <w:rFonts w:eastAsia="Times New Roman" w:cs="Times New Roman"/>
          <w:szCs w:val="28"/>
          <w:lang w:eastAsia="ru-RU"/>
        </w:rPr>
        <w:t>)</w:t>
      </w:r>
      <w:r w:rsidR="00BC72FF" w:rsidRPr="0008221E">
        <w:rPr>
          <w:rFonts w:eastAsia="Times New Roman" w:cs="Times New Roman"/>
          <w:szCs w:val="28"/>
          <w:lang w:eastAsia="ru-RU"/>
        </w:rPr>
        <w:t xml:space="preserve">. </w:t>
      </w:r>
      <w:r w:rsidR="00BC72FF" w:rsidRPr="00BC72FF">
        <w:rPr>
          <w:rFonts w:eastAsia="Times New Roman" w:cs="Times New Roman"/>
          <w:szCs w:val="28"/>
          <w:lang w:eastAsia="ru-RU"/>
        </w:rPr>
        <w:t>Наблюдается положительная динамика значения показателя.</w:t>
      </w:r>
      <w:r w:rsidR="00BC72FF" w:rsidRPr="00BC72FF">
        <w:rPr>
          <w:rFonts w:cs="Times New Roman"/>
          <w:szCs w:val="28"/>
        </w:rPr>
        <w:t xml:space="preserve"> </w:t>
      </w:r>
      <w:r w:rsidR="00BC72FF" w:rsidRPr="005620E0">
        <w:rPr>
          <w:rFonts w:cs="Times New Roman"/>
          <w:szCs w:val="28"/>
        </w:rPr>
        <w:t xml:space="preserve">Результаты показателя за прохождение </w:t>
      </w:r>
      <w:r w:rsidRPr="00E005C9">
        <w:rPr>
          <w:rFonts w:cs="Times New Roman"/>
          <w:szCs w:val="28"/>
        </w:rPr>
        <w:t>независим</w:t>
      </w:r>
      <w:r>
        <w:rPr>
          <w:rFonts w:cs="Times New Roman"/>
          <w:szCs w:val="28"/>
        </w:rPr>
        <w:t>ой</w:t>
      </w:r>
      <w:r w:rsidRPr="00E005C9">
        <w:rPr>
          <w:rFonts w:cs="Times New Roman"/>
          <w:szCs w:val="28"/>
        </w:rPr>
        <w:t xml:space="preserve"> </w:t>
      </w:r>
      <w:proofErr w:type="gramStart"/>
      <w:r w:rsidRPr="00E005C9">
        <w:rPr>
          <w:rFonts w:cs="Times New Roman"/>
          <w:szCs w:val="28"/>
        </w:rPr>
        <w:t>оценк</w:t>
      </w:r>
      <w:r>
        <w:rPr>
          <w:rFonts w:cs="Times New Roman"/>
          <w:szCs w:val="28"/>
        </w:rPr>
        <w:t>и</w:t>
      </w:r>
      <w:r w:rsidRPr="00E005C9">
        <w:rPr>
          <w:rFonts w:cs="Times New Roman"/>
          <w:szCs w:val="28"/>
        </w:rPr>
        <w:t xml:space="preserve"> качества условий оказания услуг</w:t>
      </w:r>
      <w:proofErr w:type="gramEnd"/>
      <w:r w:rsidR="00BC72FF" w:rsidRPr="005620E0">
        <w:rPr>
          <w:rFonts w:cs="Times New Roman"/>
          <w:szCs w:val="28"/>
        </w:rPr>
        <w:t xml:space="preserve"> в п</w:t>
      </w:r>
      <w:r w:rsidR="00252696">
        <w:rPr>
          <w:rFonts w:cs="Times New Roman"/>
          <w:szCs w:val="28"/>
        </w:rPr>
        <w:t>рогнозном</w:t>
      </w:r>
      <w:r w:rsidR="00BC72FF">
        <w:rPr>
          <w:rFonts w:cs="Times New Roman"/>
          <w:szCs w:val="28"/>
        </w:rPr>
        <w:t xml:space="preserve"> периоде</w:t>
      </w:r>
      <w:r w:rsidR="00BC72FF" w:rsidRPr="005620E0">
        <w:rPr>
          <w:rFonts w:cs="Times New Roman"/>
          <w:szCs w:val="28"/>
        </w:rPr>
        <w:t xml:space="preserve"> </w:t>
      </w:r>
      <w:r>
        <w:rPr>
          <w:rFonts w:cs="Times New Roman"/>
          <w:szCs w:val="28"/>
        </w:rPr>
        <w:t xml:space="preserve">планируется </w:t>
      </w:r>
      <w:r w:rsidR="00BC72FF" w:rsidRPr="005620E0">
        <w:rPr>
          <w:rFonts w:cs="Times New Roman"/>
          <w:szCs w:val="28"/>
        </w:rPr>
        <w:t xml:space="preserve">удержать </w:t>
      </w:r>
      <w:r>
        <w:rPr>
          <w:rFonts w:cs="Times New Roman"/>
          <w:szCs w:val="28"/>
        </w:rPr>
        <w:t>не ниже уровня</w:t>
      </w:r>
      <w:r w:rsidR="00BC72FF" w:rsidRPr="005620E0">
        <w:rPr>
          <w:rFonts w:cs="Times New Roman"/>
          <w:szCs w:val="28"/>
        </w:rPr>
        <w:t xml:space="preserve"> </w:t>
      </w:r>
      <w:r>
        <w:rPr>
          <w:rFonts w:cs="Times New Roman"/>
          <w:szCs w:val="28"/>
        </w:rPr>
        <w:t>2020 года</w:t>
      </w:r>
      <w:r w:rsidR="00BC72FF" w:rsidRPr="005620E0">
        <w:rPr>
          <w:rFonts w:cs="Times New Roman"/>
          <w:szCs w:val="28"/>
        </w:rPr>
        <w:t>.</w:t>
      </w:r>
    </w:p>
    <w:p w14:paraId="77761D6E" w14:textId="41114492" w:rsidR="0008221E" w:rsidRPr="0008221E" w:rsidRDefault="00252696" w:rsidP="0008221E">
      <w:pPr>
        <w:spacing w:after="0" w:line="360" w:lineRule="atLeast"/>
        <w:rPr>
          <w:rFonts w:eastAsia="Times New Roman" w:cs="Times New Roman"/>
          <w:szCs w:val="28"/>
          <w:lang w:eastAsia="ru-RU"/>
        </w:rPr>
      </w:pPr>
      <w:r>
        <w:rPr>
          <w:rFonts w:eastAsia="Times New Roman" w:cs="Times New Roman"/>
          <w:szCs w:val="28"/>
          <w:lang w:eastAsia="ru-RU"/>
        </w:rPr>
        <w:t>Н</w:t>
      </w:r>
      <w:r w:rsidR="0008221E" w:rsidRPr="0008221E">
        <w:rPr>
          <w:rFonts w:eastAsia="Times New Roman" w:cs="Times New Roman"/>
          <w:szCs w:val="28"/>
          <w:lang w:eastAsia="ru-RU"/>
        </w:rPr>
        <w:t xml:space="preserve">езависимая оценка качества условий оказания услуг муниципальными организациями проводится маркетинговым агентством Медиа-плюс (ИП Мезенцев Ф.В.)  по следующим показателям: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 </w:t>
      </w:r>
    </w:p>
    <w:p w14:paraId="7B53228E" w14:textId="4E805E3E" w:rsidR="0008221E" w:rsidRDefault="0008221E" w:rsidP="0008221E">
      <w:pPr>
        <w:spacing w:after="0" w:line="360" w:lineRule="atLeast"/>
        <w:rPr>
          <w:rFonts w:eastAsia="Times New Roman" w:cs="Times New Roman"/>
          <w:szCs w:val="28"/>
          <w:lang w:eastAsia="ru-RU"/>
        </w:rPr>
      </w:pPr>
      <w:r w:rsidRPr="0008221E">
        <w:rPr>
          <w:rFonts w:eastAsia="Times New Roman" w:cs="Times New Roman"/>
          <w:szCs w:val="28"/>
          <w:lang w:eastAsia="ru-RU"/>
        </w:rPr>
        <w:t>Положительная динамика показателя достигнута за счет  мероприятий, направленных на открытость и доступность информации об организации (создание каналов обратной связи посредством электронных сервисов на официальных сайтах 5 общеобразовательных организаций), мероприятий по созданию условий для беспрепятственного доступа инвалидов в МАОУ СШ №1 г. Окуловка, МАОУ СШ №3 г. Окуловка.</w:t>
      </w:r>
      <w:r>
        <w:rPr>
          <w:rFonts w:eastAsia="Times New Roman" w:cs="Times New Roman"/>
          <w:szCs w:val="28"/>
          <w:lang w:eastAsia="ru-RU"/>
        </w:rPr>
        <w:t xml:space="preserve"> </w:t>
      </w:r>
    </w:p>
    <w:p w14:paraId="028DC739" w14:textId="2A91FD45" w:rsidR="0008221E" w:rsidRPr="0008221E" w:rsidRDefault="0008221E" w:rsidP="0008221E">
      <w:pPr>
        <w:spacing w:after="0" w:line="360" w:lineRule="atLeast"/>
        <w:rPr>
          <w:rFonts w:eastAsia="Times New Roman" w:cs="Times New Roman"/>
          <w:szCs w:val="28"/>
          <w:lang w:eastAsia="ru-RU"/>
        </w:rPr>
      </w:pPr>
      <w:r w:rsidRPr="0008221E">
        <w:rPr>
          <w:rFonts w:eastAsia="Times New Roman" w:cs="Times New Roman"/>
          <w:szCs w:val="28"/>
          <w:lang w:eastAsia="ru-RU"/>
        </w:rPr>
        <w:t xml:space="preserve">В 2021 году </w:t>
      </w:r>
      <w:r w:rsidRPr="0008221E">
        <w:rPr>
          <w:rFonts w:eastAsia="Times New Roman" w:cs="Times New Roman"/>
          <w:bCs/>
          <w:szCs w:val="28"/>
          <w:lang w:eastAsia="ru-RU"/>
        </w:rPr>
        <w:t xml:space="preserve">планируется провести независимую оценку </w:t>
      </w:r>
      <w:r>
        <w:rPr>
          <w:rFonts w:eastAsia="Times New Roman" w:cs="Times New Roman"/>
          <w:bCs/>
          <w:szCs w:val="28"/>
          <w:lang w:eastAsia="ru-RU"/>
        </w:rPr>
        <w:t>м</w:t>
      </w:r>
      <w:r w:rsidRPr="0008221E">
        <w:rPr>
          <w:rFonts w:eastAsia="Times New Roman" w:cs="Times New Roman"/>
          <w:bCs/>
          <w:szCs w:val="28"/>
          <w:lang w:eastAsia="ru-RU"/>
        </w:rPr>
        <w:t>униципально</w:t>
      </w:r>
      <w:r>
        <w:rPr>
          <w:rFonts w:eastAsia="Times New Roman" w:cs="Times New Roman"/>
          <w:bCs/>
          <w:szCs w:val="28"/>
          <w:lang w:eastAsia="ru-RU"/>
        </w:rPr>
        <w:t>го бюджетного учреждения</w:t>
      </w:r>
      <w:r w:rsidRPr="0008221E">
        <w:rPr>
          <w:rFonts w:eastAsia="Times New Roman" w:cs="Times New Roman"/>
          <w:bCs/>
          <w:szCs w:val="28"/>
          <w:lang w:eastAsia="ru-RU"/>
        </w:rPr>
        <w:t xml:space="preserve"> дополнительного образования   "Музыкальная школа имени </w:t>
      </w:r>
      <w:proofErr w:type="spellStart"/>
      <w:r w:rsidRPr="0008221E">
        <w:rPr>
          <w:rFonts w:eastAsia="Times New Roman" w:cs="Times New Roman"/>
          <w:bCs/>
          <w:szCs w:val="28"/>
          <w:lang w:eastAsia="ru-RU"/>
        </w:rPr>
        <w:t>Н.А.Римского</w:t>
      </w:r>
      <w:proofErr w:type="spellEnd"/>
      <w:r w:rsidRPr="0008221E">
        <w:rPr>
          <w:rFonts w:eastAsia="Times New Roman" w:cs="Times New Roman"/>
          <w:bCs/>
          <w:szCs w:val="28"/>
          <w:lang w:eastAsia="ru-RU"/>
        </w:rPr>
        <w:t>-Корсакова г. Окуловка"</w:t>
      </w:r>
      <w:r w:rsidRPr="0008221E">
        <w:rPr>
          <w:rFonts w:eastAsia="Times New Roman" w:cs="Times New Roman"/>
          <w:szCs w:val="28"/>
          <w:lang w:eastAsia="ru-RU"/>
        </w:rPr>
        <w:t xml:space="preserve">. В 2022 году планируется проведение независимой оценки  дошкольных образовательных организаций, в 2023 году – общеобразовательных </w:t>
      </w:r>
      <w:r w:rsidRPr="0008221E">
        <w:rPr>
          <w:rFonts w:eastAsia="Times New Roman" w:cs="Times New Roman"/>
          <w:szCs w:val="28"/>
          <w:lang w:eastAsia="ru-RU"/>
        </w:rPr>
        <w:lastRenderedPageBreak/>
        <w:t>организаций. Н</w:t>
      </w:r>
      <w:r>
        <w:rPr>
          <w:rFonts w:eastAsia="Times New Roman" w:cs="Times New Roman"/>
          <w:szCs w:val="28"/>
          <w:lang w:eastAsia="ru-RU"/>
        </w:rPr>
        <w:t>а 2021</w:t>
      </w:r>
      <w:r w:rsidRPr="0008221E">
        <w:rPr>
          <w:rFonts w:eastAsia="Times New Roman" w:cs="Times New Roman"/>
          <w:szCs w:val="28"/>
          <w:lang w:eastAsia="ru-RU"/>
        </w:rPr>
        <w:t>-2023 годы планируется не допустить снижени</w:t>
      </w:r>
      <w:r w:rsidR="00351F13">
        <w:rPr>
          <w:rFonts w:eastAsia="Times New Roman" w:cs="Times New Roman"/>
          <w:szCs w:val="28"/>
          <w:lang w:eastAsia="ru-RU"/>
        </w:rPr>
        <w:t>я</w:t>
      </w:r>
      <w:r w:rsidRPr="0008221E">
        <w:rPr>
          <w:rFonts w:eastAsia="Times New Roman" w:cs="Times New Roman"/>
          <w:szCs w:val="28"/>
          <w:lang w:eastAsia="ru-RU"/>
        </w:rPr>
        <w:t xml:space="preserve"> значения показателя. В образовательных организациях Окуловского муниципального района разработаны планы по устранению недостатков, выявленных в ходе независимой оценки качества условий оказания услуг, реализуются мероприятия, способствующие открытости и доступности информации об организации,  созданию комфортных условий предоставления услуг, доступных услуг для инвалидов.</w:t>
      </w:r>
    </w:p>
    <w:p w14:paraId="5378B58D" w14:textId="0E551C09" w:rsidR="00FA6696" w:rsidRPr="0008221E" w:rsidRDefault="00FA6696" w:rsidP="008336E2">
      <w:pPr>
        <w:pStyle w:val="2"/>
        <w:rPr>
          <w:szCs w:val="28"/>
        </w:rPr>
      </w:pPr>
      <w:r w:rsidRPr="0008221E">
        <w:rPr>
          <w:szCs w:val="28"/>
        </w:rPr>
        <w:br w:type="page"/>
      </w:r>
    </w:p>
    <w:p w14:paraId="58D9CB6C" w14:textId="43B8FB99" w:rsidR="00FA6696" w:rsidRDefault="00FA6696" w:rsidP="004A6AD7">
      <w:pPr>
        <w:pStyle w:val="1"/>
        <w:numPr>
          <w:ilvl w:val="0"/>
          <w:numId w:val="2"/>
        </w:numPr>
      </w:pPr>
      <w:r w:rsidRPr="00FA6696">
        <w:lastRenderedPageBreak/>
        <w:t>Культура</w:t>
      </w:r>
    </w:p>
    <w:p w14:paraId="7063A723" w14:textId="77777777" w:rsidR="008336E2" w:rsidRDefault="008336E2" w:rsidP="008336E2">
      <w:pPr>
        <w:pStyle w:val="2"/>
      </w:pPr>
      <w:r w:rsidRPr="00B3335F">
        <w:t xml:space="preserve">Показатель </w:t>
      </w:r>
      <w:r w:rsidRPr="008336E2">
        <w:t>20</w:t>
      </w:r>
      <w:r w:rsidRPr="00B3335F">
        <w:t>.</w:t>
      </w:r>
      <w:r w:rsidRPr="008D34DF">
        <w:t xml:space="preserve"> </w:t>
      </w:r>
      <w:r w:rsidRPr="008336E2">
        <w:t>Уровень фактической обеспеченности учреждениями культуры в городском округе (муниципальном районе) от нормативной потребности:</w:t>
      </w:r>
    </w:p>
    <w:p w14:paraId="464140CA" w14:textId="57CD649E" w:rsidR="008336E2" w:rsidRPr="00A313F4" w:rsidRDefault="00A12007" w:rsidP="00A313F4">
      <w:pPr>
        <w:pStyle w:val="3"/>
      </w:pPr>
      <w:r>
        <w:t xml:space="preserve">20.1. </w:t>
      </w:r>
      <w:r w:rsidR="008336E2" w:rsidRPr="00A313F4">
        <w:t>учреждениями культуры клубного типа</w:t>
      </w:r>
      <w:proofErr w:type="gramStart"/>
      <w:r w:rsidR="008336E2" w:rsidRPr="00A313F4">
        <w:t xml:space="preserve"> (%</w:t>
      </w:r>
      <w:r w:rsidR="00A313F4" w:rsidRPr="00A313F4">
        <w:t>)</w:t>
      </w:r>
      <w:proofErr w:type="gramEnd"/>
    </w:p>
    <w:p w14:paraId="19108D3C" w14:textId="18A8C4C0" w:rsidR="004B44E4" w:rsidRPr="00256A71" w:rsidRDefault="009305AF" w:rsidP="004B44E4">
      <w:pPr>
        <w:rPr>
          <w:rFonts w:cs="Times New Roman"/>
          <w:color w:val="FF0000"/>
          <w:szCs w:val="28"/>
        </w:rPr>
      </w:pPr>
      <w:r>
        <w:t>В 2020 году уровень фактической обеспеченности учреждениями культуры клубного типа в муниципальном районе от нормативной потребности снизился на 10% по сравнению с 2019 годом,</w:t>
      </w:r>
      <w:r w:rsidR="00737A59">
        <w:t xml:space="preserve"> и на 20 % по сравнению с 2018 годом. Наблюдается тенденция снижения, но при этом в 2020</w:t>
      </w:r>
      <w:r w:rsidR="00737A59" w:rsidRPr="00737A59">
        <w:t xml:space="preserve"> </w:t>
      </w:r>
      <w:r w:rsidR="00737A59">
        <w:t>году значение составило 100 %.</w:t>
      </w:r>
      <w:r w:rsidR="00945927">
        <w:t xml:space="preserve"> </w:t>
      </w:r>
      <w:r w:rsidR="00945927" w:rsidRPr="00945927">
        <w:t>В последующие годы изменения показателя не ожидается.</w:t>
      </w:r>
    </w:p>
    <w:p w14:paraId="2080FB81" w14:textId="04C626B1" w:rsidR="00737A59" w:rsidRDefault="00737A59" w:rsidP="00737A59">
      <w:r>
        <w:t>Н</w:t>
      </w:r>
      <w:r w:rsidR="009305AF">
        <w:t xml:space="preserve">ормативная потребность учреждений культуры в </w:t>
      </w:r>
      <w:proofErr w:type="spellStart"/>
      <w:r>
        <w:t>Окуловском</w:t>
      </w:r>
      <w:proofErr w:type="spellEnd"/>
      <w:r>
        <w:t xml:space="preserve"> </w:t>
      </w:r>
      <w:r w:rsidR="009305AF">
        <w:t>муниципальном районе приведена в соответстви</w:t>
      </w:r>
      <w:r>
        <w:t>е</w:t>
      </w:r>
      <w:r w:rsidR="009305AF">
        <w:t xml:space="preserve"> с распоряжением Министерства культуры Российской Федерации от 02.08.2017 № Р-965</w:t>
      </w:r>
      <w: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1BAF092" w14:textId="40C706BA" w:rsidR="009305AF" w:rsidRDefault="00737A59" w:rsidP="00737A59">
      <w:r>
        <w:t>В дальнейшем планируется с</w:t>
      </w:r>
      <w:r w:rsidR="009305AF">
        <w:t>охранить сеть учреждений клубного типа на прежнем уровне и не допустить сокращени</w:t>
      </w:r>
      <w:r>
        <w:t>я</w:t>
      </w:r>
      <w:r w:rsidR="009305AF">
        <w:t xml:space="preserve"> сети учреждений.</w:t>
      </w:r>
    </w:p>
    <w:p w14:paraId="71EC4A3B" w14:textId="13C3D3CC" w:rsidR="008336E2" w:rsidRDefault="009305AF" w:rsidP="00737A59">
      <w:r>
        <w:tab/>
      </w:r>
    </w:p>
    <w:p w14:paraId="5D51405C" w14:textId="7D99E7AC" w:rsidR="008336E2" w:rsidRPr="00A313F4" w:rsidRDefault="00A12007" w:rsidP="00A313F4">
      <w:pPr>
        <w:pStyle w:val="3"/>
      </w:pPr>
      <w:r>
        <w:t xml:space="preserve">20.2. </w:t>
      </w:r>
      <w:r w:rsidR="008336E2" w:rsidRPr="00A313F4">
        <w:t>библиотеками</w:t>
      </w:r>
      <w:proofErr w:type="gramStart"/>
      <w:r w:rsidR="008336E2" w:rsidRPr="00A313F4">
        <w:t xml:space="preserve"> (%</w:t>
      </w:r>
      <w:r w:rsidR="00A313F4" w:rsidRPr="00A313F4">
        <w:t>)</w:t>
      </w:r>
      <w:proofErr w:type="gramEnd"/>
    </w:p>
    <w:p w14:paraId="3E1E1CB9" w14:textId="02696132" w:rsidR="004B44E4" w:rsidRPr="00256A71" w:rsidRDefault="00737A59" w:rsidP="004B44E4">
      <w:pPr>
        <w:rPr>
          <w:rFonts w:cs="Times New Roman"/>
          <w:color w:val="FF0000"/>
          <w:szCs w:val="28"/>
        </w:rPr>
      </w:pPr>
      <w:r>
        <w:t>В 2020 году уровень фактической обеспеченности библиотеками в муниципальном районе от нормативной потребности остался на уровне 2019 года</w:t>
      </w:r>
      <w:r w:rsidRPr="00737A59">
        <w:t xml:space="preserve"> </w:t>
      </w:r>
      <w:r>
        <w:t>и составил 133,33%, но при этом снизился на 16,67% по сравнению с 2018 годом.</w:t>
      </w:r>
      <w:r w:rsidR="00BE74F4">
        <w:t xml:space="preserve"> В плановом периоде также не ожидается снижения показателя ниже </w:t>
      </w:r>
      <w:r w:rsidR="00BE74F4" w:rsidRPr="00BE74F4">
        <w:t>нормативн</w:t>
      </w:r>
      <w:r w:rsidR="00BE74F4">
        <w:t>ой</w:t>
      </w:r>
      <w:r w:rsidR="00BE74F4" w:rsidRPr="00BE74F4">
        <w:t xml:space="preserve"> потребност</w:t>
      </w:r>
      <w:r w:rsidR="00BE74F4">
        <w:t>и.</w:t>
      </w:r>
    </w:p>
    <w:p w14:paraId="2440C232" w14:textId="1FC27011" w:rsidR="004B44E4" w:rsidRPr="00256A71" w:rsidRDefault="00BE74F4" w:rsidP="004B44E4">
      <w:pPr>
        <w:rPr>
          <w:rFonts w:cs="Times New Roman"/>
          <w:color w:val="FF0000"/>
          <w:szCs w:val="28"/>
        </w:rPr>
      </w:pPr>
      <w:r>
        <w:rPr>
          <w:color w:val="000000"/>
          <w:sz w:val="29"/>
          <w:szCs w:val="29"/>
        </w:rPr>
        <w:t xml:space="preserve">Фактическая обеспеченность библиотеками превышает нормативную потребность для обеспечения </w:t>
      </w:r>
      <w:r w:rsidRPr="00BE74F4">
        <w:rPr>
          <w:color w:val="000000"/>
          <w:sz w:val="29"/>
          <w:szCs w:val="29"/>
        </w:rPr>
        <w:t>реализаци</w:t>
      </w:r>
      <w:r w:rsidR="009774A8">
        <w:rPr>
          <w:color w:val="000000"/>
          <w:sz w:val="29"/>
          <w:szCs w:val="29"/>
        </w:rPr>
        <w:t>и</w:t>
      </w:r>
      <w:r w:rsidRPr="00BE74F4">
        <w:rPr>
          <w:color w:val="000000"/>
          <w:sz w:val="29"/>
          <w:szCs w:val="29"/>
        </w:rPr>
        <w:t xml:space="preserve"> прав граждан на библиотечное обслуживание</w:t>
      </w:r>
      <w:r w:rsidR="009774A8">
        <w:rPr>
          <w:color w:val="000000"/>
          <w:sz w:val="29"/>
          <w:szCs w:val="29"/>
        </w:rPr>
        <w:t>.</w:t>
      </w:r>
    </w:p>
    <w:p w14:paraId="08180297" w14:textId="0151F8CD" w:rsidR="009774A8" w:rsidRDefault="009774A8" w:rsidP="009774A8">
      <w:r>
        <w:t>В дальнейшем планируется ф</w:t>
      </w:r>
      <w:r w:rsidRPr="009774A8">
        <w:t>актическ</w:t>
      </w:r>
      <w:r>
        <w:t>ую</w:t>
      </w:r>
      <w:r w:rsidRPr="009774A8">
        <w:t xml:space="preserve"> обеспеченность библиотеками</w:t>
      </w:r>
      <w:r>
        <w:t xml:space="preserve"> приводить в соответствие с методическими рекомендациями по развитию сети организаций культуры, разрабатываемыми Министерством культуры Новгородской области.</w:t>
      </w:r>
    </w:p>
    <w:p w14:paraId="6CB4D03D" w14:textId="77777777" w:rsidR="00737A59" w:rsidRDefault="00737A59" w:rsidP="00737A59">
      <w:r>
        <w:t>В 2021 году планируется закрытие двух структурных подразделений муниципального бюджетного учреждения культуры Окуловского муниципального района «</w:t>
      </w:r>
      <w:proofErr w:type="spellStart"/>
      <w:r>
        <w:t>Окуловский</w:t>
      </w:r>
      <w:proofErr w:type="spellEnd"/>
      <w:r>
        <w:t xml:space="preserve"> </w:t>
      </w:r>
      <w:proofErr w:type="spellStart"/>
      <w:r>
        <w:t>межпоселенческий</w:t>
      </w:r>
      <w:proofErr w:type="spellEnd"/>
      <w:r>
        <w:t xml:space="preserve"> библиотечно-информационный центр» Котовской и </w:t>
      </w:r>
      <w:proofErr w:type="spellStart"/>
      <w:r>
        <w:t>Озерковской</w:t>
      </w:r>
      <w:proofErr w:type="spellEnd"/>
      <w:r>
        <w:t xml:space="preserve"> библиотек. </w:t>
      </w:r>
    </w:p>
    <w:p w14:paraId="4A7FBB76" w14:textId="77777777" w:rsidR="008336E2" w:rsidRPr="008336E2" w:rsidRDefault="008336E2" w:rsidP="008336E2"/>
    <w:p w14:paraId="756DC518" w14:textId="1459AF5E" w:rsidR="008336E2" w:rsidRDefault="00A12007" w:rsidP="00A313F4">
      <w:pPr>
        <w:pStyle w:val="3"/>
      </w:pPr>
      <w:r>
        <w:lastRenderedPageBreak/>
        <w:t xml:space="preserve">20.3. </w:t>
      </w:r>
      <w:r w:rsidR="008336E2" w:rsidRPr="00A313F4">
        <w:t>парками культуры и отдыха</w:t>
      </w:r>
      <w:proofErr w:type="gramStart"/>
      <w:r w:rsidR="008336E2" w:rsidRPr="00A313F4">
        <w:t xml:space="preserve"> (%</w:t>
      </w:r>
      <w:r w:rsidR="00A313F4" w:rsidRPr="00A313F4">
        <w:t>)</w:t>
      </w:r>
      <w:proofErr w:type="gramEnd"/>
    </w:p>
    <w:p w14:paraId="39AA4737" w14:textId="7B6416B3" w:rsidR="00737A59" w:rsidRDefault="00737A59" w:rsidP="00737A59">
      <w:r>
        <w:t xml:space="preserve">Согласно нормативам размещения муниципальных парков культуры и отдыха в </w:t>
      </w:r>
      <w:proofErr w:type="spellStart"/>
      <w:r w:rsidR="009774A8">
        <w:t>Окуловском</w:t>
      </w:r>
      <w:proofErr w:type="spellEnd"/>
      <w:r w:rsidR="009774A8">
        <w:t xml:space="preserve"> </w:t>
      </w:r>
      <w:r>
        <w:t>муниципальном районе парки не предусмотрены, так как одна единица парка создается при услов</w:t>
      </w:r>
      <w:r w:rsidR="009F5960">
        <w:t>ии обеспеченности населением не</w:t>
      </w:r>
      <w:r>
        <w:t xml:space="preserve"> менее 30 тыс. человек, а население района составляет </w:t>
      </w:r>
      <w:r w:rsidR="009774A8">
        <w:t>1</w:t>
      </w:r>
      <w:r>
        <w:t>9</w:t>
      </w:r>
      <w:r w:rsidR="009774A8">
        <w:t xml:space="preserve"> 975</w:t>
      </w:r>
      <w:r>
        <w:t xml:space="preserve"> человек.</w:t>
      </w:r>
    </w:p>
    <w:p w14:paraId="547AD974" w14:textId="1AE2533E" w:rsidR="00737A59" w:rsidRDefault="00737A59" w:rsidP="00737A59">
      <w:r>
        <w:t>В последующие годы создание парков культуры и отдыха в муниципальном районе не планируется.</w:t>
      </w:r>
    </w:p>
    <w:p w14:paraId="7737C8B3" w14:textId="77777777" w:rsidR="004B44E4" w:rsidRPr="004B44E4" w:rsidRDefault="004B44E4" w:rsidP="004B44E4"/>
    <w:p w14:paraId="0A934757" w14:textId="3CC908E3" w:rsidR="00AA48EC" w:rsidRDefault="00AA48EC" w:rsidP="00AA48EC">
      <w:pPr>
        <w:pStyle w:val="2"/>
      </w:pPr>
      <w:r w:rsidRPr="00B3335F">
        <w:t xml:space="preserve">Показатель </w:t>
      </w:r>
      <w:r w:rsidRPr="008336E2">
        <w:t>2</w:t>
      </w:r>
      <w:r>
        <w:t>1</w:t>
      </w:r>
      <w:r w:rsidRPr="00B3335F">
        <w:t>.</w:t>
      </w:r>
      <w:r w:rsidRPr="008D34DF">
        <w:t xml:space="preserve"> </w:t>
      </w:r>
      <w:r w:rsidRPr="00AA48EC">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roofErr w:type="gramStart"/>
      <w:r>
        <w:t xml:space="preserve"> (%)</w:t>
      </w:r>
      <w:r w:rsidR="00A313F4">
        <w:t>.</w:t>
      </w:r>
      <w:proofErr w:type="gramEnd"/>
    </w:p>
    <w:p w14:paraId="5DA8F814" w14:textId="042B5EDF" w:rsidR="009F5960" w:rsidRPr="009F5960" w:rsidRDefault="009F5960" w:rsidP="009F5960">
      <w:r w:rsidRPr="009F5960">
        <w:t xml:space="preserve">В 2020 году </w:t>
      </w:r>
      <w:r w:rsidR="00236192">
        <w:t>д</w:t>
      </w:r>
      <w:r w:rsidR="00236192" w:rsidRPr="00236192">
        <w:t xml:space="preserve">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t>составил</w:t>
      </w:r>
      <w:r w:rsidR="00236192">
        <w:t>а</w:t>
      </w:r>
      <w:r>
        <w:t xml:space="preserve"> 18,52%, что на </w:t>
      </w:r>
      <w:r w:rsidR="008801B5">
        <w:t>0,66</w:t>
      </w:r>
      <w:r w:rsidR="008801B5" w:rsidRPr="009F5960">
        <w:t xml:space="preserve"> </w:t>
      </w:r>
      <w:r w:rsidR="008801B5">
        <w:t xml:space="preserve">и </w:t>
      </w:r>
      <w:r>
        <w:t xml:space="preserve">5,62 </w:t>
      </w:r>
      <w:r w:rsidRPr="009F5960">
        <w:t>процентных пункта выше, чем в 201</w:t>
      </w:r>
      <w:r w:rsidR="008801B5">
        <w:t>9</w:t>
      </w:r>
      <w:r w:rsidRPr="009F5960">
        <w:t xml:space="preserve"> году и 201</w:t>
      </w:r>
      <w:r w:rsidR="008801B5">
        <w:t>8</w:t>
      </w:r>
      <w:r w:rsidRPr="009F5960">
        <w:t xml:space="preserve"> году соответственно. В 2021-2023 гг. планируется </w:t>
      </w:r>
      <w:r>
        <w:t xml:space="preserve">не допустить </w:t>
      </w:r>
      <w:r w:rsidRPr="009F5960">
        <w:t>рост</w:t>
      </w:r>
      <w:r>
        <w:t>а</w:t>
      </w:r>
      <w:r w:rsidRPr="009F5960">
        <w:t xml:space="preserve"> значения </w:t>
      </w:r>
      <w:r>
        <w:t xml:space="preserve">данного </w:t>
      </w:r>
      <w:r w:rsidRPr="009F5960">
        <w:t xml:space="preserve">показателя </w:t>
      </w:r>
      <w:r>
        <w:t>и удержать его на уровне</w:t>
      </w:r>
      <w:r w:rsidRPr="009F5960">
        <w:t xml:space="preserve"> 18,52%</w:t>
      </w:r>
      <w:r>
        <w:t>.</w:t>
      </w:r>
      <w:r w:rsidRPr="009F5960">
        <w:t xml:space="preserve"> </w:t>
      </w:r>
    </w:p>
    <w:p w14:paraId="3641EF3B" w14:textId="182F42DC" w:rsidR="009F5960" w:rsidRPr="009F5960" w:rsidRDefault="009F5960" w:rsidP="009F5960">
      <w:r w:rsidRPr="009F5960">
        <w:t>Увеличение значения показателя в 202</w:t>
      </w:r>
      <w:r>
        <w:t>0</w:t>
      </w:r>
      <w:r w:rsidRPr="009F5960">
        <w:t xml:space="preserve"> году вызвано уменьшением общего количества муниципальных учреждений культуры, в связи с реализацией мероприятий по оптимизации сети.</w:t>
      </w:r>
    </w:p>
    <w:p w14:paraId="1A838DB7" w14:textId="77777777" w:rsidR="009F5960" w:rsidRPr="009F5960" w:rsidRDefault="009F5960" w:rsidP="009F5960">
      <w:r w:rsidRPr="009F5960">
        <w:t>Для положительной тенденции, готовится научно-проектная документация на объект реновации (капитальный ремонт) здания культурно-досугового центра «Окуловка».</w:t>
      </w:r>
    </w:p>
    <w:p w14:paraId="5402F6E7" w14:textId="77777777" w:rsidR="004B44E4" w:rsidRPr="004B44E4" w:rsidRDefault="004B44E4" w:rsidP="004B44E4"/>
    <w:p w14:paraId="66A75C47" w14:textId="48A3538C" w:rsidR="00AA48EC" w:rsidRDefault="00AA48EC" w:rsidP="00AA48EC">
      <w:pPr>
        <w:pStyle w:val="2"/>
      </w:pPr>
      <w:r w:rsidRPr="00B3335F">
        <w:t xml:space="preserve">Показатель </w:t>
      </w:r>
      <w:r w:rsidRPr="008336E2">
        <w:t>2</w:t>
      </w:r>
      <w:r w:rsidRPr="00AA48EC">
        <w:t>2</w:t>
      </w:r>
      <w:r w:rsidRPr="00B3335F">
        <w:t>.</w:t>
      </w:r>
      <w:r w:rsidRPr="008D34DF">
        <w:t xml:space="preserve"> </w:t>
      </w:r>
      <w:r w:rsidRPr="00AA48EC">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roofErr w:type="gramStart"/>
      <w:r w:rsidRPr="00AA48EC">
        <w:t xml:space="preserve"> </w:t>
      </w:r>
      <w:r>
        <w:t>(%)</w:t>
      </w:r>
      <w:r w:rsidR="00A313F4">
        <w:t>.</w:t>
      </w:r>
      <w:proofErr w:type="gramEnd"/>
    </w:p>
    <w:p w14:paraId="2FBAE64C" w14:textId="54594400" w:rsidR="00714AA4" w:rsidRPr="006F1AA5" w:rsidRDefault="00714AA4" w:rsidP="00714AA4">
      <w:proofErr w:type="gramStart"/>
      <w:r w:rsidRPr="006F1AA5">
        <w:t>Доля объектов культурного наследия, находящихся в муниципальной собственности и требующих консервации и реставрации, в общем количестве объектов культурного наследия, находящихся в муниципальной собственности, в 2020 году уменьшилась на 50% по сравнению с 2019 годом и на 33,33% по сравнению с 2018 годом и составила 50%. В плановом периоде 2021-2023 гг. ожидается рост показателя  до 100 %.</w:t>
      </w:r>
      <w:proofErr w:type="gramEnd"/>
    </w:p>
    <w:p w14:paraId="5B8D5841" w14:textId="74205E1E" w:rsidR="006F1AA5" w:rsidRPr="0026123B" w:rsidRDefault="00A5752A" w:rsidP="006F1AA5">
      <w:pPr>
        <w:rPr>
          <w:highlight w:val="yellow"/>
        </w:rPr>
      </w:pPr>
      <w:r w:rsidRPr="00B92D7D">
        <w:t xml:space="preserve">В </w:t>
      </w:r>
      <w:proofErr w:type="spellStart"/>
      <w:r w:rsidRPr="00B92D7D">
        <w:t>Окуловском</w:t>
      </w:r>
      <w:proofErr w:type="spellEnd"/>
      <w:r w:rsidRPr="00B92D7D">
        <w:t xml:space="preserve"> муниципальном районе </w:t>
      </w:r>
      <w:r w:rsidR="006F1AA5" w:rsidRPr="00B92D7D">
        <w:t>4 объекта находятся на консервации.</w:t>
      </w:r>
      <w:r w:rsidR="00B92D7D" w:rsidRPr="00B92D7D">
        <w:t xml:space="preserve"> </w:t>
      </w:r>
      <w:r w:rsidR="00B92D7D" w:rsidRPr="006F1AA5">
        <w:t xml:space="preserve">Единственная возможность для восстановления объектов </w:t>
      </w:r>
      <w:r w:rsidR="00B92D7D" w:rsidRPr="006F1AA5">
        <w:lastRenderedPageBreak/>
        <w:t>культурного наследия - инвесторы.</w:t>
      </w:r>
      <w:r w:rsidR="00B92D7D" w:rsidRPr="006F1AA5">
        <w:rPr>
          <w:color w:val="000000"/>
          <w:szCs w:val="28"/>
        </w:rPr>
        <w:t xml:space="preserve"> </w:t>
      </w:r>
      <w:r w:rsidR="00B92D7D">
        <w:rPr>
          <w:color w:val="000000"/>
          <w:szCs w:val="28"/>
        </w:rPr>
        <w:t xml:space="preserve">Поэтому </w:t>
      </w:r>
      <w:r w:rsidR="00B92D7D" w:rsidRPr="00B92D7D">
        <w:t>проводи</w:t>
      </w:r>
      <w:r w:rsidR="00B92D7D">
        <w:t>тся</w:t>
      </w:r>
      <w:r w:rsidR="00B92D7D" w:rsidRPr="00B92D7D">
        <w:t xml:space="preserve"> работ</w:t>
      </w:r>
      <w:r w:rsidR="00B92D7D">
        <w:t>а</w:t>
      </w:r>
      <w:r w:rsidR="00B92D7D" w:rsidRPr="00B92D7D">
        <w:t xml:space="preserve"> по информированию спонсоров</w:t>
      </w:r>
      <w:r w:rsidR="00B92D7D">
        <w:t>.</w:t>
      </w:r>
    </w:p>
    <w:p w14:paraId="2216A505" w14:textId="79FA2BF1" w:rsidR="004B44E4" w:rsidRPr="006F1AA5" w:rsidRDefault="00B92D7D" w:rsidP="006F1AA5">
      <w:pPr>
        <w:rPr>
          <w:rFonts w:cs="Times New Roman"/>
          <w:color w:val="FF0000"/>
          <w:szCs w:val="28"/>
        </w:rPr>
      </w:pPr>
      <w:r>
        <w:rPr>
          <w:color w:val="000000"/>
          <w:szCs w:val="28"/>
        </w:rPr>
        <w:t xml:space="preserve">В прогнозном периоде 2021-2023 гг. планируется разработка проектно-сметной документации на объект культурного наследия - </w:t>
      </w:r>
      <w:r w:rsidRPr="00A5752A">
        <w:rPr>
          <w:color w:val="000000"/>
          <w:szCs w:val="28"/>
        </w:rPr>
        <w:t>здани</w:t>
      </w:r>
      <w:r>
        <w:rPr>
          <w:color w:val="000000"/>
          <w:szCs w:val="28"/>
        </w:rPr>
        <w:t>е</w:t>
      </w:r>
      <w:r w:rsidRPr="00A5752A">
        <w:rPr>
          <w:color w:val="000000"/>
          <w:szCs w:val="28"/>
        </w:rPr>
        <w:t xml:space="preserve"> купеческого клуба </w:t>
      </w:r>
      <w:proofErr w:type="spellStart"/>
      <w:r w:rsidRPr="00A5752A">
        <w:rPr>
          <w:color w:val="000000"/>
          <w:szCs w:val="28"/>
        </w:rPr>
        <w:t>к.XIX</w:t>
      </w:r>
      <w:proofErr w:type="spellEnd"/>
      <w:r w:rsidRPr="00A5752A">
        <w:rPr>
          <w:color w:val="000000"/>
          <w:szCs w:val="28"/>
        </w:rPr>
        <w:t xml:space="preserve"> в.</w:t>
      </w:r>
      <w:r>
        <w:rPr>
          <w:color w:val="000000"/>
          <w:szCs w:val="28"/>
        </w:rPr>
        <w:t xml:space="preserve"> Кроме того, </w:t>
      </w:r>
      <w:r w:rsidR="00714AA4" w:rsidRPr="006F1AA5">
        <w:rPr>
          <w:color w:val="000000"/>
          <w:szCs w:val="28"/>
        </w:rPr>
        <w:t xml:space="preserve">в планах </w:t>
      </w:r>
      <w:r>
        <w:rPr>
          <w:color w:val="000000"/>
          <w:szCs w:val="28"/>
        </w:rPr>
        <w:t xml:space="preserve">также продолжить работу по </w:t>
      </w:r>
      <w:r w:rsidR="00714AA4" w:rsidRPr="006F1AA5">
        <w:rPr>
          <w:color w:val="000000"/>
          <w:szCs w:val="28"/>
        </w:rPr>
        <w:t>привлечени</w:t>
      </w:r>
      <w:r>
        <w:rPr>
          <w:color w:val="000000"/>
          <w:szCs w:val="28"/>
        </w:rPr>
        <w:t>ю</w:t>
      </w:r>
      <w:r w:rsidR="00714AA4">
        <w:rPr>
          <w:color w:val="000000"/>
          <w:szCs w:val="28"/>
        </w:rPr>
        <w:t xml:space="preserve"> спонсорских средств на ремонт и реставрацию объектов.</w:t>
      </w:r>
      <w:r w:rsidR="00F2267A">
        <w:rPr>
          <w:color w:val="000000"/>
          <w:szCs w:val="28"/>
        </w:rPr>
        <w:t xml:space="preserve"> </w:t>
      </w:r>
    </w:p>
    <w:p w14:paraId="630AD8A9" w14:textId="77777777" w:rsidR="00236192" w:rsidRPr="004B44E4" w:rsidRDefault="00236192" w:rsidP="00236192"/>
    <w:p w14:paraId="34858C54" w14:textId="7F810783" w:rsidR="004B44E4" w:rsidRDefault="00AA48EC" w:rsidP="0001747A">
      <w:pPr>
        <w:pStyle w:val="2"/>
      </w:pPr>
      <w:r w:rsidRPr="00B3335F">
        <w:t xml:space="preserve">Показатель </w:t>
      </w:r>
      <w:r w:rsidRPr="00AA48EC">
        <w:t>41</w:t>
      </w:r>
      <w:r w:rsidRPr="00B3335F">
        <w:t>.</w:t>
      </w:r>
      <w:r w:rsidRPr="008D34DF">
        <w:t xml:space="preserve"> </w:t>
      </w:r>
      <w:proofErr w:type="gramStart"/>
      <w:r w:rsidRPr="00AA48EC">
        <w:t>Результаты независимой оценки качества условий оказания услуг муниципальными организациями в сфер</w:t>
      </w:r>
      <w:r w:rsidR="00BC72FF">
        <w:t>е</w:t>
      </w:r>
      <w:r w:rsidRPr="00AA48EC">
        <w:t xml:space="preserve"> культуры,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 в сфере культуры</w:t>
      </w:r>
      <w:r w:rsidR="0001747A" w:rsidRPr="0001747A">
        <w:t xml:space="preserve"> (</w:t>
      </w:r>
      <w:r w:rsidR="0001747A">
        <w:t>балл)</w:t>
      </w:r>
      <w:r w:rsidR="00A313F4">
        <w:t>.</w:t>
      </w:r>
      <w:proofErr w:type="gramEnd"/>
    </w:p>
    <w:p w14:paraId="02ADB68E" w14:textId="2AB7F496" w:rsidR="004B44E4" w:rsidRDefault="0026123B" w:rsidP="004B44E4">
      <w:pPr>
        <w:rPr>
          <w:rFonts w:cs="Times New Roman"/>
          <w:szCs w:val="28"/>
        </w:rPr>
      </w:pPr>
      <w:r w:rsidRPr="005C62FF">
        <w:rPr>
          <w:rFonts w:cs="Times New Roman"/>
          <w:szCs w:val="28"/>
        </w:rPr>
        <w:t xml:space="preserve">В </w:t>
      </w:r>
      <w:r w:rsidR="008610E2" w:rsidRPr="005C62FF">
        <w:rPr>
          <w:rFonts w:cs="Times New Roman"/>
          <w:szCs w:val="28"/>
        </w:rPr>
        <w:t>2020 году з</w:t>
      </w:r>
      <w:r w:rsidRPr="005C62FF">
        <w:rPr>
          <w:rFonts w:cs="Times New Roman"/>
          <w:szCs w:val="28"/>
        </w:rPr>
        <w:t xml:space="preserve">начение показателя </w:t>
      </w:r>
      <w:r w:rsidR="005C62FF">
        <w:rPr>
          <w:rFonts w:cs="Times New Roman"/>
          <w:szCs w:val="28"/>
        </w:rPr>
        <w:t>составило 86,06 балла.</w:t>
      </w:r>
      <w:r w:rsidR="00930467">
        <w:rPr>
          <w:rFonts w:cs="Times New Roman"/>
          <w:szCs w:val="28"/>
        </w:rPr>
        <w:t xml:space="preserve"> </w:t>
      </w:r>
      <w:r w:rsidR="00DD0D26">
        <w:rPr>
          <w:rFonts w:cs="Times New Roman"/>
          <w:szCs w:val="28"/>
        </w:rPr>
        <w:t>Д</w:t>
      </w:r>
      <w:r w:rsidR="00DD0D26" w:rsidRPr="005620E0">
        <w:rPr>
          <w:rFonts w:cs="Times New Roman"/>
          <w:szCs w:val="28"/>
        </w:rPr>
        <w:t xml:space="preserve">инамику </w:t>
      </w:r>
      <w:r w:rsidR="00DD0D26">
        <w:rPr>
          <w:rFonts w:cs="Times New Roman"/>
          <w:szCs w:val="28"/>
        </w:rPr>
        <w:t xml:space="preserve">показателя в сравнении с прошлыми периодами </w:t>
      </w:r>
      <w:r w:rsidR="00DD0D26" w:rsidRPr="005620E0">
        <w:rPr>
          <w:rFonts w:cs="Times New Roman"/>
          <w:szCs w:val="28"/>
        </w:rPr>
        <w:t>проследить невозможно</w:t>
      </w:r>
      <w:r w:rsidR="00DD0D26">
        <w:rPr>
          <w:rFonts w:cs="Times New Roman"/>
          <w:szCs w:val="28"/>
        </w:rPr>
        <w:t>, так как</w:t>
      </w:r>
      <w:r w:rsidR="00DD0D26" w:rsidRPr="005620E0">
        <w:rPr>
          <w:rFonts w:cs="Times New Roman"/>
          <w:szCs w:val="28"/>
        </w:rPr>
        <w:t xml:space="preserve"> </w:t>
      </w:r>
      <w:r w:rsidR="00DD0D26">
        <w:rPr>
          <w:rFonts w:cs="Times New Roman"/>
          <w:szCs w:val="28"/>
        </w:rPr>
        <w:t>в</w:t>
      </w:r>
      <w:r w:rsidR="00930467">
        <w:rPr>
          <w:rFonts w:cs="Times New Roman"/>
          <w:szCs w:val="28"/>
        </w:rPr>
        <w:t xml:space="preserve"> 2018-2019 годах </w:t>
      </w:r>
      <w:r w:rsidR="00930467" w:rsidRPr="00930467">
        <w:rPr>
          <w:rFonts w:cs="Times New Roman"/>
          <w:szCs w:val="28"/>
        </w:rPr>
        <w:t xml:space="preserve">независимая оценка качества условий оказания услуг </w:t>
      </w:r>
      <w:r w:rsidR="005B0AE7" w:rsidRPr="005620E0">
        <w:rPr>
          <w:rFonts w:cs="Times New Roman"/>
          <w:szCs w:val="28"/>
        </w:rPr>
        <w:t xml:space="preserve">(далее НОК) </w:t>
      </w:r>
      <w:r w:rsidR="00930467" w:rsidRPr="005620E0">
        <w:rPr>
          <w:rFonts w:cs="Times New Roman"/>
          <w:szCs w:val="28"/>
        </w:rPr>
        <w:t xml:space="preserve">муниципальными </w:t>
      </w:r>
      <w:r w:rsidR="00DD0D26">
        <w:rPr>
          <w:rFonts w:cs="Times New Roman"/>
          <w:szCs w:val="28"/>
        </w:rPr>
        <w:t>организациями в сфере культуры</w:t>
      </w:r>
      <w:r w:rsidR="00930467">
        <w:rPr>
          <w:rFonts w:cs="Times New Roman"/>
          <w:szCs w:val="28"/>
        </w:rPr>
        <w:t>,</w:t>
      </w:r>
      <w:r w:rsidR="00930467" w:rsidRPr="00930467">
        <w:rPr>
          <w:rFonts w:cs="Times New Roman"/>
          <w:szCs w:val="28"/>
        </w:rPr>
        <w:t xml:space="preserve"> не проводилась.</w:t>
      </w:r>
      <w:r w:rsidR="00BC0DF9" w:rsidRPr="00BC0DF9">
        <w:rPr>
          <w:rFonts w:cs="Times New Roman"/>
          <w:color w:val="FF0000"/>
          <w:szCs w:val="28"/>
        </w:rPr>
        <w:t xml:space="preserve"> </w:t>
      </w:r>
      <w:r w:rsidR="00BC0DF9" w:rsidRPr="005620E0">
        <w:rPr>
          <w:rFonts w:cs="Times New Roman"/>
          <w:szCs w:val="28"/>
        </w:rPr>
        <w:t>Результаты показателя за прохождение НОК в план</w:t>
      </w:r>
      <w:r w:rsidR="00DD0D26">
        <w:rPr>
          <w:rFonts w:cs="Times New Roman"/>
          <w:szCs w:val="28"/>
        </w:rPr>
        <w:t>овом периоде</w:t>
      </w:r>
      <w:r w:rsidR="00BC0DF9" w:rsidRPr="005620E0">
        <w:rPr>
          <w:rFonts w:cs="Times New Roman"/>
          <w:szCs w:val="28"/>
        </w:rPr>
        <w:t xml:space="preserve"> </w:t>
      </w:r>
      <w:r w:rsidR="00351F13">
        <w:rPr>
          <w:rFonts w:cs="Times New Roman"/>
          <w:szCs w:val="28"/>
        </w:rPr>
        <w:t xml:space="preserve">планируется </w:t>
      </w:r>
      <w:r w:rsidR="00BC0DF9" w:rsidRPr="005620E0">
        <w:rPr>
          <w:rFonts w:cs="Times New Roman"/>
          <w:szCs w:val="28"/>
        </w:rPr>
        <w:t xml:space="preserve">удержать не ниже </w:t>
      </w:r>
      <w:r w:rsidR="005B0AE7" w:rsidRPr="005620E0">
        <w:rPr>
          <w:rFonts w:cs="Times New Roman"/>
          <w:szCs w:val="28"/>
        </w:rPr>
        <w:t>68,87</w:t>
      </w:r>
      <w:r w:rsidR="00BC0DF9" w:rsidRPr="005620E0">
        <w:rPr>
          <w:rFonts w:cs="Times New Roman"/>
          <w:szCs w:val="28"/>
        </w:rPr>
        <w:t xml:space="preserve"> балла.</w:t>
      </w:r>
    </w:p>
    <w:p w14:paraId="58E431F2" w14:textId="41E2415F" w:rsidR="005B0AE7" w:rsidRPr="0026123B" w:rsidRDefault="005B0AE7" w:rsidP="005B0AE7">
      <w:pPr>
        <w:spacing w:after="0"/>
        <w:ind w:firstLine="708"/>
        <w:rPr>
          <w:rFonts w:eastAsia="Times New Roman" w:cs="Times New Roman"/>
          <w:color w:val="000000"/>
          <w:szCs w:val="28"/>
          <w:shd w:val="clear" w:color="auto" w:fill="FFFFFF"/>
          <w:lang w:eastAsia="ru-RU"/>
        </w:rPr>
      </w:pPr>
      <w:r w:rsidRPr="005B0AE7">
        <w:rPr>
          <w:rFonts w:cs="Times New Roman"/>
          <w:szCs w:val="28"/>
        </w:rPr>
        <w:t xml:space="preserve">В </w:t>
      </w:r>
      <w:proofErr w:type="spellStart"/>
      <w:r>
        <w:rPr>
          <w:rFonts w:cs="Times New Roman"/>
          <w:szCs w:val="28"/>
        </w:rPr>
        <w:t>Окуловском</w:t>
      </w:r>
      <w:proofErr w:type="spellEnd"/>
      <w:r>
        <w:rPr>
          <w:rFonts w:cs="Times New Roman"/>
          <w:szCs w:val="28"/>
        </w:rPr>
        <w:t xml:space="preserve"> </w:t>
      </w:r>
      <w:r w:rsidRPr="005B0AE7">
        <w:rPr>
          <w:rFonts w:cs="Times New Roman"/>
          <w:szCs w:val="28"/>
        </w:rPr>
        <w:t>муниципальном районе 5 учреждени</w:t>
      </w:r>
      <w:r>
        <w:rPr>
          <w:rFonts w:cs="Times New Roman"/>
          <w:szCs w:val="28"/>
        </w:rPr>
        <w:t>й</w:t>
      </w:r>
      <w:r w:rsidRPr="005B0AE7">
        <w:rPr>
          <w:rFonts w:cs="Times New Roman"/>
          <w:szCs w:val="28"/>
        </w:rPr>
        <w:t xml:space="preserve"> культуры, которые должны проходить </w:t>
      </w:r>
      <w:r>
        <w:rPr>
          <w:rFonts w:cs="Times New Roman"/>
          <w:szCs w:val="28"/>
        </w:rPr>
        <w:t>НОК</w:t>
      </w:r>
      <w:r w:rsidRPr="005B0AE7">
        <w:rPr>
          <w:rFonts w:cs="Times New Roman"/>
          <w:szCs w:val="28"/>
        </w:rPr>
        <w:t xml:space="preserve">. </w:t>
      </w:r>
      <w:r w:rsidRPr="0026123B">
        <w:rPr>
          <w:rFonts w:eastAsia="Times New Roman" w:cs="Times New Roman"/>
          <w:color w:val="000000"/>
          <w:szCs w:val="28"/>
          <w:shd w:val="clear" w:color="auto" w:fill="FFFFFF"/>
          <w:lang w:eastAsia="ru-RU"/>
        </w:rPr>
        <w:t xml:space="preserve">В 2020 году </w:t>
      </w:r>
      <w:r>
        <w:rPr>
          <w:rFonts w:eastAsia="Times New Roman" w:cs="Times New Roman"/>
          <w:color w:val="000000"/>
          <w:szCs w:val="28"/>
          <w:shd w:val="clear" w:color="auto" w:fill="FFFFFF"/>
          <w:lang w:eastAsia="ru-RU"/>
        </w:rPr>
        <w:t>НОК</w:t>
      </w:r>
      <w:r w:rsidRPr="0026123B">
        <w:rPr>
          <w:rFonts w:eastAsia="Times New Roman" w:cs="Times New Roman"/>
          <w:color w:val="000000"/>
          <w:szCs w:val="28"/>
          <w:shd w:val="clear" w:color="auto" w:fill="FFFFFF"/>
          <w:lang w:eastAsia="ru-RU"/>
        </w:rPr>
        <w:t xml:space="preserve"> </w:t>
      </w:r>
      <w:proofErr w:type="gramStart"/>
      <w:r w:rsidRPr="0026123B">
        <w:rPr>
          <w:rFonts w:eastAsia="Times New Roman" w:cs="Times New Roman"/>
          <w:color w:val="000000"/>
          <w:szCs w:val="28"/>
          <w:shd w:val="clear" w:color="auto" w:fill="FFFFFF"/>
          <w:lang w:eastAsia="ru-RU"/>
        </w:rPr>
        <w:t>проведена</w:t>
      </w:r>
      <w:proofErr w:type="gramEnd"/>
      <w:r w:rsidRPr="0026123B">
        <w:rPr>
          <w:rFonts w:eastAsia="Times New Roman" w:cs="Times New Roman"/>
          <w:color w:val="000000"/>
          <w:szCs w:val="28"/>
          <w:shd w:val="clear" w:color="auto" w:fill="FFFFFF"/>
          <w:lang w:eastAsia="ru-RU"/>
        </w:rPr>
        <w:t xml:space="preserve"> в четырёх учреждениях культуры МБУК «</w:t>
      </w:r>
      <w:proofErr w:type="spellStart"/>
      <w:r w:rsidRPr="0026123B">
        <w:rPr>
          <w:rFonts w:eastAsia="Times New Roman" w:cs="Times New Roman"/>
          <w:color w:val="000000"/>
          <w:szCs w:val="28"/>
          <w:shd w:val="clear" w:color="auto" w:fill="FFFFFF"/>
          <w:lang w:eastAsia="ru-RU"/>
        </w:rPr>
        <w:t>Межпоселенческий</w:t>
      </w:r>
      <w:proofErr w:type="spellEnd"/>
      <w:r w:rsidRPr="0026123B">
        <w:rPr>
          <w:rFonts w:eastAsia="Times New Roman" w:cs="Times New Roman"/>
          <w:color w:val="000000"/>
          <w:szCs w:val="28"/>
          <w:shd w:val="clear" w:color="auto" w:fill="FFFFFF"/>
          <w:lang w:eastAsia="ru-RU"/>
        </w:rPr>
        <w:t xml:space="preserve"> культурно-краеведческий Центр Окуловского муниципального района», МБУК «</w:t>
      </w:r>
      <w:proofErr w:type="spellStart"/>
      <w:r w:rsidRPr="0026123B">
        <w:rPr>
          <w:rFonts w:eastAsia="Times New Roman" w:cs="Times New Roman"/>
          <w:color w:val="000000"/>
          <w:szCs w:val="28"/>
          <w:shd w:val="clear" w:color="auto" w:fill="FFFFFF"/>
          <w:lang w:eastAsia="ru-RU"/>
        </w:rPr>
        <w:t>Межпоселенческий</w:t>
      </w:r>
      <w:proofErr w:type="spellEnd"/>
      <w:r w:rsidRPr="0026123B">
        <w:rPr>
          <w:rFonts w:eastAsia="Times New Roman" w:cs="Times New Roman"/>
          <w:color w:val="000000"/>
          <w:szCs w:val="28"/>
          <w:shd w:val="clear" w:color="auto" w:fill="FFFFFF"/>
          <w:lang w:eastAsia="ru-RU"/>
        </w:rPr>
        <w:t xml:space="preserve"> культурно-досуговый Центр», МБУК «</w:t>
      </w:r>
      <w:proofErr w:type="spellStart"/>
      <w:r w:rsidRPr="0026123B">
        <w:rPr>
          <w:rFonts w:eastAsia="Times New Roman" w:cs="Times New Roman"/>
          <w:color w:val="000000"/>
          <w:szCs w:val="28"/>
          <w:shd w:val="clear" w:color="auto" w:fill="FFFFFF"/>
          <w:lang w:eastAsia="ru-RU"/>
        </w:rPr>
        <w:t>Угловский</w:t>
      </w:r>
      <w:proofErr w:type="spellEnd"/>
      <w:r w:rsidRPr="0026123B">
        <w:rPr>
          <w:rFonts w:eastAsia="Times New Roman" w:cs="Times New Roman"/>
          <w:color w:val="000000"/>
          <w:szCs w:val="28"/>
          <w:shd w:val="clear" w:color="auto" w:fill="FFFFFF"/>
          <w:lang w:eastAsia="ru-RU"/>
        </w:rPr>
        <w:t xml:space="preserve"> </w:t>
      </w:r>
      <w:proofErr w:type="spellStart"/>
      <w:r w:rsidRPr="0026123B">
        <w:rPr>
          <w:rFonts w:eastAsia="Times New Roman" w:cs="Times New Roman"/>
          <w:color w:val="000000"/>
          <w:szCs w:val="28"/>
          <w:shd w:val="clear" w:color="auto" w:fill="FFFFFF"/>
          <w:lang w:eastAsia="ru-RU"/>
        </w:rPr>
        <w:t>межпоселенческий</w:t>
      </w:r>
      <w:proofErr w:type="spellEnd"/>
      <w:r w:rsidRPr="0026123B">
        <w:rPr>
          <w:rFonts w:eastAsia="Times New Roman" w:cs="Times New Roman"/>
          <w:color w:val="000000"/>
          <w:szCs w:val="28"/>
          <w:shd w:val="clear" w:color="auto" w:fill="FFFFFF"/>
          <w:lang w:eastAsia="ru-RU"/>
        </w:rPr>
        <w:t xml:space="preserve"> Дом культуры», МБУК «</w:t>
      </w:r>
      <w:proofErr w:type="spellStart"/>
      <w:r w:rsidRPr="0026123B">
        <w:rPr>
          <w:rFonts w:eastAsia="Times New Roman" w:cs="Times New Roman"/>
          <w:color w:val="000000"/>
          <w:szCs w:val="28"/>
          <w:shd w:val="clear" w:color="auto" w:fill="FFFFFF"/>
          <w:lang w:eastAsia="ru-RU"/>
        </w:rPr>
        <w:t>Кулотинский</w:t>
      </w:r>
      <w:proofErr w:type="spellEnd"/>
      <w:r w:rsidRPr="0026123B">
        <w:rPr>
          <w:rFonts w:eastAsia="Times New Roman" w:cs="Times New Roman"/>
          <w:color w:val="000000"/>
          <w:szCs w:val="28"/>
          <w:shd w:val="clear" w:color="auto" w:fill="FFFFFF"/>
          <w:lang w:eastAsia="ru-RU"/>
        </w:rPr>
        <w:t xml:space="preserve"> городской Дом культуры». Набранные</w:t>
      </w:r>
      <w:r w:rsidR="006A55B3">
        <w:rPr>
          <w:rFonts w:eastAsia="Times New Roman" w:cs="Times New Roman"/>
          <w:color w:val="000000"/>
          <w:szCs w:val="28"/>
          <w:shd w:val="clear" w:color="auto" w:fill="FFFFFF"/>
          <w:lang w:eastAsia="ru-RU"/>
        </w:rPr>
        <w:t xml:space="preserve"> 86,06 балла</w:t>
      </w:r>
      <w:r w:rsidRPr="0026123B">
        <w:rPr>
          <w:rFonts w:eastAsia="Times New Roman" w:cs="Times New Roman"/>
          <w:color w:val="000000"/>
          <w:szCs w:val="28"/>
          <w:shd w:val="clear" w:color="auto" w:fill="FFFFFF"/>
          <w:lang w:eastAsia="ru-RU"/>
        </w:rPr>
        <w:t xml:space="preserve"> позволили занять 9 место в рейтинге муниципальных учреждений культуры по области.</w:t>
      </w:r>
      <w:r w:rsidRPr="0026123B">
        <w:rPr>
          <w:rFonts w:eastAsia="Times New Roman" w:cs="Times New Roman"/>
          <w:color w:val="000000"/>
          <w:sz w:val="23"/>
          <w:szCs w:val="23"/>
          <w:shd w:val="clear" w:color="auto" w:fill="FFFFFF"/>
          <w:lang w:eastAsia="ru-RU"/>
        </w:rPr>
        <w:t xml:space="preserve"> </w:t>
      </w:r>
      <w:r w:rsidRPr="0026123B">
        <w:rPr>
          <w:rFonts w:eastAsia="Times New Roman" w:cs="Times New Roman"/>
          <w:color w:val="000000"/>
          <w:szCs w:val="28"/>
          <w:shd w:val="clear" w:color="auto" w:fill="FFFFFF"/>
          <w:lang w:eastAsia="ru-RU"/>
        </w:rPr>
        <w:t xml:space="preserve">При оценке критерия «Открытость и доступность информации» выявлено, что учреждения имеют собственные сайты, исполнены предъявляемые требования к размещаемой информации, достаточно высокие оценки от потребителей за критерий «Комфортность условий предоставления услуг», «Доброжелательность, вежливость работников учреждений» и «Удовлетворённость условиями оказания услуг». Низкие баллы учреждения получили по критерию «Доступность услуг для инвалидов». </w:t>
      </w:r>
    </w:p>
    <w:p w14:paraId="025062DA" w14:textId="1FF2A770" w:rsidR="00FA6696" w:rsidRPr="005B0AE7" w:rsidRDefault="0026123B" w:rsidP="005B0AE7">
      <w:r w:rsidRPr="005B0AE7">
        <w:rPr>
          <w:rFonts w:eastAsia="Times New Roman" w:cs="Times New Roman"/>
          <w:bCs/>
          <w:color w:val="000000"/>
          <w:szCs w:val="28"/>
          <w:shd w:val="clear" w:color="auto" w:fill="FFFFFF"/>
          <w:lang w:eastAsia="ru-RU"/>
        </w:rPr>
        <w:t xml:space="preserve">В 2021 году планируется провести независимую оценку у муниципального бюджетного учреждения культуры Окуловского </w:t>
      </w:r>
      <w:r w:rsidRPr="005B0AE7">
        <w:rPr>
          <w:rFonts w:eastAsia="Times New Roman" w:cs="Times New Roman"/>
          <w:bCs/>
          <w:color w:val="000000"/>
          <w:szCs w:val="28"/>
          <w:shd w:val="clear" w:color="auto" w:fill="FFFFFF"/>
          <w:lang w:eastAsia="ru-RU"/>
        </w:rPr>
        <w:lastRenderedPageBreak/>
        <w:t>муниципального района «</w:t>
      </w:r>
      <w:proofErr w:type="spellStart"/>
      <w:r w:rsidRPr="005B0AE7">
        <w:rPr>
          <w:rFonts w:eastAsia="Times New Roman" w:cs="Times New Roman"/>
          <w:bCs/>
          <w:color w:val="000000"/>
          <w:szCs w:val="28"/>
          <w:shd w:val="clear" w:color="auto" w:fill="FFFFFF"/>
          <w:lang w:eastAsia="ru-RU"/>
        </w:rPr>
        <w:t>Окуловский</w:t>
      </w:r>
      <w:proofErr w:type="spellEnd"/>
      <w:r w:rsidRPr="005B0AE7">
        <w:rPr>
          <w:rFonts w:eastAsia="Times New Roman" w:cs="Times New Roman"/>
          <w:bCs/>
          <w:color w:val="000000"/>
          <w:szCs w:val="28"/>
          <w:shd w:val="clear" w:color="auto" w:fill="FFFFFF"/>
          <w:lang w:eastAsia="ru-RU"/>
        </w:rPr>
        <w:t xml:space="preserve"> </w:t>
      </w:r>
      <w:proofErr w:type="spellStart"/>
      <w:r w:rsidRPr="005B0AE7">
        <w:rPr>
          <w:rFonts w:eastAsia="Times New Roman" w:cs="Times New Roman"/>
          <w:bCs/>
          <w:color w:val="000000"/>
          <w:szCs w:val="28"/>
          <w:shd w:val="clear" w:color="auto" w:fill="FFFFFF"/>
          <w:lang w:eastAsia="ru-RU"/>
        </w:rPr>
        <w:t>межпоселенческий</w:t>
      </w:r>
      <w:proofErr w:type="spellEnd"/>
      <w:r w:rsidRPr="005B0AE7">
        <w:rPr>
          <w:rFonts w:eastAsia="Times New Roman" w:cs="Times New Roman"/>
          <w:bCs/>
          <w:color w:val="000000"/>
          <w:szCs w:val="28"/>
          <w:shd w:val="clear" w:color="auto" w:fill="FFFFFF"/>
          <w:lang w:eastAsia="ru-RU"/>
        </w:rPr>
        <w:t xml:space="preserve"> библиотечно-информационный центр»</w:t>
      </w:r>
      <w:r w:rsidR="005B0AE7" w:rsidRPr="005B0AE7">
        <w:t xml:space="preserve"> </w:t>
      </w:r>
      <w:r w:rsidR="005B0AE7" w:rsidRPr="005B0AE7">
        <w:rPr>
          <w:rFonts w:eastAsia="Times New Roman" w:cs="Times New Roman"/>
          <w:bCs/>
          <w:color w:val="000000"/>
          <w:szCs w:val="28"/>
          <w:shd w:val="clear" w:color="auto" w:fill="FFFFFF"/>
          <w:lang w:eastAsia="ru-RU"/>
        </w:rPr>
        <w:t xml:space="preserve">с получением </w:t>
      </w:r>
      <w:r w:rsidR="005B0AE7">
        <w:rPr>
          <w:rFonts w:eastAsia="Times New Roman" w:cs="Times New Roman"/>
          <w:bCs/>
          <w:color w:val="000000"/>
          <w:szCs w:val="28"/>
          <w:shd w:val="clear" w:color="auto" w:fill="FFFFFF"/>
          <w:lang w:eastAsia="ru-RU"/>
        </w:rPr>
        <w:t xml:space="preserve">планируемого </w:t>
      </w:r>
      <w:r w:rsidR="005B0AE7" w:rsidRPr="005B0AE7">
        <w:rPr>
          <w:rFonts w:eastAsia="Times New Roman" w:cs="Times New Roman"/>
          <w:bCs/>
          <w:color w:val="000000"/>
          <w:szCs w:val="28"/>
          <w:shd w:val="clear" w:color="auto" w:fill="FFFFFF"/>
          <w:lang w:eastAsia="ru-RU"/>
        </w:rPr>
        <w:t>ре</w:t>
      </w:r>
      <w:r w:rsidR="005B0AE7">
        <w:rPr>
          <w:rFonts w:eastAsia="Times New Roman" w:cs="Times New Roman"/>
          <w:bCs/>
          <w:color w:val="000000"/>
          <w:szCs w:val="28"/>
          <w:shd w:val="clear" w:color="auto" w:fill="FFFFFF"/>
          <w:lang w:eastAsia="ru-RU"/>
        </w:rPr>
        <w:t>зультата показателя 91,78 балла</w:t>
      </w:r>
      <w:r w:rsidRPr="005B0AE7">
        <w:rPr>
          <w:rFonts w:eastAsia="Times New Roman" w:cs="Times New Roman"/>
          <w:bCs/>
          <w:color w:val="000000"/>
          <w:szCs w:val="28"/>
          <w:shd w:val="clear" w:color="auto" w:fill="FFFFFF"/>
          <w:lang w:eastAsia="ru-RU"/>
        </w:rPr>
        <w:t>.</w:t>
      </w:r>
      <w:r>
        <w:t xml:space="preserve"> </w:t>
      </w:r>
      <w:r w:rsidR="005B0AE7" w:rsidRPr="005B0AE7">
        <w:t>В течение плановых периодов, каждое из учреждений планирует организовать работу по устранению выявленных недостатков для получения более высоких баллов НОК.</w:t>
      </w:r>
      <w:r w:rsidR="00FA6696">
        <w:br w:type="page"/>
      </w:r>
    </w:p>
    <w:p w14:paraId="60ECE3D7" w14:textId="77777777" w:rsidR="00FA6696" w:rsidRDefault="00FA6696" w:rsidP="004A6AD7">
      <w:pPr>
        <w:pStyle w:val="1"/>
        <w:numPr>
          <w:ilvl w:val="0"/>
          <w:numId w:val="2"/>
        </w:numPr>
      </w:pPr>
      <w:r w:rsidRPr="00FA6696">
        <w:lastRenderedPageBreak/>
        <w:t>Физическая культура и спорт</w:t>
      </w:r>
    </w:p>
    <w:p w14:paraId="1B2C0D10" w14:textId="4D125F2C" w:rsidR="0001747A" w:rsidRDefault="0001747A" w:rsidP="0001747A">
      <w:pPr>
        <w:pStyle w:val="2"/>
      </w:pPr>
      <w:r w:rsidRPr="00B3335F">
        <w:t xml:space="preserve">Показатель </w:t>
      </w:r>
      <w:r w:rsidRPr="008336E2">
        <w:t>2</w:t>
      </w:r>
      <w:r>
        <w:t>3</w:t>
      </w:r>
      <w:r w:rsidRPr="00B3335F">
        <w:t>.</w:t>
      </w:r>
      <w:r w:rsidRPr="008D34DF">
        <w:t xml:space="preserve"> </w:t>
      </w:r>
      <w:r w:rsidRPr="0001747A">
        <w:t>Доля населения, систематически занимающегося физической культурой и спортом</w:t>
      </w:r>
      <w:proofErr w:type="gramStart"/>
      <w:r w:rsidRPr="0001747A">
        <w:t xml:space="preserve"> </w:t>
      </w:r>
      <w:r>
        <w:t>(%)</w:t>
      </w:r>
      <w:r w:rsidR="00A313F4">
        <w:t>.</w:t>
      </w:r>
      <w:proofErr w:type="gramEnd"/>
    </w:p>
    <w:p w14:paraId="0EA39DB2" w14:textId="5D1ED7F7" w:rsidR="00D928F7" w:rsidRDefault="00D928F7" w:rsidP="00D928F7">
      <w:r>
        <w:t xml:space="preserve">Доля населения, систематически </w:t>
      </w:r>
      <w:proofErr w:type="gramStart"/>
      <w:r>
        <w:t>занимающихся</w:t>
      </w:r>
      <w:proofErr w:type="gramEnd"/>
      <w:r>
        <w:t xml:space="preserve"> физической культурой и спортом в 2020 году составила 46,35%, что выше на 1,78 процентных пункта предыдущего года  и на 5,04 </w:t>
      </w:r>
      <w:r w:rsidRPr="00CC338F">
        <w:t>процентных пункта</w:t>
      </w:r>
      <w:r>
        <w:t xml:space="preserve"> 2018 года (2019 год - 44,57%, 2018 год – 41,31%). В целом динамика показателя положительная. О</w:t>
      </w:r>
      <w:r w:rsidRPr="00D928F7">
        <w:t>жидае</w:t>
      </w:r>
      <w:r>
        <w:t>тся</w:t>
      </w:r>
      <w:r w:rsidRPr="00D928F7">
        <w:t xml:space="preserve"> сохранение данной динамики </w:t>
      </w:r>
      <w:r>
        <w:t xml:space="preserve">и </w:t>
      </w:r>
      <w:r w:rsidRPr="00D928F7">
        <w:t>в планов</w:t>
      </w:r>
      <w:r>
        <w:t>ом периоде. К 2023</w:t>
      </w:r>
      <w:r w:rsidRPr="00D928F7">
        <w:t xml:space="preserve"> году значение составит </w:t>
      </w:r>
      <w:r>
        <w:t>53,60 %</w:t>
      </w:r>
      <w:r w:rsidRPr="00D928F7">
        <w:t xml:space="preserve">. </w:t>
      </w:r>
    </w:p>
    <w:p w14:paraId="45166636" w14:textId="0E5B3C24" w:rsidR="00D928F7" w:rsidRDefault="00D928F7" w:rsidP="00D928F7">
      <w:r>
        <w:t>Увеличение показателя доля населения систематически занимающегося физической культурой и спортом произошло за счет вовлечения в проект «Будь в спорте» и «Активное долголетие», а также стало больше людей заниматься скандинавской ходьбой.</w:t>
      </w:r>
    </w:p>
    <w:p w14:paraId="7D3D21F4" w14:textId="2F8F58BC" w:rsidR="00D928F7" w:rsidRPr="004B44E4" w:rsidRDefault="00D928F7" w:rsidP="00D928F7">
      <w:r>
        <w:t>До 2023 года планируется показатели не уменьшать, с вводом новых спортивных объектов  планируется увеличение показателя, за счет привлечения жителей района к самостоятельным занятиям на уличных площадках. Также планируется дальнейшая реализация проектов «Будь в спорте» и «Активное долголетие» на территории района.</w:t>
      </w:r>
    </w:p>
    <w:p w14:paraId="67680A30" w14:textId="431A4890" w:rsidR="004B44E4" w:rsidRPr="00256A71" w:rsidRDefault="004B44E4" w:rsidP="004B44E4">
      <w:pPr>
        <w:rPr>
          <w:rFonts w:cs="Times New Roman"/>
          <w:color w:val="FF0000"/>
          <w:szCs w:val="28"/>
        </w:rPr>
      </w:pPr>
    </w:p>
    <w:p w14:paraId="1D5BBC57" w14:textId="77777777" w:rsidR="004B44E4" w:rsidRDefault="0001747A" w:rsidP="0001747A">
      <w:pPr>
        <w:pStyle w:val="2"/>
      </w:pPr>
      <w:r w:rsidRPr="00B3335F">
        <w:t xml:space="preserve">Показатель </w:t>
      </w:r>
      <w:r w:rsidRPr="008336E2">
        <w:t>2</w:t>
      </w:r>
      <w:r>
        <w:t>3-1</w:t>
      </w:r>
      <w:r w:rsidRPr="00B3335F">
        <w:t>.</w:t>
      </w:r>
      <w:r w:rsidRPr="008D34DF">
        <w:t xml:space="preserve"> </w:t>
      </w:r>
      <w:r w:rsidRPr="0001747A">
        <w:t xml:space="preserve">Доля </w:t>
      </w:r>
      <w:proofErr w:type="gramStart"/>
      <w:r w:rsidRPr="0001747A">
        <w:t>обучающихся</w:t>
      </w:r>
      <w:proofErr w:type="gramEnd"/>
      <w:r w:rsidRPr="0001747A">
        <w:t xml:space="preserve">, систематически занимающихся физической культурой и спортом, в общей численности обучающихся </w:t>
      </w:r>
      <w:r>
        <w:t>(%)</w:t>
      </w:r>
      <w:r w:rsidR="00A313F4">
        <w:t>.</w:t>
      </w:r>
    </w:p>
    <w:p w14:paraId="2D4BD7DD" w14:textId="3F443283" w:rsidR="00D928F7" w:rsidRPr="00CC338F" w:rsidRDefault="00D928F7" w:rsidP="00E84B39">
      <w:pPr>
        <w:spacing w:after="0" w:line="360" w:lineRule="atLeast"/>
        <w:rPr>
          <w:rFonts w:eastAsia="Times New Roman" w:cs="Times New Roman"/>
          <w:szCs w:val="28"/>
          <w:lang w:eastAsia="ru-RU"/>
        </w:rPr>
      </w:pPr>
      <w:r w:rsidRPr="00CC338F">
        <w:rPr>
          <w:rFonts w:eastAsia="Times New Roman" w:cs="Times New Roman"/>
          <w:szCs w:val="28"/>
          <w:lang w:eastAsia="ru-RU"/>
        </w:rPr>
        <w:t xml:space="preserve">Доля </w:t>
      </w:r>
      <w:proofErr w:type="gramStart"/>
      <w:r w:rsidRPr="00CC338F">
        <w:rPr>
          <w:rFonts w:eastAsia="Times New Roman" w:cs="Times New Roman"/>
          <w:szCs w:val="28"/>
          <w:lang w:eastAsia="ru-RU"/>
        </w:rPr>
        <w:t>обучающихся</w:t>
      </w:r>
      <w:proofErr w:type="gramEnd"/>
      <w:r w:rsidRPr="00CC338F">
        <w:rPr>
          <w:rFonts w:eastAsia="Times New Roman" w:cs="Times New Roman"/>
          <w:szCs w:val="28"/>
          <w:lang w:eastAsia="ru-RU"/>
        </w:rPr>
        <w:t>, систематически занимающихся физической культурой и спортом в 2020 году составила 93,02% %</w:t>
      </w:r>
      <w:r>
        <w:rPr>
          <w:rFonts w:eastAsia="Times New Roman" w:cs="Times New Roman"/>
          <w:szCs w:val="28"/>
          <w:lang w:eastAsia="ru-RU"/>
        </w:rPr>
        <w:t>,</w:t>
      </w:r>
      <w:r w:rsidRPr="00CC338F">
        <w:rPr>
          <w:rFonts w:eastAsia="Times New Roman" w:cs="Times New Roman"/>
          <w:szCs w:val="28"/>
          <w:lang w:eastAsia="ru-RU"/>
        </w:rPr>
        <w:t xml:space="preserve"> </w:t>
      </w:r>
      <w:r w:rsidRPr="00D928F7">
        <w:rPr>
          <w:rFonts w:eastAsia="Times New Roman" w:cs="Times New Roman"/>
          <w:szCs w:val="28"/>
          <w:lang w:eastAsia="ru-RU"/>
        </w:rPr>
        <w:t xml:space="preserve">что выше на </w:t>
      </w:r>
      <w:r w:rsidR="004F57D3">
        <w:rPr>
          <w:rFonts w:eastAsia="Times New Roman" w:cs="Times New Roman"/>
          <w:szCs w:val="28"/>
          <w:lang w:eastAsia="ru-RU"/>
        </w:rPr>
        <w:t>7,30</w:t>
      </w:r>
      <w:r w:rsidRPr="00D928F7">
        <w:rPr>
          <w:rFonts w:eastAsia="Times New Roman" w:cs="Times New Roman"/>
          <w:szCs w:val="28"/>
          <w:lang w:eastAsia="ru-RU"/>
        </w:rPr>
        <w:t xml:space="preserve"> процентных пункта предыдущего года  и на </w:t>
      </w:r>
      <w:r w:rsidR="004F57D3">
        <w:rPr>
          <w:rFonts w:eastAsia="Times New Roman" w:cs="Times New Roman"/>
          <w:szCs w:val="28"/>
          <w:lang w:eastAsia="ru-RU"/>
        </w:rPr>
        <w:t>8,11</w:t>
      </w:r>
      <w:r w:rsidRPr="00D928F7">
        <w:rPr>
          <w:rFonts w:eastAsia="Times New Roman" w:cs="Times New Roman"/>
          <w:szCs w:val="28"/>
          <w:lang w:eastAsia="ru-RU"/>
        </w:rPr>
        <w:t xml:space="preserve"> процентных пункта 2018 года </w:t>
      </w:r>
      <w:r w:rsidRPr="00CC338F">
        <w:rPr>
          <w:rFonts w:eastAsia="Times New Roman" w:cs="Times New Roman"/>
          <w:szCs w:val="28"/>
          <w:lang w:eastAsia="ru-RU"/>
        </w:rPr>
        <w:t xml:space="preserve">(2019 год - 85,72%, 2018 год – 84,91%).  </w:t>
      </w:r>
      <w:r w:rsidR="004F57D3" w:rsidRPr="00D928F7">
        <w:rPr>
          <w:rFonts w:eastAsia="Times New Roman" w:cs="Times New Roman"/>
          <w:szCs w:val="28"/>
          <w:lang w:eastAsia="ru-RU"/>
        </w:rPr>
        <w:t xml:space="preserve">В целом динамика показателя положительная. </w:t>
      </w:r>
      <w:r w:rsidR="004F57D3">
        <w:rPr>
          <w:rFonts w:eastAsia="Times New Roman" w:cs="Times New Roman"/>
          <w:szCs w:val="28"/>
          <w:lang w:eastAsia="ru-RU"/>
        </w:rPr>
        <w:t>В</w:t>
      </w:r>
      <w:r w:rsidR="004F57D3" w:rsidRPr="00D928F7">
        <w:rPr>
          <w:rFonts w:eastAsia="Times New Roman" w:cs="Times New Roman"/>
          <w:szCs w:val="28"/>
          <w:lang w:eastAsia="ru-RU"/>
        </w:rPr>
        <w:t xml:space="preserve"> </w:t>
      </w:r>
      <w:r w:rsidR="004F57D3">
        <w:rPr>
          <w:rFonts w:eastAsia="Times New Roman" w:cs="Times New Roman"/>
          <w:szCs w:val="28"/>
          <w:lang w:eastAsia="ru-RU"/>
        </w:rPr>
        <w:t>2021-2023 гг. планируется</w:t>
      </w:r>
      <w:r w:rsidR="004F57D3" w:rsidRPr="004F57D3">
        <w:t xml:space="preserve"> </w:t>
      </w:r>
      <w:r w:rsidR="004F57D3" w:rsidRPr="004F57D3">
        <w:rPr>
          <w:rFonts w:eastAsia="Times New Roman" w:cs="Times New Roman"/>
          <w:szCs w:val="28"/>
          <w:lang w:eastAsia="ru-RU"/>
        </w:rPr>
        <w:t xml:space="preserve">удержать </w:t>
      </w:r>
      <w:r w:rsidR="004F57D3">
        <w:rPr>
          <w:rFonts w:eastAsia="Times New Roman" w:cs="Times New Roman"/>
          <w:szCs w:val="28"/>
          <w:lang w:eastAsia="ru-RU"/>
        </w:rPr>
        <w:t xml:space="preserve">значение показателя </w:t>
      </w:r>
      <w:r w:rsidR="004F57D3" w:rsidRPr="004F57D3">
        <w:rPr>
          <w:rFonts w:eastAsia="Times New Roman" w:cs="Times New Roman"/>
          <w:szCs w:val="28"/>
          <w:lang w:eastAsia="ru-RU"/>
        </w:rPr>
        <w:t>не ниже</w:t>
      </w:r>
      <w:r w:rsidR="004F57D3">
        <w:rPr>
          <w:rFonts w:eastAsia="Times New Roman" w:cs="Times New Roman"/>
          <w:szCs w:val="28"/>
          <w:lang w:eastAsia="ru-RU"/>
        </w:rPr>
        <w:t xml:space="preserve"> уровня 2020 года.</w:t>
      </w:r>
    </w:p>
    <w:p w14:paraId="5A1813AA" w14:textId="0426ACFE" w:rsidR="00D928F7" w:rsidRPr="00CC338F" w:rsidRDefault="00D928F7" w:rsidP="00E84B39">
      <w:pPr>
        <w:spacing w:after="0" w:line="360" w:lineRule="atLeast"/>
        <w:rPr>
          <w:rFonts w:eastAsia="Times New Roman" w:cs="Times New Roman"/>
          <w:szCs w:val="28"/>
          <w:lang w:eastAsia="ru-RU"/>
        </w:rPr>
      </w:pPr>
      <w:r w:rsidRPr="00CC338F">
        <w:rPr>
          <w:rFonts w:eastAsia="Times New Roman" w:cs="Times New Roman"/>
          <w:szCs w:val="28"/>
          <w:lang w:eastAsia="ru-RU"/>
        </w:rPr>
        <w:t>Увеличение доли обучающихся, систематически занимающихся физической культурой и спортом</w:t>
      </w:r>
      <w:r w:rsidR="003D59A6">
        <w:rPr>
          <w:rFonts w:eastAsia="Times New Roman" w:cs="Times New Roman"/>
          <w:szCs w:val="28"/>
          <w:lang w:eastAsia="ru-RU"/>
        </w:rPr>
        <w:t>,</w:t>
      </w:r>
      <w:r w:rsidRPr="00CC338F">
        <w:rPr>
          <w:rFonts w:eastAsia="Times New Roman" w:cs="Times New Roman"/>
          <w:szCs w:val="28"/>
          <w:lang w:eastAsia="ru-RU"/>
        </w:rPr>
        <w:t xml:space="preserve"> </w:t>
      </w:r>
      <w:r w:rsidR="003D59A6">
        <w:rPr>
          <w:rFonts w:eastAsia="Times New Roman" w:cs="Times New Roman"/>
          <w:szCs w:val="28"/>
          <w:lang w:eastAsia="ru-RU"/>
        </w:rPr>
        <w:t xml:space="preserve">в 2020 году произошло </w:t>
      </w:r>
      <w:r w:rsidRPr="00CC338F">
        <w:rPr>
          <w:rFonts w:eastAsia="Times New Roman" w:cs="Times New Roman"/>
          <w:szCs w:val="28"/>
          <w:lang w:eastAsia="ru-RU"/>
        </w:rPr>
        <w:t xml:space="preserve">за счет привлечения учащихся к занятиям на </w:t>
      </w:r>
      <w:r w:rsidR="003D59A6">
        <w:rPr>
          <w:rFonts w:eastAsia="Times New Roman" w:cs="Times New Roman"/>
          <w:szCs w:val="28"/>
          <w:lang w:eastAsia="ru-RU"/>
        </w:rPr>
        <w:t xml:space="preserve">новой тренажерной </w:t>
      </w:r>
      <w:r w:rsidRPr="00CC338F">
        <w:rPr>
          <w:rFonts w:eastAsia="Times New Roman" w:cs="Times New Roman"/>
          <w:szCs w:val="28"/>
          <w:lang w:eastAsia="ru-RU"/>
        </w:rPr>
        <w:t xml:space="preserve">площадке ГТО МАОУ «СШ № </w:t>
      </w:r>
      <w:smartTag w:uri="urn:schemas-microsoft-com:office:smarttags" w:element="metricconverter">
        <w:smartTagPr>
          <w:attr w:name="ProductID" w:val="3 г"/>
        </w:smartTagPr>
        <w:r w:rsidRPr="00CC338F">
          <w:rPr>
            <w:rFonts w:eastAsia="Times New Roman" w:cs="Times New Roman"/>
            <w:szCs w:val="28"/>
            <w:lang w:eastAsia="ru-RU"/>
          </w:rPr>
          <w:t xml:space="preserve">3 </w:t>
        </w:r>
        <w:proofErr w:type="spellStart"/>
        <w:r w:rsidRPr="00CC338F">
          <w:rPr>
            <w:rFonts w:eastAsia="Times New Roman" w:cs="Times New Roman"/>
            <w:szCs w:val="28"/>
            <w:lang w:eastAsia="ru-RU"/>
          </w:rPr>
          <w:t>г</w:t>
        </w:r>
      </w:smartTag>
      <w:proofErr w:type="gramStart"/>
      <w:r w:rsidRPr="00CC338F">
        <w:rPr>
          <w:rFonts w:eastAsia="Times New Roman" w:cs="Times New Roman"/>
          <w:szCs w:val="28"/>
          <w:lang w:eastAsia="ru-RU"/>
        </w:rPr>
        <w:t>.О</w:t>
      </w:r>
      <w:proofErr w:type="gramEnd"/>
      <w:r w:rsidRPr="00CC338F">
        <w:rPr>
          <w:rFonts w:eastAsia="Times New Roman" w:cs="Times New Roman"/>
          <w:szCs w:val="28"/>
          <w:lang w:eastAsia="ru-RU"/>
        </w:rPr>
        <w:t>куловка</w:t>
      </w:r>
      <w:proofErr w:type="spellEnd"/>
      <w:r w:rsidRPr="00CC338F">
        <w:rPr>
          <w:rFonts w:eastAsia="Times New Roman" w:cs="Times New Roman"/>
          <w:szCs w:val="28"/>
          <w:lang w:eastAsia="ru-RU"/>
        </w:rPr>
        <w:t>», установленной группой компании СПЛАТ</w:t>
      </w:r>
      <w:r w:rsidR="004F57D3">
        <w:rPr>
          <w:rFonts w:eastAsia="Times New Roman" w:cs="Times New Roman"/>
          <w:szCs w:val="28"/>
          <w:lang w:eastAsia="ru-RU"/>
        </w:rPr>
        <w:t>,</w:t>
      </w:r>
      <w:r w:rsidRPr="00CC338F">
        <w:rPr>
          <w:rFonts w:eastAsia="Times New Roman" w:cs="Times New Roman"/>
          <w:szCs w:val="28"/>
          <w:lang w:eastAsia="ru-RU"/>
        </w:rPr>
        <w:t xml:space="preserve"> и </w:t>
      </w:r>
      <w:r w:rsidR="003D59A6">
        <w:rPr>
          <w:rFonts w:eastAsia="Times New Roman" w:cs="Times New Roman"/>
          <w:szCs w:val="28"/>
          <w:lang w:eastAsia="ru-RU"/>
        </w:rPr>
        <w:t xml:space="preserve">новой </w:t>
      </w:r>
      <w:r w:rsidRPr="00CC338F">
        <w:rPr>
          <w:rFonts w:eastAsia="Times New Roman" w:cs="Times New Roman"/>
          <w:szCs w:val="28"/>
          <w:lang w:eastAsia="ru-RU"/>
        </w:rPr>
        <w:t>многофункциональной спортивной площадке</w:t>
      </w:r>
      <w:r w:rsidR="004F57D3">
        <w:rPr>
          <w:rFonts w:eastAsia="Times New Roman" w:cs="Times New Roman"/>
          <w:szCs w:val="28"/>
          <w:lang w:eastAsia="ru-RU"/>
        </w:rPr>
        <w:t>,</w:t>
      </w:r>
      <w:r w:rsidRPr="00CC338F">
        <w:rPr>
          <w:rFonts w:eastAsia="Times New Roman" w:cs="Times New Roman"/>
          <w:szCs w:val="28"/>
          <w:lang w:eastAsia="ru-RU"/>
        </w:rPr>
        <w:t xml:space="preserve"> построенной в рамках благотворительного проекта «Газпром – детям» МАОУ «СШ № </w:t>
      </w:r>
      <w:smartTag w:uri="urn:schemas-microsoft-com:office:smarttags" w:element="metricconverter">
        <w:smartTagPr>
          <w:attr w:name="ProductID" w:val="1 г"/>
        </w:smartTagPr>
        <w:r w:rsidRPr="00CC338F">
          <w:rPr>
            <w:rFonts w:eastAsia="Times New Roman" w:cs="Times New Roman"/>
            <w:szCs w:val="28"/>
            <w:lang w:eastAsia="ru-RU"/>
          </w:rPr>
          <w:t xml:space="preserve">1 </w:t>
        </w:r>
        <w:proofErr w:type="spellStart"/>
        <w:r w:rsidRPr="00CC338F">
          <w:rPr>
            <w:rFonts w:eastAsia="Times New Roman" w:cs="Times New Roman"/>
            <w:szCs w:val="28"/>
            <w:lang w:eastAsia="ru-RU"/>
          </w:rPr>
          <w:t>г</w:t>
        </w:r>
      </w:smartTag>
      <w:r w:rsidRPr="00CC338F">
        <w:rPr>
          <w:rFonts w:eastAsia="Times New Roman" w:cs="Times New Roman"/>
          <w:szCs w:val="28"/>
          <w:lang w:eastAsia="ru-RU"/>
        </w:rPr>
        <w:t>.Окуловка</w:t>
      </w:r>
      <w:proofErr w:type="spellEnd"/>
      <w:r w:rsidRPr="00CC338F">
        <w:rPr>
          <w:rFonts w:eastAsia="Times New Roman" w:cs="Times New Roman"/>
          <w:szCs w:val="28"/>
          <w:lang w:eastAsia="ru-RU"/>
        </w:rPr>
        <w:t>».</w:t>
      </w:r>
    </w:p>
    <w:p w14:paraId="238D6FD5" w14:textId="7FAF0920" w:rsidR="004B44E4" w:rsidRPr="00E84B39" w:rsidRDefault="003D59A6" w:rsidP="00E84B39">
      <w:pPr>
        <w:spacing w:after="0" w:line="360" w:lineRule="atLeast"/>
        <w:rPr>
          <w:rFonts w:eastAsia="Times New Roman" w:cs="Times New Roman"/>
          <w:szCs w:val="28"/>
          <w:lang w:eastAsia="ru-RU"/>
        </w:rPr>
      </w:pPr>
      <w:r w:rsidRPr="00E84B39">
        <w:rPr>
          <w:rFonts w:cs="Times New Roman"/>
          <w:szCs w:val="28"/>
        </w:rPr>
        <w:t xml:space="preserve">В плановом периоде ожидается, </w:t>
      </w:r>
      <w:r w:rsidR="00E84B39" w:rsidRPr="00E84B39">
        <w:rPr>
          <w:rFonts w:cs="Times New Roman"/>
          <w:szCs w:val="28"/>
        </w:rPr>
        <w:t xml:space="preserve">что </w:t>
      </w:r>
      <w:r w:rsidRPr="00E84B39">
        <w:rPr>
          <w:rFonts w:eastAsia="Times New Roman" w:cs="Times New Roman"/>
          <w:szCs w:val="28"/>
          <w:lang w:eastAsia="ru-RU"/>
        </w:rPr>
        <w:t>показатель</w:t>
      </w:r>
      <w:r w:rsidR="00D928F7" w:rsidRPr="00CC338F">
        <w:rPr>
          <w:rFonts w:eastAsia="Times New Roman" w:cs="Times New Roman"/>
          <w:szCs w:val="28"/>
          <w:lang w:eastAsia="ru-RU"/>
        </w:rPr>
        <w:t xml:space="preserve"> не уменьш</w:t>
      </w:r>
      <w:r w:rsidRPr="00E84B39">
        <w:rPr>
          <w:rFonts w:eastAsia="Times New Roman" w:cs="Times New Roman"/>
          <w:szCs w:val="28"/>
          <w:lang w:eastAsia="ru-RU"/>
        </w:rPr>
        <w:t>ится</w:t>
      </w:r>
      <w:r w:rsidR="00E84B39" w:rsidRPr="00E84B39">
        <w:rPr>
          <w:rFonts w:eastAsia="Times New Roman" w:cs="Times New Roman"/>
          <w:szCs w:val="28"/>
          <w:lang w:eastAsia="ru-RU"/>
        </w:rPr>
        <w:t xml:space="preserve"> </w:t>
      </w:r>
      <w:r w:rsidR="00D928F7" w:rsidRPr="00CC338F">
        <w:rPr>
          <w:rFonts w:eastAsia="Times New Roman" w:cs="Times New Roman"/>
          <w:szCs w:val="28"/>
          <w:lang w:eastAsia="ru-RU"/>
        </w:rPr>
        <w:t>за счет пропаганды здорового образа жизни</w:t>
      </w:r>
      <w:r>
        <w:rPr>
          <w:rFonts w:eastAsia="Times New Roman" w:cs="Times New Roman"/>
          <w:szCs w:val="28"/>
          <w:lang w:eastAsia="ru-RU"/>
        </w:rPr>
        <w:t>, строительства</w:t>
      </w:r>
      <w:r w:rsidR="00D928F7" w:rsidRPr="00CC338F">
        <w:rPr>
          <w:rFonts w:eastAsia="Times New Roman" w:cs="Times New Roman"/>
          <w:szCs w:val="28"/>
          <w:lang w:eastAsia="ru-RU"/>
        </w:rPr>
        <w:t xml:space="preserve"> новых уличных спортивных площадок</w:t>
      </w:r>
      <w:r>
        <w:rPr>
          <w:rFonts w:eastAsia="Times New Roman" w:cs="Times New Roman"/>
          <w:szCs w:val="28"/>
          <w:lang w:eastAsia="ru-RU"/>
        </w:rPr>
        <w:t>, котор</w:t>
      </w:r>
      <w:r w:rsidR="00E84B39">
        <w:rPr>
          <w:rFonts w:eastAsia="Times New Roman" w:cs="Times New Roman"/>
          <w:szCs w:val="28"/>
          <w:lang w:eastAsia="ru-RU"/>
        </w:rPr>
        <w:t>ые</w:t>
      </w:r>
      <w:r w:rsidR="00D928F7" w:rsidRPr="00CC338F">
        <w:rPr>
          <w:rFonts w:eastAsia="Times New Roman" w:cs="Times New Roman"/>
          <w:szCs w:val="28"/>
          <w:lang w:eastAsia="ru-RU"/>
        </w:rPr>
        <w:t xml:space="preserve"> расширил</w:t>
      </w:r>
      <w:r w:rsidR="00E84B39">
        <w:rPr>
          <w:rFonts w:eastAsia="Times New Roman" w:cs="Times New Roman"/>
          <w:szCs w:val="28"/>
          <w:lang w:eastAsia="ru-RU"/>
        </w:rPr>
        <w:t>и</w:t>
      </w:r>
      <w:r w:rsidR="00D928F7" w:rsidRPr="00CC338F">
        <w:rPr>
          <w:rFonts w:eastAsia="Times New Roman" w:cs="Times New Roman"/>
          <w:szCs w:val="28"/>
          <w:lang w:eastAsia="ru-RU"/>
        </w:rPr>
        <w:t xml:space="preserve"> возможность самостоятельных занятий спортом. </w:t>
      </w:r>
    </w:p>
    <w:p w14:paraId="057529CF" w14:textId="77777777" w:rsidR="00FA6696" w:rsidRDefault="00FA6696" w:rsidP="004A6AD7">
      <w:pPr>
        <w:pStyle w:val="1"/>
        <w:numPr>
          <w:ilvl w:val="0"/>
          <w:numId w:val="2"/>
        </w:numPr>
      </w:pPr>
      <w:r w:rsidRPr="00FA6696">
        <w:lastRenderedPageBreak/>
        <w:t>Жилищное строительство и обеспечение граждан жильем</w:t>
      </w:r>
    </w:p>
    <w:p w14:paraId="7E91B2A5" w14:textId="41BC36F3" w:rsidR="00AC70FA" w:rsidRDefault="00AC70FA" w:rsidP="00AC70FA">
      <w:pPr>
        <w:pStyle w:val="2"/>
      </w:pPr>
      <w:r w:rsidRPr="00B3335F">
        <w:t xml:space="preserve">Показатель </w:t>
      </w:r>
      <w:r w:rsidRPr="008336E2">
        <w:t>2</w:t>
      </w:r>
      <w:r>
        <w:t>4</w:t>
      </w:r>
      <w:r w:rsidRPr="00B3335F">
        <w:t>.</w:t>
      </w:r>
      <w:r w:rsidRPr="008D34DF">
        <w:t xml:space="preserve"> </w:t>
      </w:r>
      <w:r w:rsidRPr="00AC70FA">
        <w:t xml:space="preserve">Общая площадь жилых помещений, приходящаяся в среднем на одного жителя, - всего </w:t>
      </w:r>
      <w:r>
        <w:t>(</w:t>
      </w:r>
      <w:r w:rsidRPr="00AC70FA">
        <w:t>кв. метров</w:t>
      </w:r>
      <w:r>
        <w:t xml:space="preserve">) </w:t>
      </w:r>
    </w:p>
    <w:p w14:paraId="1EFB18C0" w14:textId="366625A2" w:rsidR="008B4E40" w:rsidRPr="00EA60FA" w:rsidRDefault="008B4E40" w:rsidP="00EA60FA">
      <w:pPr>
        <w:rPr>
          <w:highlight w:val="yellow"/>
        </w:rPr>
      </w:pPr>
      <w:r>
        <w:rPr>
          <w:color w:val="000000"/>
          <w:szCs w:val="28"/>
        </w:rPr>
        <w:t xml:space="preserve">В целом динамика показателя положительная за 2018 - 2020 года. Значение показателя стабильно прирастает. За 2020 г. значение показателя составило 41,00 кв. метр, что на 0,3 кв. метра больше, чем в 2019 году и на 1,8 кв. метра больше, чем в 2018 году. В прогнозном периоде планируется </w:t>
      </w:r>
      <w:r w:rsidRPr="008B4E40">
        <w:rPr>
          <w:color w:val="000000"/>
          <w:szCs w:val="28"/>
        </w:rPr>
        <w:t xml:space="preserve">снижение значения показателя до </w:t>
      </w:r>
      <w:r>
        <w:rPr>
          <w:color w:val="000000"/>
          <w:szCs w:val="28"/>
        </w:rPr>
        <w:t xml:space="preserve">35,50 </w:t>
      </w:r>
      <w:r w:rsidR="00CC1361">
        <w:rPr>
          <w:color w:val="000000"/>
          <w:szCs w:val="28"/>
        </w:rPr>
        <w:t>кв. метров</w:t>
      </w:r>
      <w:r w:rsidRPr="008B4E40">
        <w:rPr>
          <w:color w:val="000000"/>
          <w:szCs w:val="28"/>
        </w:rPr>
        <w:t xml:space="preserve">. </w:t>
      </w:r>
    </w:p>
    <w:p w14:paraId="26E8DAD4" w14:textId="07BE8CD3" w:rsidR="001530BC" w:rsidRDefault="001530BC" w:rsidP="001530BC">
      <w:r w:rsidRPr="004A10E9">
        <w:t>Общая площадь жилых помещений, приходящаяся в среднем на одного жителя, увеличилась за счет значительного роста площади жилых помещений, введенной в действие за 2020 год.</w:t>
      </w:r>
    </w:p>
    <w:p w14:paraId="7EBD12C5" w14:textId="4194F5A5" w:rsidR="004B44E4" w:rsidRPr="00A15EC6" w:rsidRDefault="00A15EC6" w:rsidP="004B44E4">
      <w:pPr>
        <w:rPr>
          <w:rFonts w:cs="Times New Roman"/>
          <w:szCs w:val="28"/>
        </w:rPr>
      </w:pPr>
      <w:r w:rsidRPr="00A15EC6">
        <w:rPr>
          <w:rFonts w:cs="Times New Roman"/>
          <w:szCs w:val="28"/>
        </w:rPr>
        <w:t xml:space="preserve">Значение показателя зависит от ввода жилых домов индивидуальными застройщиками. План по данному показателю на 2021-2023 гг. рассчитан по предшествующим отчетным годам и является сбалансированным (усредненным). </w:t>
      </w:r>
      <w:r>
        <w:rPr>
          <w:rFonts w:cs="Times New Roman"/>
          <w:szCs w:val="28"/>
        </w:rPr>
        <w:t>При этом</w:t>
      </w:r>
      <w:r w:rsidRPr="00A15EC6">
        <w:rPr>
          <w:rFonts w:cs="Times New Roman"/>
          <w:szCs w:val="28"/>
        </w:rPr>
        <w:t xml:space="preserve"> чтобы показатель не снижался, планируется выполнять план по вводу жилых домов и проведение разъяснительной работы по регистрации домов с индивидуальными застройщиками и кадастровыми инженерами.</w:t>
      </w:r>
    </w:p>
    <w:p w14:paraId="0BCA4716" w14:textId="77777777" w:rsidR="00A15EC6" w:rsidRDefault="00A15EC6" w:rsidP="00A313F4">
      <w:pPr>
        <w:pStyle w:val="3"/>
      </w:pPr>
    </w:p>
    <w:p w14:paraId="0FB7EF9C" w14:textId="32882B88" w:rsidR="00AC70FA" w:rsidRDefault="00AC70FA" w:rsidP="00A313F4">
      <w:pPr>
        <w:pStyle w:val="3"/>
      </w:pPr>
      <w:r w:rsidRPr="00AC70FA">
        <w:t xml:space="preserve">в том числе </w:t>
      </w:r>
      <w:proofErr w:type="gramStart"/>
      <w:r w:rsidRPr="00AC70FA">
        <w:t>введенная</w:t>
      </w:r>
      <w:proofErr w:type="gramEnd"/>
      <w:r w:rsidRPr="00AC70FA">
        <w:t xml:space="preserve"> в действие за год</w:t>
      </w:r>
      <w:r>
        <w:t xml:space="preserve"> (</w:t>
      </w:r>
      <w:r w:rsidRPr="00AC70FA">
        <w:t>кв. метров</w:t>
      </w:r>
      <w:r>
        <w:t>)</w:t>
      </w:r>
    </w:p>
    <w:p w14:paraId="70EF9917" w14:textId="7248428D" w:rsidR="008B4E40" w:rsidRPr="00E34793" w:rsidRDefault="008B4E40" w:rsidP="00E34793">
      <w:r>
        <w:rPr>
          <w:color w:val="000000"/>
          <w:sz w:val="29"/>
          <w:szCs w:val="29"/>
        </w:rPr>
        <w:t xml:space="preserve">В 2020 году </w:t>
      </w:r>
      <w:r w:rsidRPr="00AC70FA">
        <w:t xml:space="preserve">площадь жилых помещений, приходящаяся в среднем на одного жителя, введенная в действие за </w:t>
      </w:r>
      <w:r>
        <w:t xml:space="preserve">2020 </w:t>
      </w:r>
      <w:r w:rsidRPr="00AC70FA">
        <w:t>год</w:t>
      </w:r>
      <w:r>
        <w:rPr>
          <w:color w:val="000000"/>
          <w:sz w:val="29"/>
          <w:szCs w:val="29"/>
        </w:rPr>
        <w:t xml:space="preserve"> составляет </w:t>
      </w:r>
      <w:r w:rsidR="00E32B28">
        <w:rPr>
          <w:color w:val="000000"/>
          <w:sz w:val="29"/>
          <w:szCs w:val="29"/>
        </w:rPr>
        <w:t>0,65 кв. метров</w:t>
      </w:r>
      <w:r>
        <w:rPr>
          <w:color w:val="000000"/>
          <w:sz w:val="29"/>
          <w:szCs w:val="29"/>
        </w:rPr>
        <w:t xml:space="preserve">. По отношению к 2018-2019 годам наблюдается рост показателя на </w:t>
      </w:r>
      <w:r w:rsidR="00E32B28">
        <w:rPr>
          <w:color w:val="000000"/>
          <w:sz w:val="29"/>
          <w:szCs w:val="29"/>
        </w:rPr>
        <w:t>0,2</w:t>
      </w:r>
      <w:r>
        <w:rPr>
          <w:color w:val="000000"/>
          <w:sz w:val="29"/>
          <w:szCs w:val="29"/>
        </w:rPr>
        <w:t xml:space="preserve">6 </w:t>
      </w:r>
      <w:r w:rsidR="00E32B28">
        <w:rPr>
          <w:color w:val="000000"/>
          <w:sz w:val="29"/>
          <w:szCs w:val="29"/>
        </w:rPr>
        <w:t>кв. метра</w:t>
      </w:r>
      <w:r>
        <w:rPr>
          <w:color w:val="000000"/>
          <w:sz w:val="29"/>
          <w:szCs w:val="29"/>
        </w:rPr>
        <w:t xml:space="preserve">. </w:t>
      </w:r>
      <w:r w:rsidR="00E32B28" w:rsidRPr="00E32B28">
        <w:rPr>
          <w:color w:val="000000"/>
          <w:sz w:val="29"/>
          <w:szCs w:val="29"/>
        </w:rPr>
        <w:t>Общая площадь жилых помещений</w:t>
      </w:r>
      <w:r w:rsidR="00EA60FA">
        <w:rPr>
          <w:color w:val="000000"/>
          <w:sz w:val="29"/>
          <w:szCs w:val="29"/>
        </w:rPr>
        <w:t>,</w:t>
      </w:r>
      <w:r w:rsidR="00EA60FA" w:rsidRPr="00EA60FA">
        <w:t xml:space="preserve"> </w:t>
      </w:r>
      <w:r w:rsidR="00EA60FA" w:rsidRPr="00EA60FA">
        <w:rPr>
          <w:color w:val="000000"/>
          <w:sz w:val="29"/>
          <w:szCs w:val="29"/>
        </w:rPr>
        <w:t xml:space="preserve">введенная в действие за </w:t>
      </w:r>
      <w:r w:rsidR="00EA60FA">
        <w:rPr>
          <w:color w:val="000000"/>
          <w:sz w:val="29"/>
          <w:szCs w:val="29"/>
        </w:rPr>
        <w:t xml:space="preserve">2020 </w:t>
      </w:r>
      <w:r w:rsidR="00EA60FA" w:rsidRPr="00EA60FA">
        <w:rPr>
          <w:color w:val="000000"/>
          <w:sz w:val="29"/>
          <w:szCs w:val="29"/>
        </w:rPr>
        <w:t>год</w:t>
      </w:r>
      <w:r w:rsidR="00EA60FA">
        <w:rPr>
          <w:color w:val="000000"/>
          <w:sz w:val="29"/>
          <w:szCs w:val="29"/>
        </w:rPr>
        <w:t>,</w:t>
      </w:r>
      <w:r w:rsidR="00E32B28" w:rsidRPr="00E32B28">
        <w:rPr>
          <w:color w:val="000000"/>
          <w:sz w:val="29"/>
          <w:szCs w:val="29"/>
        </w:rPr>
        <w:t xml:space="preserve"> </w:t>
      </w:r>
      <w:r w:rsidR="00E32B28">
        <w:rPr>
          <w:color w:val="000000"/>
          <w:sz w:val="29"/>
          <w:szCs w:val="29"/>
        </w:rPr>
        <w:t>составил</w:t>
      </w:r>
      <w:r w:rsidR="00EA60FA">
        <w:rPr>
          <w:color w:val="000000"/>
          <w:sz w:val="29"/>
          <w:szCs w:val="29"/>
        </w:rPr>
        <w:t>а</w:t>
      </w:r>
      <w:r w:rsidR="00E32B28">
        <w:rPr>
          <w:color w:val="000000"/>
          <w:sz w:val="29"/>
          <w:szCs w:val="29"/>
        </w:rPr>
        <w:t xml:space="preserve"> 159,3 % к уровню 2019 года</w:t>
      </w:r>
      <w:r w:rsidR="00E32B28" w:rsidRPr="00EA60FA">
        <w:rPr>
          <w:color w:val="000000"/>
          <w:sz w:val="29"/>
          <w:szCs w:val="29"/>
        </w:rPr>
        <w:t>.</w:t>
      </w:r>
      <w:r w:rsidR="00E32B28" w:rsidRPr="00EA60FA">
        <w:t xml:space="preserve"> </w:t>
      </w:r>
      <w:r w:rsidR="00EA60FA" w:rsidRPr="00EA60FA">
        <w:t xml:space="preserve">Таким образом, в 2020 году </w:t>
      </w:r>
      <w:proofErr w:type="spellStart"/>
      <w:r w:rsidR="00EA60FA" w:rsidRPr="00EA60FA">
        <w:t>Окуловский</w:t>
      </w:r>
      <w:proofErr w:type="spellEnd"/>
      <w:r w:rsidR="00EA60FA" w:rsidRPr="00EA60FA">
        <w:t xml:space="preserve"> муниципальный район занял</w:t>
      </w:r>
      <w:r w:rsidR="00E32B28" w:rsidRPr="00EA60FA">
        <w:t xml:space="preserve"> первое место по темпам роста среди  </w:t>
      </w:r>
      <w:r w:rsidR="00EA60FA" w:rsidRPr="00EA60FA">
        <w:t>муниципальных районов и городских округов</w:t>
      </w:r>
      <w:r w:rsidR="00E32B28" w:rsidRPr="00EA60FA">
        <w:t xml:space="preserve"> Новгородской области.</w:t>
      </w:r>
      <w:r w:rsidR="00E34793">
        <w:t xml:space="preserve"> </w:t>
      </w:r>
      <w:r>
        <w:rPr>
          <w:color w:val="000000"/>
          <w:sz w:val="29"/>
          <w:szCs w:val="29"/>
        </w:rPr>
        <w:t>В 2021-2023 годах</w:t>
      </w:r>
      <w:r w:rsidRPr="00184259">
        <w:rPr>
          <w:color w:val="000000"/>
          <w:sz w:val="29"/>
          <w:szCs w:val="29"/>
        </w:rPr>
        <w:t xml:space="preserve"> ожидается </w:t>
      </w:r>
      <w:r>
        <w:rPr>
          <w:color w:val="000000"/>
          <w:sz w:val="29"/>
          <w:szCs w:val="29"/>
        </w:rPr>
        <w:t>снижение</w:t>
      </w:r>
      <w:r w:rsidRPr="00184259">
        <w:rPr>
          <w:color w:val="000000"/>
          <w:sz w:val="29"/>
          <w:szCs w:val="29"/>
        </w:rPr>
        <w:t xml:space="preserve"> значения показателя</w:t>
      </w:r>
      <w:r>
        <w:rPr>
          <w:color w:val="000000"/>
          <w:sz w:val="29"/>
          <w:szCs w:val="29"/>
        </w:rPr>
        <w:t xml:space="preserve"> до </w:t>
      </w:r>
      <w:r w:rsidR="00EA60FA">
        <w:rPr>
          <w:color w:val="000000"/>
          <w:sz w:val="29"/>
          <w:szCs w:val="29"/>
        </w:rPr>
        <w:t>0,30 кв. метров</w:t>
      </w:r>
      <w:r w:rsidRPr="00184259">
        <w:rPr>
          <w:color w:val="000000"/>
          <w:sz w:val="29"/>
          <w:szCs w:val="29"/>
        </w:rPr>
        <w:t xml:space="preserve">. </w:t>
      </w:r>
    </w:p>
    <w:p w14:paraId="2AA3CCD4" w14:textId="291B4EF2" w:rsidR="001530BC" w:rsidRDefault="001530BC" w:rsidP="001530BC">
      <w:pPr>
        <w:ind w:firstLine="708"/>
      </w:pPr>
      <w:r>
        <w:t xml:space="preserve">Наблюдается положительная динамика значения показателя за счет увеличения индивидуального жилищного строительства. Проводятся разъяснительные беседы среди индивидуальных застройщиков о необходимости регистрации построенных индивидуальных домов. </w:t>
      </w:r>
      <w:r w:rsidRPr="004A10E9">
        <w:t>Кроме того, в 2020 году осуществлен ввод в эксплуатацию нового многоквартирного дома по ул. Рылеева д.1.</w:t>
      </w:r>
    </w:p>
    <w:p w14:paraId="5730A431" w14:textId="0AA0948F" w:rsidR="004B44E4" w:rsidRPr="00A15EC6" w:rsidRDefault="00A15EC6" w:rsidP="00A15EC6">
      <w:pPr>
        <w:ind w:firstLine="708"/>
      </w:pPr>
      <w:r>
        <w:t xml:space="preserve">Выполнение запланированного уровня значения показателя  в 2021-2023 гг. планируется за счет ввода многоквартирных домов по </w:t>
      </w:r>
      <w:r w:rsidRPr="00A15EC6">
        <w:t>региональной адресной программ</w:t>
      </w:r>
      <w:r>
        <w:t>е</w:t>
      </w:r>
      <w:r w:rsidRPr="00A15EC6">
        <w:t xml:space="preserve"> «Переселение граждан, проживающих на территории </w:t>
      </w:r>
      <w:r w:rsidRPr="00A15EC6">
        <w:lastRenderedPageBreak/>
        <w:t>Новгородской области, из аварийного жилищного фонда в 2019-2025 годах»</w:t>
      </w:r>
      <w:r>
        <w:t xml:space="preserve"> в г. Окуловка и формирования новых земельных участков.</w:t>
      </w:r>
    </w:p>
    <w:p w14:paraId="5F36B315" w14:textId="77777777" w:rsidR="00AC70FA" w:rsidRDefault="00AC70FA" w:rsidP="00A313F4"/>
    <w:p w14:paraId="3381301D" w14:textId="2DEF36B4" w:rsidR="00AC70FA" w:rsidRDefault="00AC70FA" w:rsidP="00AC70FA">
      <w:pPr>
        <w:pStyle w:val="2"/>
      </w:pPr>
      <w:r w:rsidRPr="00B3335F">
        <w:t xml:space="preserve">Показатель </w:t>
      </w:r>
      <w:r w:rsidRPr="008336E2">
        <w:t>2</w:t>
      </w:r>
      <w:r>
        <w:t>5</w:t>
      </w:r>
      <w:r w:rsidRPr="00B3335F">
        <w:t>.</w:t>
      </w:r>
      <w:r w:rsidRPr="008D34DF">
        <w:t xml:space="preserve"> </w:t>
      </w:r>
      <w:r w:rsidRPr="00AC70FA">
        <w:t xml:space="preserve">Площадь земельных участков, предоставленных для строительства в расчете на 10 тыс. человек населения - всего </w:t>
      </w:r>
      <w:r>
        <w:t>(</w:t>
      </w:r>
      <w:proofErr w:type="gramStart"/>
      <w:r w:rsidRPr="00AC70FA">
        <w:t>га</w:t>
      </w:r>
      <w:proofErr w:type="gramEnd"/>
      <w:r>
        <w:t>)</w:t>
      </w:r>
      <w:r w:rsidR="00A313F4">
        <w:t>.</w:t>
      </w:r>
      <w:r>
        <w:t xml:space="preserve"> </w:t>
      </w:r>
    </w:p>
    <w:p w14:paraId="4BD93712" w14:textId="72DF0A90" w:rsidR="00C944DE" w:rsidRDefault="00C944DE" w:rsidP="004B44E4">
      <w:pPr>
        <w:rPr>
          <w:color w:val="000000"/>
          <w:szCs w:val="28"/>
        </w:rPr>
      </w:pPr>
      <w:r>
        <w:rPr>
          <w:color w:val="000000"/>
          <w:szCs w:val="28"/>
        </w:rPr>
        <w:t>В 2020 году п</w:t>
      </w:r>
      <w:r w:rsidRPr="00C944DE">
        <w:rPr>
          <w:color w:val="000000"/>
          <w:szCs w:val="28"/>
        </w:rPr>
        <w:t xml:space="preserve">лощадь земельных участков, предоставленных для строительства в расчете на 10 тыс. человек населения </w:t>
      </w:r>
      <w:r>
        <w:rPr>
          <w:color w:val="000000"/>
          <w:szCs w:val="28"/>
        </w:rPr>
        <w:t xml:space="preserve">составила 2,90 га, что на 47,21 % выше значения 2019 года, и на 24,46 % </w:t>
      </w:r>
      <w:r w:rsidRPr="007766D9">
        <w:rPr>
          <w:color w:val="000000"/>
          <w:szCs w:val="28"/>
        </w:rPr>
        <w:t xml:space="preserve"> </w:t>
      </w:r>
      <w:r>
        <w:rPr>
          <w:color w:val="000000"/>
          <w:szCs w:val="28"/>
        </w:rPr>
        <w:t>выше</w:t>
      </w:r>
      <w:r w:rsidRPr="007766D9">
        <w:rPr>
          <w:color w:val="000000"/>
          <w:szCs w:val="28"/>
        </w:rPr>
        <w:t xml:space="preserve"> значения 201</w:t>
      </w:r>
      <w:r>
        <w:rPr>
          <w:color w:val="000000"/>
          <w:szCs w:val="28"/>
        </w:rPr>
        <w:t>8</w:t>
      </w:r>
      <w:r w:rsidRPr="007766D9">
        <w:rPr>
          <w:color w:val="000000"/>
          <w:szCs w:val="28"/>
        </w:rPr>
        <w:t xml:space="preserve"> года</w:t>
      </w:r>
      <w:r>
        <w:rPr>
          <w:color w:val="000000"/>
          <w:szCs w:val="28"/>
        </w:rPr>
        <w:t xml:space="preserve">. </w:t>
      </w:r>
      <w:r w:rsidR="004B3E26">
        <w:rPr>
          <w:color w:val="000000"/>
          <w:szCs w:val="28"/>
        </w:rPr>
        <w:t>Нет единой динамики значения показателя. В 2020</w:t>
      </w:r>
      <w:r w:rsidR="004B3E26" w:rsidRPr="004B3E26">
        <w:rPr>
          <w:color w:val="000000"/>
          <w:szCs w:val="28"/>
        </w:rPr>
        <w:t xml:space="preserve"> году удалось достигнуть значительного роста</w:t>
      </w:r>
      <w:r w:rsidR="004B3E26">
        <w:rPr>
          <w:color w:val="000000"/>
          <w:szCs w:val="28"/>
        </w:rPr>
        <w:t xml:space="preserve"> показателя, поэтому</w:t>
      </w:r>
      <w:r w:rsidR="004B3E26" w:rsidRPr="004B3E26">
        <w:rPr>
          <w:color w:val="000000"/>
          <w:szCs w:val="28"/>
        </w:rPr>
        <w:t xml:space="preserve"> </w:t>
      </w:r>
      <w:r w:rsidR="004B3E26">
        <w:rPr>
          <w:color w:val="000000"/>
          <w:szCs w:val="28"/>
        </w:rPr>
        <w:t xml:space="preserve">в 2021 году ожидается его снижение. </w:t>
      </w:r>
      <w:r w:rsidR="004B3E26" w:rsidRPr="004B3E26">
        <w:rPr>
          <w:color w:val="000000"/>
          <w:szCs w:val="28"/>
        </w:rPr>
        <w:t>Тем не менее, за счет структурированной работы, планируе</w:t>
      </w:r>
      <w:r w:rsidR="004B3E26">
        <w:rPr>
          <w:color w:val="000000"/>
          <w:szCs w:val="28"/>
        </w:rPr>
        <w:t>тся</w:t>
      </w:r>
      <w:r w:rsidR="004B3E26" w:rsidRPr="004B3E26">
        <w:rPr>
          <w:color w:val="000000"/>
          <w:szCs w:val="28"/>
        </w:rPr>
        <w:t xml:space="preserve"> сохранить хоть и небольшую, но позитивную динамику показателя</w:t>
      </w:r>
      <w:r w:rsidR="004B3E26">
        <w:rPr>
          <w:color w:val="000000"/>
          <w:szCs w:val="28"/>
        </w:rPr>
        <w:t xml:space="preserve"> в 2022-2023 годах</w:t>
      </w:r>
      <w:r w:rsidR="004B3E26" w:rsidRPr="004B3E26">
        <w:rPr>
          <w:color w:val="000000"/>
          <w:szCs w:val="28"/>
        </w:rPr>
        <w:t>.</w:t>
      </w:r>
      <w:r w:rsidR="004B3E26">
        <w:rPr>
          <w:color w:val="000000"/>
          <w:szCs w:val="28"/>
        </w:rPr>
        <w:t xml:space="preserve"> К</w:t>
      </w:r>
      <w:r>
        <w:rPr>
          <w:color w:val="000000"/>
          <w:szCs w:val="28"/>
        </w:rPr>
        <w:t xml:space="preserve"> 2023 году значение составит 2,34 га</w:t>
      </w:r>
      <w:r w:rsidRPr="00C944DE">
        <w:rPr>
          <w:color w:val="000000"/>
          <w:szCs w:val="28"/>
        </w:rPr>
        <w:t xml:space="preserve">. </w:t>
      </w:r>
    </w:p>
    <w:p w14:paraId="511A51A9" w14:textId="08BCE308" w:rsidR="00C944DE" w:rsidRDefault="00C944DE" w:rsidP="00C944DE">
      <w:r w:rsidRPr="001530BC">
        <w:t xml:space="preserve">Площадь земельных участков, предоставленных для строительства, в 2020 году увеличилась за счет предоставления земельных участков для жилищного строительства </w:t>
      </w:r>
      <w:r w:rsidR="001530BC" w:rsidRPr="001530BC">
        <w:t>в</w:t>
      </w:r>
      <w:r w:rsidR="001530BC" w:rsidRPr="001530BC">
        <w:rPr>
          <w:rFonts w:cs="Times New Roman"/>
          <w:szCs w:val="28"/>
        </w:rPr>
        <w:t xml:space="preserve"> </w:t>
      </w:r>
      <w:r w:rsidR="001530BC" w:rsidRPr="001530BC">
        <w:t>рамках региональной адресной программы «Переселение граждан, проживающих на территории Новгородской области, из аварийного жилищного фонда в 2019-2025 годах».</w:t>
      </w:r>
      <w:r w:rsidRPr="00E968D3">
        <w:t xml:space="preserve">  </w:t>
      </w:r>
    </w:p>
    <w:p w14:paraId="21D6C219" w14:textId="7A3EAFE6" w:rsidR="0035171F" w:rsidRDefault="0035171F" w:rsidP="0035171F">
      <w:pPr>
        <w:rPr>
          <w:rFonts w:cs="Times New Roman"/>
          <w:color w:val="FF0000"/>
          <w:szCs w:val="28"/>
        </w:rPr>
      </w:pPr>
      <w:r w:rsidRPr="0035171F">
        <w:rPr>
          <w:rFonts w:cs="Times New Roman"/>
          <w:szCs w:val="28"/>
        </w:rPr>
        <w:t xml:space="preserve">Предоставление земельных участков имеет заявительный характер. Поэтому </w:t>
      </w:r>
      <w:r w:rsidRPr="0035171F">
        <w:rPr>
          <w:szCs w:val="28"/>
        </w:rPr>
        <w:t>в</w:t>
      </w:r>
      <w:r w:rsidR="00693E80" w:rsidRPr="0035171F">
        <w:rPr>
          <w:szCs w:val="28"/>
        </w:rPr>
        <w:t xml:space="preserve"> плановом периоде Администрация района продолжит работу по информированию жителей о</w:t>
      </w:r>
      <w:r>
        <w:rPr>
          <w:szCs w:val="28"/>
        </w:rPr>
        <w:t>б</w:t>
      </w:r>
      <w:r w:rsidR="00693E80" w:rsidRPr="0035171F">
        <w:rPr>
          <w:szCs w:val="28"/>
        </w:rPr>
        <w:t xml:space="preserve"> имеющихся в районе свободных земельных участках под строительство. На официальном сайте муниципального образования </w:t>
      </w:r>
      <w:proofErr w:type="spellStart"/>
      <w:r w:rsidR="00693E80" w:rsidRPr="0035171F">
        <w:rPr>
          <w:szCs w:val="28"/>
        </w:rPr>
        <w:t>Окуловский</w:t>
      </w:r>
      <w:proofErr w:type="spellEnd"/>
      <w:r w:rsidR="00693E80" w:rsidRPr="0035171F">
        <w:rPr>
          <w:szCs w:val="28"/>
        </w:rPr>
        <w:t xml:space="preserve"> муниципальный район в информационно-телекоммуникационной сети Интернет размещен и обновляется по мере необходимости перечень свободных земельных участков под строительство. </w:t>
      </w:r>
      <w:r w:rsidRPr="0035171F">
        <w:rPr>
          <w:rFonts w:cs="Times New Roman"/>
          <w:szCs w:val="28"/>
        </w:rPr>
        <w:t xml:space="preserve"> </w:t>
      </w:r>
    </w:p>
    <w:p w14:paraId="1EFA69D3" w14:textId="77777777" w:rsidR="0054618F" w:rsidRDefault="0054618F" w:rsidP="004B44E4">
      <w:pPr>
        <w:rPr>
          <w:rFonts w:cs="Times New Roman"/>
          <w:color w:val="FF0000"/>
          <w:szCs w:val="28"/>
        </w:rPr>
      </w:pPr>
    </w:p>
    <w:p w14:paraId="7B07DE35" w14:textId="206A6D48" w:rsidR="00AC70FA" w:rsidRDefault="00AC70FA" w:rsidP="00A313F4">
      <w:pPr>
        <w:pStyle w:val="3"/>
      </w:pPr>
      <w:r w:rsidRPr="00AC70FA">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t xml:space="preserve"> (</w:t>
      </w:r>
      <w:proofErr w:type="gramStart"/>
      <w:r>
        <w:t>га</w:t>
      </w:r>
      <w:proofErr w:type="gramEnd"/>
      <w:r>
        <w:t>)</w:t>
      </w:r>
      <w:r w:rsidR="00A313F4">
        <w:t>.</w:t>
      </w:r>
    </w:p>
    <w:p w14:paraId="280C77B1" w14:textId="78CAC55D" w:rsidR="004B44E4" w:rsidRPr="001530BC" w:rsidRDefault="001530BC" w:rsidP="004B44E4">
      <w:pPr>
        <w:rPr>
          <w:rFonts w:cs="Times New Roman"/>
          <w:szCs w:val="28"/>
        </w:rPr>
      </w:pPr>
      <w:r w:rsidRPr="001530BC">
        <w:rPr>
          <w:rFonts w:cs="Times New Roman"/>
          <w:szCs w:val="28"/>
        </w:rPr>
        <w:t>В 2020 году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составила 2,</w:t>
      </w:r>
      <w:r>
        <w:rPr>
          <w:rFonts w:cs="Times New Roman"/>
          <w:szCs w:val="28"/>
        </w:rPr>
        <w:t>18</w:t>
      </w:r>
      <w:r w:rsidRPr="001530BC">
        <w:rPr>
          <w:rFonts w:cs="Times New Roman"/>
          <w:szCs w:val="28"/>
        </w:rPr>
        <w:t xml:space="preserve"> га, что на </w:t>
      </w:r>
      <w:r>
        <w:rPr>
          <w:rFonts w:cs="Times New Roman"/>
          <w:szCs w:val="28"/>
        </w:rPr>
        <w:t>26,01</w:t>
      </w:r>
      <w:r w:rsidRPr="001530BC">
        <w:rPr>
          <w:rFonts w:cs="Times New Roman"/>
          <w:szCs w:val="28"/>
        </w:rPr>
        <w:t xml:space="preserve"> % выше значения 2019 года, и на </w:t>
      </w:r>
      <w:r>
        <w:rPr>
          <w:rFonts w:cs="Times New Roman"/>
          <w:szCs w:val="28"/>
        </w:rPr>
        <w:t>11,79</w:t>
      </w:r>
      <w:r w:rsidRPr="001530BC">
        <w:rPr>
          <w:rFonts w:cs="Times New Roman"/>
          <w:szCs w:val="28"/>
        </w:rPr>
        <w:t xml:space="preserve"> %  выше значения 2018 года. </w:t>
      </w:r>
      <w:r w:rsidR="0035171F" w:rsidRPr="0035171F">
        <w:rPr>
          <w:rFonts w:cs="Times New Roman"/>
          <w:szCs w:val="28"/>
        </w:rPr>
        <w:t xml:space="preserve">Нет единой динамики значения показателя. В 2020 году удалось достигнуть значительного роста показателя, поэтому в 2021 году ожидается его снижение. Тем не менее, планируется сохранить хоть и небольшую, но позитивную динамику показателя в 2022-2023 годах. К 2023 году значение составит </w:t>
      </w:r>
      <w:r w:rsidRPr="001530BC">
        <w:rPr>
          <w:rFonts w:cs="Times New Roman"/>
          <w:szCs w:val="28"/>
        </w:rPr>
        <w:t>2,</w:t>
      </w:r>
      <w:r>
        <w:rPr>
          <w:rFonts w:cs="Times New Roman"/>
          <w:szCs w:val="28"/>
        </w:rPr>
        <w:t>01</w:t>
      </w:r>
      <w:r w:rsidRPr="001530BC">
        <w:rPr>
          <w:rFonts w:cs="Times New Roman"/>
          <w:szCs w:val="28"/>
        </w:rPr>
        <w:t xml:space="preserve"> га.</w:t>
      </w:r>
    </w:p>
    <w:p w14:paraId="0FCB92B3" w14:textId="08B5B46C" w:rsidR="001530BC" w:rsidRDefault="001530BC" w:rsidP="001530BC">
      <w:r w:rsidRPr="001530BC">
        <w:lastRenderedPageBreak/>
        <w:t>Площадь земельных участков, для жилищного строительства, индивидуального строительства и комплексного освоения в целях жилищного строительства, в 2020 году увеличилась за счет предоставления земельных участков для жилищного строительства в</w:t>
      </w:r>
      <w:r w:rsidRPr="001530BC">
        <w:rPr>
          <w:rFonts w:cs="Times New Roman"/>
          <w:szCs w:val="28"/>
        </w:rPr>
        <w:t xml:space="preserve"> </w:t>
      </w:r>
      <w:r w:rsidRPr="001530BC">
        <w:t>рамках региональной адресной программы «Переселение граждан, проживающих на территории Новгородской области, из аварийного жилищного фонда в 2019-2025 годах».</w:t>
      </w:r>
      <w:r w:rsidRPr="00E968D3">
        <w:t xml:space="preserve">  </w:t>
      </w:r>
    </w:p>
    <w:p w14:paraId="7E01F2A2" w14:textId="51EEFFD1" w:rsidR="00AC70FA" w:rsidRDefault="0035171F" w:rsidP="00A313F4">
      <w:r w:rsidRPr="0035171F">
        <w:rPr>
          <w:szCs w:val="28"/>
        </w:rPr>
        <w:t xml:space="preserve">Кроме того, </w:t>
      </w:r>
      <w:r w:rsidRPr="0035171F">
        <w:rPr>
          <w:rFonts w:cs="Times New Roman"/>
          <w:szCs w:val="28"/>
        </w:rPr>
        <w:t>в прогнозном периоде планируется формирование и предоставление земельного участка для строительства ещё одного многоквартирного дома также в рамках</w:t>
      </w:r>
      <w:r w:rsidRPr="0035171F">
        <w:t xml:space="preserve"> региональной адресной программы «Переселение граждан, проживающих на территории Новгородской области, </w:t>
      </w:r>
      <w:r w:rsidRPr="001530BC">
        <w:t>из аварийного жилищного фонда в 2019-2025 годах».</w:t>
      </w:r>
    </w:p>
    <w:p w14:paraId="16027959" w14:textId="77777777" w:rsidR="0035171F" w:rsidRDefault="0035171F" w:rsidP="00A313F4"/>
    <w:p w14:paraId="6DFE939C" w14:textId="77777777" w:rsidR="00AC70FA" w:rsidRDefault="00AC70FA" w:rsidP="00AC70FA">
      <w:pPr>
        <w:pStyle w:val="2"/>
      </w:pPr>
      <w:r w:rsidRPr="00B3335F">
        <w:t xml:space="preserve">Показатель </w:t>
      </w:r>
      <w:r w:rsidRPr="008336E2">
        <w:t>2</w:t>
      </w:r>
      <w:r>
        <w:t>6</w:t>
      </w:r>
      <w:r w:rsidRPr="00B3335F">
        <w:t>.</w:t>
      </w:r>
      <w:r w:rsidRPr="008D34DF">
        <w:t xml:space="preserve"> </w:t>
      </w:r>
      <w:r w:rsidRPr="00AC70FA">
        <w:t xml:space="preserve">Площадь земельных участков, предоставленных для строительства, в отношении которых </w:t>
      </w:r>
      <w:proofErr w:type="gramStart"/>
      <w:r w:rsidRPr="00AC70FA">
        <w:t>с даты принятия</w:t>
      </w:r>
      <w:proofErr w:type="gramEnd"/>
      <w:r w:rsidRPr="00AC70FA">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14:paraId="0391B309" w14:textId="4FA9629E" w:rsidR="00AC70FA" w:rsidRDefault="00A12007" w:rsidP="00A313F4">
      <w:pPr>
        <w:pStyle w:val="3"/>
      </w:pPr>
      <w:r>
        <w:t xml:space="preserve">26.1. </w:t>
      </w:r>
      <w:r w:rsidR="00AC70FA" w:rsidRPr="00AC70FA">
        <w:t xml:space="preserve">объектов жилищного строительства - в течение 3 лет </w:t>
      </w:r>
      <w:r w:rsidR="00AC70FA">
        <w:t>(</w:t>
      </w:r>
      <w:r w:rsidR="00AC70FA" w:rsidRPr="00AC70FA">
        <w:t>кв. метров</w:t>
      </w:r>
      <w:r w:rsidR="00AC70FA">
        <w:t xml:space="preserve">) </w:t>
      </w:r>
    </w:p>
    <w:p w14:paraId="19B8FF61" w14:textId="3B3D55EE" w:rsidR="00867FCD" w:rsidRPr="00867FCD" w:rsidRDefault="00413842" w:rsidP="006713CC">
      <w:pPr>
        <w:spacing w:after="0" w:line="360" w:lineRule="atLeast"/>
        <w:ind w:firstLine="708"/>
        <w:rPr>
          <w:rFonts w:eastAsia="Times New Roman" w:cs="Times New Roman"/>
          <w:szCs w:val="28"/>
          <w:lang w:eastAsia="ru-RU"/>
        </w:rPr>
      </w:pPr>
      <w:proofErr w:type="gramStart"/>
      <w:r>
        <w:rPr>
          <w:rFonts w:eastAsia="Times New Roman" w:cs="Times New Roman"/>
          <w:szCs w:val="28"/>
          <w:lang w:eastAsia="ru-RU"/>
        </w:rPr>
        <w:t>О</w:t>
      </w:r>
      <w:r w:rsidR="00867FCD" w:rsidRPr="00867FCD">
        <w:rPr>
          <w:rFonts w:eastAsia="Times New Roman" w:cs="Times New Roman"/>
          <w:szCs w:val="28"/>
          <w:lang w:eastAsia="ru-RU"/>
        </w:rPr>
        <w:t xml:space="preserve">бъекты </w:t>
      </w:r>
      <w:r w:rsidRPr="00413842">
        <w:rPr>
          <w:rFonts w:eastAsia="Times New Roman" w:cs="Times New Roman"/>
          <w:szCs w:val="28"/>
          <w:lang w:eastAsia="ru-RU"/>
        </w:rPr>
        <w:t>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413842">
        <w:t xml:space="preserve"> </w:t>
      </w:r>
      <w:r w:rsidRPr="00413842">
        <w:rPr>
          <w:rFonts w:eastAsia="Times New Roman" w:cs="Times New Roman"/>
          <w:szCs w:val="28"/>
          <w:lang w:eastAsia="ru-RU"/>
        </w:rPr>
        <w:t>в течение 3 лет</w:t>
      </w:r>
      <w:r>
        <w:rPr>
          <w:rFonts w:eastAsia="Times New Roman" w:cs="Times New Roman"/>
          <w:szCs w:val="28"/>
          <w:lang w:eastAsia="ru-RU"/>
        </w:rPr>
        <w:t>,</w:t>
      </w:r>
      <w:r w:rsidRPr="00413842">
        <w:rPr>
          <w:rFonts w:eastAsia="Times New Roman" w:cs="Times New Roman"/>
          <w:szCs w:val="28"/>
          <w:lang w:eastAsia="ru-RU"/>
        </w:rPr>
        <w:t xml:space="preserve"> </w:t>
      </w:r>
      <w:r w:rsidR="00867FCD" w:rsidRPr="00867FCD">
        <w:rPr>
          <w:rFonts w:eastAsia="Times New Roman" w:cs="Times New Roman"/>
          <w:szCs w:val="28"/>
          <w:lang w:eastAsia="ru-RU"/>
        </w:rPr>
        <w:t xml:space="preserve">на территории </w:t>
      </w:r>
      <w:r>
        <w:rPr>
          <w:rFonts w:eastAsia="Times New Roman" w:cs="Times New Roman"/>
          <w:szCs w:val="28"/>
          <w:lang w:eastAsia="ru-RU"/>
        </w:rPr>
        <w:t xml:space="preserve">Окуловского </w:t>
      </w:r>
      <w:r w:rsidR="00867FCD" w:rsidRPr="00867FCD">
        <w:rPr>
          <w:rFonts w:eastAsia="Times New Roman" w:cs="Times New Roman"/>
          <w:szCs w:val="28"/>
          <w:lang w:eastAsia="ru-RU"/>
        </w:rPr>
        <w:t xml:space="preserve">муниципального района отсутствуют и появление таких объектов </w:t>
      </w:r>
      <w:r>
        <w:rPr>
          <w:rFonts w:eastAsia="Times New Roman" w:cs="Times New Roman"/>
          <w:szCs w:val="28"/>
          <w:lang w:eastAsia="ru-RU"/>
        </w:rPr>
        <w:t xml:space="preserve">в </w:t>
      </w:r>
      <w:r w:rsidR="00867FCD" w:rsidRPr="00867FCD">
        <w:rPr>
          <w:rFonts w:eastAsia="Times New Roman" w:cs="Times New Roman"/>
          <w:szCs w:val="28"/>
          <w:lang w:eastAsia="ru-RU"/>
        </w:rPr>
        <w:t>планов</w:t>
      </w:r>
      <w:r>
        <w:rPr>
          <w:rFonts w:eastAsia="Times New Roman" w:cs="Times New Roman"/>
          <w:szCs w:val="28"/>
          <w:lang w:eastAsia="ru-RU"/>
        </w:rPr>
        <w:t>ом</w:t>
      </w:r>
      <w:r w:rsidR="00867FCD" w:rsidRPr="00867FCD">
        <w:rPr>
          <w:rFonts w:eastAsia="Times New Roman" w:cs="Times New Roman"/>
          <w:szCs w:val="28"/>
          <w:lang w:eastAsia="ru-RU"/>
        </w:rPr>
        <w:t xml:space="preserve"> </w:t>
      </w:r>
      <w:r>
        <w:rPr>
          <w:rFonts w:eastAsia="Times New Roman" w:cs="Times New Roman"/>
          <w:szCs w:val="28"/>
          <w:lang w:eastAsia="ru-RU"/>
        </w:rPr>
        <w:t>периоде</w:t>
      </w:r>
      <w:r w:rsidR="00867FCD" w:rsidRPr="00867FCD">
        <w:rPr>
          <w:rFonts w:eastAsia="Times New Roman" w:cs="Times New Roman"/>
          <w:szCs w:val="28"/>
          <w:lang w:eastAsia="ru-RU"/>
        </w:rPr>
        <w:t xml:space="preserve"> (2021-2023 гг.) не </w:t>
      </w:r>
      <w:r>
        <w:rPr>
          <w:rFonts w:eastAsia="Times New Roman" w:cs="Times New Roman"/>
          <w:szCs w:val="28"/>
          <w:lang w:eastAsia="ru-RU"/>
        </w:rPr>
        <w:t>ожидается</w:t>
      </w:r>
      <w:r w:rsidR="00867FCD" w:rsidRPr="00867FCD">
        <w:rPr>
          <w:rFonts w:eastAsia="Times New Roman" w:cs="Times New Roman"/>
          <w:szCs w:val="28"/>
          <w:lang w:eastAsia="ru-RU"/>
        </w:rPr>
        <w:t>.</w:t>
      </w:r>
      <w:proofErr w:type="gramEnd"/>
    </w:p>
    <w:p w14:paraId="4BA755EE" w14:textId="3B166D2B" w:rsidR="00867FCD" w:rsidRPr="00867FCD" w:rsidRDefault="00413842" w:rsidP="006713CC">
      <w:pPr>
        <w:spacing w:after="0" w:line="360" w:lineRule="atLeast"/>
        <w:ind w:firstLine="708"/>
        <w:rPr>
          <w:rFonts w:eastAsia="Times New Roman" w:cs="Times New Roman"/>
          <w:szCs w:val="28"/>
          <w:lang w:eastAsia="ru-RU"/>
        </w:rPr>
      </w:pPr>
      <w:r>
        <w:rPr>
          <w:rFonts w:eastAsia="Times New Roman" w:cs="Times New Roman"/>
          <w:szCs w:val="28"/>
          <w:lang w:eastAsia="ru-RU"/>
        </w:rPr>
        <w:t>У</w:t>
      </w:r>
      <w:r w:rsidR="00867FCD" w:rsidRPr="00867FCD">
        <w:rPr>
          <w:rFonts w:eastAsia="Times New Roman" w:cs="Times New Roman"/>
          <w:szCs w:val="28"/>
          <w:lang w:eastAsia="ru-RU"/>
        </w:rPr>
        <w:t xml:space="preserve">держивать данный показатель на </w:t>
      </w:r>
      <w:r>
        <w:rPr>
          <w:rFonts w:eastAsia="Times New Roman" w:cs="Times New Roman"/>
          <w:szCs w:val="28"/>
          <w:lang w:eastAsia="ru-RU"/>
        </w:rPr>
        <w:t xml:space="preserve">таком </w:t>
      </w:r>
      <w:r w:rsidR="00867FCD" w:rsidRPr="00867FCD">
        <w:rPr>
          <w:rFonts w:eastAsia="Times New Roman" w:cs="Times New Roman"/>
          <w:szCs w:val="28"/>
          <w:lang w:eastAsia="ru-RU"/>
        </w:rPr>
        <w:t xml:space="preserve">уровне </w:t>
      </w:r>
      <w:r w:rsidRPr="00867FCD">
        <w:rPr>
          <w:rFonts w:eastAsia="Times New Roman" w:cs="Times New Roman"/>
          <w:szCs w:val="28"/>
          <w:lang w:eastAsia="ru-RU"/>
        </w:rPr>
        <w:t>удается</w:t>
      </w:r>
      <w:r w:rsidR="00867FCD" w:rsidRPr="00867FCD">
        <w:rPr>
          <w:rFonts w:eastAsia="Times New Roman" w:cs="Times New Roman"/>
          <w:szCs w:val="28"/>
          <w:lang w:eastAsia="ru-RU"/>
        </w:rPr>
        <w:t xml:space="preserve">, за счет проведения постоянной разъяснительной работы среди населения о необходимости введения в эксплуатацию и регистрацию прав собственности на вводимые жилые дома. </w:t>
      </w:r>
    </w:p>
    <w:p w14:paraId="7EC16CF0" w14:textId="6666DF10" w:rsidR="00867FCD" w:rsidRPr="00867FCD" w:rsidRDefault="00B2259C" w:rsidP="006713CC">
      <w:pPr>
        <w:spacing w:after="0" w:line="360" w:lineRule="atLeast"/>
        <w:rPr>
          <w:szCs w:val="28"/>
        </w:rPr>
      </w:pPr>
      <w:r>
        <w:rPr>
          <w:szCs w:val="28"/>
        </w:rPr>
        <w:t xml:space="preserve">В плановом периоде </w:t>
      </w:r>
      <w:r w:rsidR="00867FCD" w:rsidRPr="00867FCD">
        <w:rPr>
          <w:szCs w:val="28"/>
        </w:rPr>
        <w:t>Администрация района продолжит разъяснительную работу с постоянными жителями и дачным населением района.</w:t>
      </w:r>
    </w:p>
    <w:p w14:paraId="28D897A2" w14:textId="7296D422" w:rsidR="004B44E4" w:rsidRPr="00256A71" w:rsidRDefault="004B44E4" w:rsidP="004B44E4">
      <w:pPr>
        <w:rPr>
          <w:rFonts w:cs="Times New Roman"/>
          <w:color w:val="FF0000"/>
          <w:szCs w:val="28"/>
        </w:rPr>
      </w:pPr>
    </w:p>
    <w:p w14:paraId="54F7C08E" w14:textId="30392D74" w:rsidR="00AC70FA" w:rsidRDefault="00A12007" w:rsidP="00A313F4">
      <w:pPr>
        <w:pStyle w:val="3"/>
      </w:pPr>
      <w:r>
        <w:t xml:space="preserve">26.2. </w:t>
      </w:r>
      <w:r w:rsidR="00AC70FA" w:rsidRPr="00AC70FA">
        <w:t>иных объектов капитального строительства – в течение 5 лет</w:t>
      </w:r>
      <w:r w:rsidR="00AC70FA">
        <w:t xml:space="preserve"> (</w:t>
      </w:r>
      <w:r w:rsidR="00AC70FA" w:rsidRPr="00AC70FA">
        <w:t>кв. метров</w:t>
      </w:r>
      <w:r w:rsidR="00AC70FA">
        <w:t>)</w:t>
      </w:r>
    </w:p>
    <w:p w14:paraId="183DDDCC" w14:textId="1BD54CFC" w:rsidR="004B44E4" w:rsidRPr="00256A71" w:rsidRDefault="00413842" w:rsidP="004B44E4">
      <w:pPr>
        <w:rPr>
          <w:rFonts w:cs="Times New Roman"/>
          <w:color w:val="FF0000"/>
          <w:szCs w:val="28"/>
        </w:rPr>
      </w:pPr>
      <w:proofErr w:type="gramStart"/>
      <w:r>
        <w:rPr>
          <w:rFonts w:eastAsia="Times New Roman" w:cs="Times New Roman"/>
          <w:szCs w:val="28"/>
          <w:lang w:eastAsia="ru-RU"/>
        </w:rPr>
        <w:t>О</w:t>
      </w:r>
      <w:r w:rsidRPr="00867FCD">
        <w:rPr>
          <w:rFonts w:eastAsia="Times New Roman" w:cs="Times New Roman"/>
          <w:szCs w:val="28"/>
          <w:lang w:eastAsia="ru-RU"/>
        </w:rPr>
        <w:t xml:space="preserve">бъекты </w:t>
      </w:r>
      <w:r w:rsidRPr="00413842">
        <w:rPr>
          <w:rFonts w:eastAsia="Times New Roman" w:cs="Times New Roman"/>
          <w:szCs w:val="28"/>
          <w:lang w:eastAsia="ru-RU"/>
        </w:rPr>
        <w:t>капитального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413842">
        <w:t xml:space="preserve"> </w:t>
      </w:r>
      <w:r w:rsidRPr="00413842">
        <w:rPr>
          <w:rFonts w:eastAsia="Times New Roman" w:cs="Times New Roman"/>
          <w:szCs w:val="28"/>
          <w:lang w:eastAsia="ru-RU"/>
        </w:rPr>
        <w:t>в течение 5 лет</w:t>
      </w:r>
      <w:r>
        <w:rPr>
          <w:rFonts w:eastAsia="Times New Roman" w:cs="Times New Roman"/>
          <w:szCs w:val="28"/>
          <w:lang w:eastAsia="ru-RU"/>
        </w:rPr>
        <w:t>,</w:t>
      </w:r>
      <w:r w:rsidRPr="00413842">
        <w:rPr>
          <w:rFonts w:eastAsia="Times New Roman" w:cs="Times New Roman"/>
          <w:szCs w:val="28"/>
          <w:lang w:eastAsia="ru-RU"/>
        </w:rPr>
        <w:t xml:space="preserve"> </w:t>
      </w:r>
      <w:r w:rsidRPr="00867FCD">
        <w:rPr>
          <w:rFonts w:eastAsia="Times New Roman" w:cs="Times New Roman"/>
          <w:szCs w:val="28"/>
          <w:lang w:eastAsia="ru-RU"/>
        </w:rPr>
        <w:t xml:space="preserve">на территории </w:t>
      </w:r>
      <w:r>
        <w:rPr>
          <w:rFonts w:eastAsia="Times New Roman" w:cs="Times New Roman"/>
          <w:szCs w:val="28"/>
          <w:lang w:eastAsia="ru-RU"/>
        </w:rPr>
        <w:lastRenderedPageBreak/>
        <w:t xml:space="preserve">Окуловского </w:t>
      </w:r>
      <w:r w:rsidRPr="00867FCD">
        <w:rPr>
          <w:rFonts w:eastAsia="Times New Roman" w:cs="Times New Roman"/>
          <w:szCs w:val="28"/>
          <w:lang w:eastAsia="ru-RU"/>
        </w:rPr>
        <w:t xml:space="preserve">муниципального района отсутствуют и появление таких объектов </w:t>
      </w:r>
      <w:r>
        <w:rPr>
          <w:rFonts w:eastAsia="Times New Roman" w:cs="Times New Roman"/>
          <w:szCs w:val="28"/>
          <w:lang w:eastAsia="ru-RU"/>
        </w:rPr>
        <w:t xml:space="preserve">в </w:t>
      </w:r>
      <w:r w:rsidRPr="00867FCD">
        <w:rPr>
          <w:rFonts w:eastAsia="Times New Roman" w:cs="Times New Roman"/>
          <w:szCs w:val="28"/>
          <w:lang w:eastAsia="ru-RU"/>
        </w:rPr>
        <w:t>планов</w:t>
      </w:r>
      <w:r>
        <w:rPr>
          <w:rFonts w:eastAsia="Times New Roman" w:cs="Times New Roman"/>
          <w:szCs w:val="28"/>
          <w:lang w:eastAsia="ru-RU"/>
        </w:rPr>
        <w:t>ом</w:t>
      </w:r>
      <w:r w:rsidRPr="00867FCD">
        <w:rPr>
          <w:rFonts w:eastAsia="Times New Roman" w:cs="Times New Roman"/>
          <w:szCs w:val="28"/>
          <w:lang w:eastAsia="ru-RU"/>
        </w:rPr>
        <w:t xml:space="preserve"> </w:t>
      </w:r>
      <w:r>
        <w:rPr>
          <w:rFonts w:eastAsia="Times New Roman" w:cs="Times New Roman"/>
          <w:szCs w:val="28"/>
          <w:lang w:eastAsia="ru-RU"/>
        </w:rPr>
        <w:t>периоде</w:t>
      </w:r>
      <w:r w:rsidRPr="00867FCD">
        <w:rPr>
          <w:rFonts w:eastAsia="Times New Roman" w:cs="Times New Roman"/>
          <w:szCs w:val="28"/>
          <w:lang w:eastAsia="ru-RU"/>
        </w:rPr>
        <w:t xml:space="preserve"> (2021-2023 гг.) не </w:t>
      </w:r>
      <w:r>
        <w:rPr>
          <w:rFonts w:eastAsia="Times New Roman" w:cs="Times New Roman"/>
          <w:szCs w:val="28"/>
          <w:lang w:eastAsia="ru-RU"/>
        </w:rPr>
        <w:t>ожидается</w:t>
      </w:r>
      <w:r w:rsidRPr="00867FCD">
        <w:rPr>
          <w:rFonts w:eastAsia="Times New Roman" w:cs="Times New Roman"/>
          <w:szCs w:val="28"/>
          <w:lang w:eastAsia="ru-RU"/>
        </w:rPr>
        <w:t>.</w:t>
      </w:r>
      <w:proofErr w:type="gramEnd"/>
    </w:p>
    <w:p w14:paraId="18729A94" w14:textId="60F72CA5" w:rsidR="004B44E4" w:rsidRPr="00256A71" w:rsidRDefault="00413842" w:rsidP="004B44E4">
      <w:pPr>
        <w:rPr>
          <w:rFonts w:cs="Times New Roman"/>
          <w:color w:val="FF0000"/>
          <w:szCs w:val="28"/>
        </w:rPr>
      </w:pPr>
      <w:r>
        <w:t>На протяжении последних лет удается удерживать данный показатель на уровне 0, за счет проведения Администрацией муниципального района постоянной разъяснительной работы о необходимости введения в эксплуатацию и регистрацию прав собственности на вводимые объекты строительства.</w:t>
      </w:r>
    </w:p>
    <w:p w14:paraId="7FA0CD78" w14:textId="0578B2A0" w:rsidR="004B44E4" w:rsidRPr="00256A71" w:rsidRDefault="000251C2" w:rsidP="004B44E4">
      <w:pPr>
        <w:rPr>
          <w:rFonts w:cs="Times New Roman"/>
          <w:color w:val="FF0000"/>
          <w:szCs w:val="28"/>
        </w:rPr>
      </w:pPr>
      <w:r w:rsidRPr="000251C2">
        <w:rPr>
          <w:rFonts w:cs="Times New Roman"/>
          <w:szCs w:val="28"/>
        </w:rPr>
        <w:t xml:space="preserve">В плановом периоде </w:t>
      </w:r>
      <w:r w:rsidR="00B2259C">
        <w:t xml:space="preserve">Администрация района </w:t>
      </w:r>
      <w:r>
        <w:t xml:space="preserve">также </w:t>
      </w:r>
      <w:r w:rsidR="00B2259C">
        <w:t>продолжит разъяснительную работу с собственниками о необходимости введения в эксплуатацию и регистрацию прав собственности на объекты строительства.</w:t>
      </w:r>
    </w:p>
    <w:p w14:paraId="418B152B" w14:textId="77777777" w:rsidR="00AC70FA" w:rsidRPr="00AC70FA" w:rsidRDefault="00AC70FA" w:rsidP="00AC70FA"/>
    <w:p w14:paraId="4B27B147" w14:textId="77777777" w:rsidR="00C45A47" w:rsidRPr="00C45A47" w:rsidRDefault="00C45A47" w:rsidP="00C45A47"/>
    <w:p w14:paraId="4CC8BF51" w14:textId="77777777" w:rsidR="00C45A47" w:rsidRPr="00C45A47" w:rsidRDefault="00C45A47" w:rsidP="00C45A47"/>
    <w:p w14:paraId="4C606E0D" w14:textId="77777777" w:rsidR="00FA6696" w:rsidRDefault="00FA6696" w:rsidP="00FA6696">
      <w:pPr>
        <w:pStyle w:val="1"/>
      </w:pPr>
      <w:r>
        <w:br w:type="page"/>
      </w:r>
    </w:p>
    <w:p w14:paraId="2A6ACA95" w14:textId="77777777" w:rsidR="00FA6696" w:rsidRDefault="00FA6696" w:rsidP="004A6AD7">
      <w:pPr>
        <w:pStyle w:val="1"/>
        <w:numPr>
          <w:ilvl w:val="0"/>
          <w:numId w:val="2"/>
        </w:numPr>
      </w:pPr>
      <w:r w:rsidRPr="00FA6696">
        <w:lastRenderedPageBreak/>
        <w:t>Жилищно-</w:t>
      </w:r>
      <w:r w:rsidR="00C45A47" w:rsidRPr="00FA6696">
        <w:t>коммунальное</w:t>
      </w:r>
      <w:r w:rsidRPr="00FA6696">
        <w:t xml:space="preserve"> хозяйство</w:t>
      </w:r>
    </w:p>
    <w:p w14:paraId="5628667D" w14:textId="13402F7C" w:rsidR="00AC70FA" w:rsidRDefault="00AC70FA" w:rsidP="00AC70FA">
      <w:pPr>
        <w:pStyle w:val="2"/>
      </w:pPr>
      <w:r w:rsidRPr="00B3335F">
        <w:t xml:space="preserve">Показатель </w:t>
      </w:r>
      <w:r w:rsidRPr="008336E2">
        <w:t>2</w:t>
      </w:r>
      <w:r>
        <w:t>7</w:t>
      </w:r>
      <w:r w:rsidRPr="00B3335F">
        <w:t>.</w:t>
      </w:r>
      <w:r w:rsidRPr="008D34DF">
        <w:t xml:space="preserve"> </w:t>
      </w:r>
      <w:r w:rsidRPr="00AC70FA">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roofErr w:type="gramStart"/>
      <w:r w:rsidRPr="00AC70FA">
        <w:t xml:space="preserve"> </w:t>
      </w:r>
      <w:r>
        <w:t>(%)</w:t>
      </w:r>
      <w:r w:rsidR="00A313F4">
        <w:t>.</w:t>
      </w:r>
      <w:r>
        <w:t xml:space="preserve"> </w:t>
      </w:r>
      <w:proofErr w:type="gramEnd"/>
    </w:p>
    <w:p w14:paraId="6D23550C" w14:textId="33C91A06" w:rsidR="004B44E4" w:rsidRPr="00256A71" w:rsidRDefault="006D3AE7" w:rsidP="007758B9">
      <w:pPr>
        <w:spacing w:after="0" w:line="360" w:lineRule="atLeast"/>
        <w:rPr>
          <w:rFonts w:cs="Times New Roman"/>
          <w:color w:val="FF0000"/>
          <w:szCs w:val="28"/>
        </w:rPr>
      </w:pPr>
      <w:r>
        <w:rPr>
          <w:color w:val="000000"/>
          <w:sz w:val="29"/>
          <w:szCs w:val="29"/>
        </w:rPr>
        <w:t>В 2020 году доля многоквартирных домов, в которых собственники помещений выбрали и реализуют один из способов управления многоквартирными домами,</w:t>
      </w:r>
      <w:r w:rsidRPr="006D3AE7">
        <w:t xml:space="preserve"> </w:t>
      </w:r>
      <w:r w:rsidRPr="00AC70FA">
        <w:t>в общем числе многоквартирных домов, в которых собственники помещений должны выбрать способ управления данными домами</w:t>
      </w:r>
      <w:r>
        <w:rPr>
          <w:color w:val="000000"/>
          <w:sz w:val="29"/>
          <w:szCs w:val="29"/>
        </w:rPr>
        <w:t xml:space="preserve"> составляет </w:t>
      </w:r>
      <w:r w:rsidR="00184259">
        <w:rPr>
          <w:color w:val="000000"/>
          <w:sz w:val="29"/>
          <w:szCs w:val="29"/>
        </w:rPr>
        <w:t>99,63</w:t>
      </w:r>
      <w:r>
        <w:rPr>
          <w:color w:val="000000"/>
          <w:sz w:val="29"/>
          <w:szCs w:val="29"/>
        </w:rPr>
        <w:t>%. По отношению к 2018</w:t>
      </w:r>
      <w:r w:rsidR="00184259">
        <w:rPr>
          <w:color w:val="000000"/>
          <w:sz w:val="29"/>
          <w:szCs w:val="29"/>
        </w:rPr>
        <w:t>-2019</w:t>
      </w:r>
      <w:r>
        <w:rPr>
          <w:color w:val="000000"/>
          <w:sz w:val="29"/>
          <w:szCs w:val="29"/>
        </w:rPr>
        <w:t xml:space="preserve"> год</w:t>
      </w:r>
      <w:r w:rsidR="00184259">
        <w:rPr>
          <w:color w:val="000000"/>
          <w:sz w:val="29"/>
          <w:szCs w:val="29"/>
        </w:rPr>
        <w:t>ам</w:t>
      </w:r>
      <w:r>
        <w:rPr>
          <w:color w:val="000000"/>
          <w:sz w:val="29"/>
          <w:szCs w:val="29"/>
        </w:rPr>
        <w:t xml:space="preserve"> наблюдается </w:t>
      </w:r>
      <w:r w:rsidR="00184259">
        <w:rPr>
          <w:color w:val="000000"/>
          <w:sz w:val="29"/>
          <w:szCs w:val="29"/>
        </w:rPr>
        <w:t>рост</w:t>
      </w:r>
      <w:r>
        <w:rPr>
          <w:color w:val="000000"/>
          <w:sz w:val="29"/>
          <w:szCs w:val="29"/>
        </w:rPr>
        <w:t xml:space="preserve"> показателя на </w:t>
      </w:r>
      <w:r w:rsidR="00184259">
        <w:rPr>
          <w:color w:val="000000"/>
          <w:sz w:val="29"/>
          <w:szCs w:val="29"/>
        </w:rPr>
        <w:t>0,36 процентных пункта</w:t>
      </w:r>
      <w:r>
        <w:rPr>
          <w:color w:val="000000"/>
          <w:sz w:val="29"/>
          <w:szCs w:val="29"/>
        </w:rPr>
        <w:t>.</w:t>
      </w:r>
      <w:r w:rsidR="00184259">
        <w:rPr>
          <w:color w:val="000000"/>
          <w:sz w:val="29"/>
          <w:szCs w:val="29"/>
        </w:rPr>
        <w:t xml:space="preserve"> В 2021-2023 годах</w:t>
      </w:r>
      <w:r w:rsidR="00184259" w:rsidRPr="00184259">
        <w:rPr>
          <w:color w:val="000000"/>
          <w:sz w:val="29"/>
          <w:szCs w:val="29"/>
        </w:rPr>
        <w:t xml:space="preserve"> ожидается </w:t>
      </w:r>
      <w:r w:rsidR="00184259">
        <w:rPr>
          <w:color w:val="000000"/>
          <w:sz w:val="29"/>
          <w:szCs w:val="29"/>
        </w:rPr>
        <w:t>небольшое снижение</w:t>
      </w:r>
      <w:r w:rsidR="00184259" w:rsidRPr="00184259">
        <w:rPr>
          <w:color w:val="000000"/>
          <w:sz w:val="29"/>
          <w:szCs w:val="29"/>
        </w:rPr>
        <w:t xml:space="preserve"> значения показателя</w:t>
      </w:r>
      <w:r w:rsidR="00184259">
        <w:rPr>
          <w:color w:val="000000"/>
          <w:sz w:val="29"/>
          <w:szCs w:val="29"/>
        </w:rPr>
        <w:t xml:space="preserve"> до 99,40%</w:t>
      </w:r>
      <w:r w:rsidR="00184259" w:rsidRPr="00184259">
        <w:rPr>
          <w:color w:val="000000"/>
          <w:sz w:val="29"/>
          <w:szCs w:val="29"/>
        </w:rPr>
        <w:t xml:space="preserve">. </w:t>
      </w:r>
    </w:p>
    <w:p w14:paraId="48B936DB" w14:textId="44F827AE" w:rsidR="00184259" w:rsidRPr="006D3AE7" w:rsidRDefault="00184259" w:rsidP="007758B9">
      <w:pPr>
        <w:spacing w:after="0" w:line="360" w:lineRule="atLeast"/>
        <w:ind w:firstLine="708"/>
        <w:rPr>
          <w:rFonts w:cs="Times New Roman"/>
          <w:szCs w:val="28"/>
        </w:rPr>
      </w:pPr>
      <w:r>
        <w:rPr>
          <w:rFonts w:cs="Times New Roman"/>
          <w:szCs w:val="28"/>
        </w:rPr>
        <w:t>Рост</w:t>
      </w:r>
      <w:r w:rsidRPr="006D3AE7">
        <w:rPr>
          <w:rFonts w:cs="Times New Roman"/>
          <w:szCs w:val="28"/>
        </w:rPr>
        <w:t xml:space="preserve"> показателя</w:t>
      </w:r>
      <w:r>
        <w:rPr>
          <w:rFonts w:cs="Times New Roman"/>
          <w:szCs w:val="28"/>
        </w:rPr>
        <w:t xml:space="preserve"> </w:t>
      </w:r>
      <w:r w:rsidRPr="006D3AE7">
        <w:rPr>
          <w:rFonts w:cs="Times New Roman"/>
          <w:szCs w:val="28"/>
        </w:rPr>
        <w:t>в 2020 году по отношению к 2019 году, произош</w:t>
      </w:r>
      <w:r>
        <w:rPr>
          <w:rFonts w:cs="Times New Roman"/>
          <w:szCs w:val="28"/>
        </w:rPr>
        <w:t xml:space="preserve">ел </w:t>
      </w:r>
      <w:r w:rsidRPr="006D3AE7">
        <w:rPr>
          <w:rFonts w:cs="Times New Roman"/>
          <w:szCs w:val="28"/>
        </w:rPr>
        <w:t xml:space="preserve"> по причине ввода в эксплуатацию новых </w:t>
      </w:r>
      <w:r>
        <w:rPr>
          <w:rFonts w:cs="Times New Roman"/>
          <w:szCs w:val="28"/>
        </w:rPr>
        <w:t xml:space="preserve">многоквартирных </w:t>
      </w:r>
      <w:r w:rsidRPr="006D3AE7">
        <w:rPr>
          <w:rFonts w:cs="Times New Roman"/>
          <w:szCs w:val="28"/>
        </w:rPr>
        <w:t>домов</w:t>
      </w:r>
      <w:r>
        <w:rPr>
          <w:rFonts w:cs="Times New Roman"/>
          <w:szCs w:val="28"/>
        </w:rPr>
        <w:t>, в которых</w:t>
      </w:r>
      <w:r w:rsidRPr="006D3AE7">
        <w:rPr>
          <w:rFonts w:cs="Times New Roman"/>
          <w:szCs w:val="28"/>
        </w:rPr>
        <w:t xml:space="preserve"> соответственно собственники помещений выбрали способ управления.</w:t>
      </w:r>
    </w:p>
    <w:p w14:paraId="592E23CF" w14:textId="00890208" w:rsidR="00184259" w:rsidRPr="006D3AE7" w:rsidRDefault="00184259" w:rsidP="007758B9">
      <w:pPr>
        <w:spacing w:after="0" w:line="360" w:lineRule="atLeast"/>
        <w:ind w:firstLine="708"/>
        <w:rPr>
          <w:rFonts w:cs="Times New Roman"/>
          <w:szCs w:val="28"/>
        </w:rPr>
      </w:pPr>
      <w:r w:rsidRPr="006D3AE7">
        <w:rPr>
          <w:rFonts w:cs="Times New Roman"/>
          <w:szCs w:val="28"/>
        </w:rPr>
        <w:t>Прогноз снижения показателя на 2021 год и его неизменности в 2022-2023</w:t>
      </w:r>
      <w:r w:rsidR="007758B9">
        <w:rPr>
          <w:rFonts w:cs="Times New Roman"/>
          <w:szCs w:val="28"/>
        </w:rPr>
        <w:t xml:space="preserve"> </w:t>
      </w:r>
      <w:r w:rsidRPr="006D3AE7">
        <w:rPr>
          <w:rFonts w:cs="Times New Roman"/>
          <w:szCs w:val="28"/>
        </w:rPr>
        <w:t>гг. обоснован тем, что в процессе реализации региональной адресной программы «Переселение граждан, проживающих на территории Новгородской области, из аварийного жилищного фонда в 2019-2025 годах» будут выведены из экспл</w:t>
      </w:r>
      <w:r w:rsidR="007758B9">
        <w:rPr>
          <w:rFonts w:cs="Times New Roman"/>
          <w:szCs w:val="28"/>
        </w:rPr>
        <w:t xml:space="preserve">уатации </w:t>
      </w:r>
      <w:r w:rsidRPr="006D3AE7">
        <w:rPr>
          <w:rFonts w:cs="Times New Roman"/>
          <w:szCs w:val="28"/>
        </w:rPr>
        <w:t xml:space="preserve"> дома</w:t>
      </w:r>
      <w:r w:rsidR="007758B9">
        <w:rPr>
          <w:rFonts w:cs="Times New Roman"/>
          <w:szCs w:val="28"/>
        </w:rPr>
        <w:t>,</w:t>
      </w:r>
      <w:r w:rsidRPr="006D3AE7">
        <w:rPr>
          <w:rFonts w:cs="Times New Roman"/>
          <w:szCs w:val="28"/>
        </w:rPr>
        <w:t xml:space="preserve"> вошедшие в регио</w:t>
      </w:r>
      <w:r w:rsidR="007758B9">
        <w:rPr>
          <w:rFonts w:cs="Times New Roman"/>
          <w:szCs w:val="28"/>
        </w:rPr>
        <w:t>нальную адресную программу. Так</w:t>
      </w:r>
      <w:r w:rsidRPr="006D3AE7">
        <w:rPr>
          <w:rFonts w:cs="Times New Roman"/>
          <w:szCs w:val="28"/>
        </w:rPr>
        <w:t>же запланировано проведение открытого конкурса по выбору управляющей организации для 18 многоквартирных домов.</w:t>
      </w:r>
    </w:p>
    <w:p w14:paraId="4E4458CB" w14:textId="4EAB18DF" w:rsidR="004B44E4" w:rsidRPr="00256A71" w:rsidRDefault="004B44E4" w:rsidP="004B44E4">
      <w:pPr>
        <w:rPr>
          <w:rFonts w:cs="Times New Roman"/>
          <w:color w:val="FF0000"/>
          <w:szCs w:val="28"/>
        </w:rPr>
      </w:pPr>
    </w:p>
    <w:p w14:paraId="281EE2EB" w14:textId="51E32CF2" w:rsidR="00AC70FA" w:rsidRDefault="00AC70FA" w:rsidP="00AC70FA">
      <w:pPr>
        <w:pStyle w:val="2"/>
      </w:pPr>
      <w:r w:rsidRPr="00B3335F">
        <w:t xml:space="preserve">Показатель </w:t>
      </w:r>
      <w:r w:rsidRPr="008336E2">
        <w:t>2</w:t>
      </w:r>
      <w:r>
        <w:t>8</w:t>
      </w:r>
      <w:r w:rsidRPr="00B3335F">
        <w:t>.</w:t>
      </w:r>
      <w:r w:rsidRPr="008D34DF">
        <w:t xml:space="preserve"> </w:t>
      </w:r>
      <w:r w:rsidRPr="00AC70FA">
        <w:t>Доля организаций коммунального комплекса, осуществляющих производство товаров, оказание услуг по вод</w:t>
      </w:r>
      <w:proofErr w:type="gramStart"/>
      <w:r w:rsidRPr="00AC70FA">
        <w:t>о-</w:t>
      </w:r>
      <w:proofErr w:type="gramEnd"/>
      <w:r w:rsidRPr="00AC70FA">
        <w:t xml:space="preserve">, тепло-газо-, энергоснабжению,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организаций коммунального комплекса, </w:t>
      </w:r>
      <w:proofErr w:type="gramStart"/>
      <w:r w:rsidRPr="00AC70FA">
        <w:t>осуществляющих</w:t>
      </w:r>
      <w:proofErr w:type="gramEnd"/>
      <w:r w:rsidRPr="00AC70FA">
        <w:t xml:space="preserve"> свою деятельность на территории городского округа (муниципального района) </w:t>
      </w:r>
      <w:r>
        <w:t>(%)</w:t>
      </w:r>
      <w:r w:rsidR="00A313F4">
        <w:t>.</w:t>
      </w:r>
      <w:r>
        <w:t xml:space="preserve"> </w:t>
      </w:r>
    </w:p>
    <w:p w14:paraId="76C5F4A5" w14:textId="6A5E8404" w:rsidR="004B44E4" w:rsidRPr="00256A71" w:rsidRDefault="006D3AE7" w:rsidP="004B44E4">
      <w:pPr>
        <w:rPr>
          <w:rFonts w:cs="Times New Roman"/>
          <w:color w:val="FF0000"/>
          <w:szCs w:val="28"/>
        </w:rPr>
      </w:pPr>
      <w:r w:rsidRPr="006D3AE7">
        <w:t>П</w:t>
      </w:r>
      <w:r w:rsidR="00E97A29" w:rsidRPr="006D3AE7">
        <w:t xml:space="preserve">оказатель </w:t>
      </w:r>
      <w:r w:rsidRPr="006D3AE7">
        <w:t>доли организаций коммунального комплекса, осуществляющих производство товаров, оказ</w:t>
      </w:r>
      <w:r>
        <w:t>ание услуг по вод</w:t>
      </w:r>
      <w:proofErr w:type="gramStart"/>
      <w:r>
        <w:t>о-</w:t>
      </w:r>
      <w:proofErr w:type="gramEnd"/>
      <w:r>
        <w:t>,  тепло-газо-</w:t>
      </w:r>
      <w:r w:rsidRPr="006D3AE7">
        <w:t xml:space="preserve">, энергоснабжению, водоотведению, очистке сточных вод, утилизации (захоронению) твердых бытовых отходов и использующих объекты </w:t>
      </w:r>
      <w:r w:rsidRPr="006D3AE7">
        <w:lastRenderedPageBreak/>
        <w:t xml:space="preserve">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организаций </w:t>
      </w:r>
      <w:proofErr w:type="gramStart"/>
      <w:r w:rsidRPr="006D3AE7">
        <w:t xml:space="preserve">коммунального комплекса, осуществляющих свою деятельность на территории Окуловского муниципального района, </w:t>
      </w:r>
      <w:r w:rsidR="00E97A29" w:rsidRPr="006D3AE7">
        <w:t>стабилен на протяжении нескольких лет</w:t>
      </w:r>
      <w:r w:rsidR="002C5985" w:rsidRPr="006D3AE7">
        <w:t xml:space="preserve"> и составляет 63,64%</w:t>
      </w:r>
      <w:r w:rsidR="00E97A29" w:rsidRPr="006D3AE7">
        <w:t>.</w:t>
      </w:r>
      <w:r w:rsidR="002C5985">
        <w:t xml:space="preserve"> </w:t>
      </w:r>
      <w:r>
        <w:rPr>
          <w:color w:val="000000"/>
          <w:szCs w:val="28"/>
        </w:rPr>
        <w:t>В</w:t>
      </w:r>
      <w:r w:rsidRPr="006D3AE7">
        <w:rPr>
          <w:color w:val="000000"/>
          <w:szCs w:val="28"/>
        </w:rPr>
        <w:t xml:space="preserve"> плановом периоде ожидается сохранение текущего уровня показателя.</w:t>
      </w:r>
      <w:proofErr w:type="gramEnd"/>
    </w:p>
    <w:p w14:paraId="6AFA6BD8" w14:textId="76BCC7E6" w:rsidR="002C5985" w:rsidRPr="0098704C" w:rsidRDefault="002C5985" w:rsidP="002C5985">
      <w:r w:rsidRPr="004A10E9">
        <w:t>Открытия, закрытия, изменения формы собственности организаций коммунального комплекса, осуществляющих производство товаров, оказание услуг по водо-, тепл</w:t>
      </w:r>
      <w:proofErr w:type="gramStart"/>
      <w:r w:rsidRPr="004A10E9">
        <w:t>о-</w:t>
      </w:r>
      <w:proofErr w:type="gramEnd"/>
      <w:r w:rsidRPr="004A10E9">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не планируется.</w:t>
      </w:r>
    </w:p>
    <w:p w14:paraId="0169E06C" w14:textId="57C895DB" w:rsidR="004B44E4" w:rsidRPr="00256A71" w:rsidRDefault="004B44E4" w:rsidP="004B44E4">
      <w:pPr>
        <w:rPr>
          <w:rFonts w:cs="Times New Roman"/>
          <w:color w:val="FF0000"/>
          <w:szCs w:val="28"/>
        </w:rPr>
      </w:pPr>
    </w:p>
    <w:p w14:paraId="50A280EA" w14:textId="2AF79993" w:rsidR="00AC70FA" w:rsidRDefault="00AC70FA" w:rsidP="00AC70FA">
      <w:pPr>
        <w:pStyle w:val="2"/>
      </w:pPr>
      <w:r w:rsidRPr="00B3335F">
        <w:t xml:space="preserve">Показатель </w:t>
      </w:r>
      <w:r w:rsidRPr="008336E2">
        <w:t>2</w:t>
      </w:r>
      <w:r>
        <w:t>9</w:t>
      </w:r>
      <w:r w:rsidRPr="00B3335F">
        <w:t>.</w:t>
      </w:r>
      <w:r w:rsidRPr="008D34DF">
        <w:t xml:space="preserve"> </w:t>
      </w:r>
      <w:r w:rsidRPr="00AC70FA">
        <w:t>Доля многоквартирных домов, расположенных на земельных участках, в отношении которых осуществлен государственный кадастровый учет</w:t>
      </w:r>
      <w:proofErr w:type="gramStart"/>
      <w:r w:rsidRPr="00AC70FA">
        <w:t xml:space="preserve"> </w:t>
      </w:r>
      <w:r>
        <w:t>(%)</w:t>
      </w:r>
      <w:r w:rsidR="00A313F4">
        <w:t>.</w:t>
      </w:r>
      <w:r>
        <w:t xml:space="preserve"> </w:t>
      </w:r>
      <w:proofErr w:type="gramEnd"/>
    </w:p>
    <w:p w14:paraId="21859664" w14:textId="5432D5A6" w:rsidR="004B44E4" w:rsidRPr="00256A71" w:rsidRDefault="00650AB1" w:rsidP="004B44E4">
      <w:pPr>
        <w:rPr>
          <w:rFonts w:cs="Times New Roman"/>
          <w:color w:val="FF0000"/>
          <w:szCs w:val="28"/>
        </w:rPr>
      </w:pPr>
      <w:r>
        <w:t>Показатель д</w:t>
      </w:r>
      <w:r w:rsidRPr="00AC70FA">
        <w:t>ол</w:t>
      </w:r>
      <w:r>
        <w:t>и</w:t>
      </w:r>
      <w:r w:rsidRPr="00AC70FA">
        <w:t xml:space="preserve"> многоквартирных домов, расположенных на земельных участках, в отношении которых осуществлен государственный кадастровый учет</w:t>
      </w:r>
      <w:r>
        <w:t>, в 2020 году остался на уровне 2019 года и составил 98,18 %, при этом наблюдается рост показателя по отношению к 2018 году на 0,01 процентного пункта. В планов</w:t>
      </w:r>
      <w:r w:rsidR="001720BC">
        <w:t>ом</w:t>
      </w:r>
      <w:r>
        <w:t xml:space="preserve"> периоде </w:t>
      </w:r>
      <w:r w:rsidR="001720BC" w:rsidRPr="001720BC">
        <w:t xml:space="preserve">значение показателя </w:t>
      </w:r>
      <w:r w:rsidR="001720BC">
        <w:t xml:space="preserve">ожидается на </w:t>
      </w:r>
      <w:r w:rsidR="001720BC" w:rsidRPr="001720BC">
        <w:t>уровн</w:t>
      </w:r>
      <w:r w:rsidR="001720BC">
        <w:t>е</w:t>
      </w:r>
      <w:r w:rsidR="001720BC" w:rsidRPr="001720BC">
        <w:t xml:space="preserve"> 2020 года.</w:t>
      </w:r>
    </w:p>
    <w:p w14:paraId="1CE7482E" w14:textId="3E637E0D" w:rsidR="004B44E4" w:rsidRPr="00256A71" w:rsidRDefault="00064789" w:rsidP="004B44E4">
      <w:pPr>
        <w:rPr>
          <w:rFonts w:cs="Times New Roman"/>
          <w:color w:val="FF0000"/>
          <w:szCs w:val="28"/>
        </w:rPr>
      </w:pPr>
      <w:r>
        <w:rPr>
          <w:rFonts w:cs="Times New Roman"/>
          <w:szCs w:val="28"/>
        </w:rPr>
        <w:t>Рост</w:t>
      </w:r>
      <w:r w:rsidRPr="00064789">
        <w:rPr>
          <w:rFonts w:cs="Times New Roman"/>
          <w:szCs w:val="28"/>
        </w:rPr>
        <w:t xml:space="preserve"> показателя</w:t>
      </w:r>
      <w:r>
        <w:rPr>
          <w:rFonts w:cs="Times New Roman"/>
          <w:szCs w:val="28"/>
        </w:rPr>
        <w:t xml:space="preserve"> в </w:t>
      </w:r>
      <w:r w:rsidR="001720BC">
        <w:rPr>
          <w:rFonts w:cs="Times New Roman"/>
          <w:szCs w:val="28"/>
        </w:rPr>
        <w:t>2019-</w:t>
      </w:r>
      <w:r>
        <w:rPr>
          <w:rFonts w:cs="Times New Roman"/>
          <w:szCs w:val="28"/>
        </w:rPr>
        <w:t>2020 год</w:t>
      </w:r>
      <w:r w:rsidR="001720BC">
        <w:rPr>
          <w:rFonts w:cs="Times New Roman"/>
          <w:szCs w:val="28"/>
        </w:rPr>
        <w:t>ах</w:t>
      </w:r>
      <w:r>
        <w:rPr>
          <w:rFonts w:cs="Times New Roman"/>
          <w:szCs w:val="28"/>
        </w:rPr>
        <w:t xml:space="preserve"> по сравнению с 2018</w:t>
      </w:r>
      <w:r w:rsidR="001720BC">
        <w:rPr>
          <w:rFonts w:cs="Times New Roman"/>
          <w:szCs w:val="28"/>
        </w:rPr>
        <w:t xml:space="preserve"> </w:t>
      </w:r>
      <w:r>
        <w:rPr>
          <w:rFonts w:cs="Times New Roman"/>
          <w:szCs w:val="28"/>
        </w:rPr>
        <w:t>год</w:t>
      </w:r>
      <w:r w:rsidR="001720BC">
        <w:rPr>
          <w:rFonts w:cs="Times New Roman"/>
          <w:szCs w:val="28"/>
        </w:rPr>
        <w:t>ом</w:t>
      </w:r>
      <w:r>
        <w:rPr>
          <w:rFonts w:cs="Times New Roman"/>
          <w:szCs w:val="28"/>
        </w:rPr>
        <w:t xml:space="preserve"> произошел за счет строительства многоквартирных жилых домов, расположенных по адресу: </w:t>
      </w:r>
      <w:proofErr w:type="spellStart"/>
      <w:r>
        <w:rPr>
          <w:rFonts w:cs="Times New Roman"/>
          <w:szCs w:val="28"/>
        </w:rPr>
        <w:t>г</w:t>
      </w:r>
      <w:proofErr w:type="gramStart"/>
      <w:r>
        <w:rPr>
          <w:rFonts w:cs="Times New Roman"/>
          <w:szCs w:val="28"/>
        </w:rPr>
        <w:t>.О</w:t>
      </w:r>
      <w:proofErr w:type="gramEnd"/>
      <w:r>
        <w:rPr>
          <w:rFonts w:cs="Times New Roman"/>
          <w:szCs w:val="28"/>
        </w:rPr>
        <w:t>куловка</w:t>
      </w:r>
      <w:proofErr w:type="spellEnd"/>
      <w:r>
        <w:rPr>
          <w:rFonts w:cs="Times New Roman"/>
          <w:szCs w:val="28"/>
        </w:rPr>
        <w:t xml:space="preserve">, </w:t>
      </w:r>
      <w:proofErr w:type="spellStart"/>
      <w:r w:rsidRPr="00064789">
        <w:rPr>
          <w:rFonts w:cs="Times New Roman"/>
          <w:szCs w:val="28"/>
        </w:rPr>
        <w:t>ул.Рылеева</w:t>
      </w:r>
      <w:proofErr w:type="spellEnd"/>
      <w:r w:rsidRPr="00064789">
        <w:rPr>
          <w:rFonts w:cs="Times New Roman"/>
          <w:szCs w:val="28"/>
        </w:rPr>
        <w:t xml:space="preserve"> д.</w:t>
      </w:r>
      <w:r>
        <w:rPr>
          <w:rFonts w:cs="Times New Roman"/>
          <w:szCs w:val="28"/>
        </w:rPr>
        <w:t>3 (в 2019 году),</w:t>
      </w:r>
      <w:r w:rsidRPr="00064789">
        <w:rPr>
          <w:rFonts w:cs="Times New Roman"/>
          <w:szCs w:val="28"/>
        </w:rPr>
        <w:t xml:space="preserve"> </w:t>
      </w:r>
      <w:proofErr w:type="spellStart"/>
      <w:r>
        <w:rPr>
          <w:rFonts w:cs="Times New Roman"/>
          <w:szCs w:val="28"/>
        </w:rPr>
        <w:t>ул.Рылеева</w:t>
      </w:r>
      <w:proofErr w:type="spellEnd"/>
      <w:r>
        <w:rPr>
          <w:rFonts w:cs="Times New Roman"/>
          <w:szCs w:val="28"/>
        </w:rPr>
        <w:t xml:space="preserve"> д.1 (в 2020 году), которые построены в рамках </w:t>
      </w:r>
      <w:r w:rsidRPr="00064789">
        <w:rPr>
          <w:rFonts w:cs="Times New Roman"/>
          <w:szCs w:val="28"/>
        </w:rPr>
        <w:t>региональной адресной программы «Переселение граждан, проживающих на территории Новгородской области, из аварийного жилищного фонда в 2019-2025 годах»</w:t>
      </w:r>
      <w:r>
        <w:rPr>
          <w:rFonts w:cs="Times New Roman"/>
          <w:szCs w:val="28"/>
        </w:rPr>
        <w:t>.</w:t>
      </w:r>
    </w:p>
    <w:p w14:paraId="6FC8DBFC" w14:textId="48C9EFAB" w:rsidR="004B44E4" w:rsidRPr="00064789" w:rsidRDefault="00064789" w:rsidP="004B44E4">
      <w:pPr>
        <w:rPr>
          <w:rFonts w:cs="Times New Roman"/>
          <w:szCs w:val="28"/>
        </w:rPr>
      </w:pPr>
      <w:r w:rsidRPr="00064789">
        <w:rPr>
          <w:rFonts w:cs="Times New Roman"/>
          <w:szCs w:val="28"/>
        </w:rPr>
        <w:t>В 2021 году</w:t>
      </w:r>
      <w:r>
        <w:rPr>
          <w:rFonts w:cs="Times New Roman"/>
          <w:szCs w:val="28"/>
        </w:rPr>
        <w:t xml:space="preserve"> планируется строительство </w:t>
      </w:r>
      <w:r w:rsidRPr="00064789">
        <w:rPr>
          <w:rFonts w:cs="Times New Roman"/>
          <w:szCs w:val="28"/>
        </w:rPr>
        <w:t>многоквартирн</w:t>
      </w:r>
      <w:r>
        <w:rPr>
          <w:rFonts w:cs="Times New Roman"/>
          <w:szCs w:val="28"/>
        </w:rPr>
        <w:t>ого</w:t>
      </w:r>
      <w:r w:rsidRPr="00064789">
        <w:rPr>
          <w:rFonts w:cs="Times New Roman"/>
          <w:szCs w:val="28"/>
        </w:rPr>
        <w:t xml:space="preserve"> жил</w:t>
      </w:r>
      <w:r>
        <w:rPr>
          <w:rFonts w:cs="Times New Roman"/>
          <w:szCs w:val="28"/>
        </w:rPr>
        <w:t>ого дома</w:t>
      </w:r>
      <w:r w:rsidRPr="00064789">
        <w:rPr>
          <w:rFonts w:cs="Times New Roman"/>
          <w:szCs w:val="28"/>
        </w:rPr>
        <w:t>, расположенн</w:t>
      </w:r>
      <w:r>
        <w:rPr>
          <w:rFonts w:cs="Times New Roman"/>
          <w:szCs w:val="28"/>
        </w:rPr>
        <w:t>ого</w:t>
      </w:r>
      <w:r w:rsidRPr="00064789">
        <w:rPr>
          <w:rFonts w:cs="Times New Roman"/>
          <w:szCs w:val="28"/>
        </w:rPr>
        <w:t xml:space="preserve"> по адресу: </w:t>
      </w:r>
      <w:proofErr w:type="spellStart"/>
      <w:r w:rsidRPr="00064789">
        <w:rPr>
          <w:rFonts w:cs="Times New Roman"/>
          <w:szCs w:val="28"/>
        </w:rPr>
        <w:t>г</w:t>
      </w:r>
      <w:proofErr w:type="gramStart"/>
      <w:r w:rsidRPr="00064789">
        <w:rPr>
          <w:rFonts w:cs="Times New Roman"/>
          <w:szCs w:val="28"/>
        </w:rPr>
        <w:t>.О</w:t>
      </w:r>
      <w:proofErr w:type="gramEnd"/>
      <w:r w:rsidRPr="00064789">
        <w:rPr>
          <w:rFonts w:cs="Times New Roman"/>
          <w:szCs w:val="28"/>
        </w:rPr>
        <w:t>куловка</w:t>
      </w:r>
      <w:proofErr w:type="spellEnd"/>
      <w:r w:rsidRPr="00064789">
        <w:rPr>
          <w:rFonts w:cs="Times New Roman"/>
          <w:szCs w:val="28"/>
        </w:rPr>
        <w:t xml:space="preserve">, </w:t>
      </w:r>
      <w:proofErr w:type="spellStart"/>
      <w:r w:rsidRPr="00064789">
        <w:rPr>
          <w:rFonts w:cs="Times New Roman"/>
          <w:szCs w:val="28"/>
        </w:rPr>
        <w:t>ул.</w:t>
      </w:r>
      <w:r>
        <w:rPr>
          <w:rFonts w:cs="Times New Roman"/>
          <w:szCs w:val="28"/>
        </w:rPr>
        <w:t>Ломоносова</w:t>
      </w:r>
      <w:proofErr w:type="spellEnd"/>
      <w:r>
        <w:rPr>
          <w:rFonts w:cs="Times New Roman"/>
          <w:szCs w:val="28"/>
        </w:rPr>
        <w:t xml:space="preserve">, и снос 2-х </w:t>
      </w:r>
      <w:r w:rsidRPr="00064789">
        <w:rPr>
          <w:rFonts w:cs="Times New Roman"/>
          <w:szCs w:val="28"/>
        </w:rPr>
        <w:t>многоквартирных домов,</w:t>
      </w:r>
      <w:r w:rsidR="00891CEA">
        <w:rPr>
          <w:rFonts w:cs="Times New Roman"/>
          <w:szCs w:val="28"/>
        </w:rPr>
        <w:t xml:space="preserve"> жильцы которых полностью переселены. К 2022 году планируется строительство</w:t>
      </w:r>
      <w:r w:rsidR="00891CEA" w:rsidRPr="00891CEA">
        <w:t xml:space="preserve"> </w:t>
      </w:r>
      <w:r w:rsidR="00891CEA" w:rsidRPr="00891CEA">
        <w:rPr>
          <w:rFonts w:cs="Times New Roman"/>
          <w:szCs w:val="28"/>
        </w:rPr>
        <w:t xml:space="preserve">многоквартирного жилого дома, расположенного по адресу: </w:t>
      </w:r>
      <w:proofErr w:type="spellStart"/>
      <w:r w:rsidR="00891CEA" w:rsidRPr="00891CEA">
        <w:rPr>
          <w:rFonts w:cs="Times New Roman"/>
          <w:szCs w:val="28"/>
        </w:rPr>
        <w:t>г</w:t>
      </w:r>
      <w:proofErr w:type="gramStart"/>
      <w:r w:rsidR="00891CEA" w:rsidRPr="00891CEA">
        <w:rPr>
          <w:rFonts w:cs="Times New Roman"/>
          <w:szCs w:val="28"/>
        </w:rPr>
        <w:t>.О</w:t>
      </w:r>
      <w:proofErr w:type="gramEnd"/>
      <w:r w:rsidR="00891CEA" w:rsidRPr="00891CEA">
        <w:rPr>
          <w:rFonts w:cs="Times New Roman"/>
          <w:szCs w:val="28"/>
        </w:rPr>
        <w:t>куловка</w:t>
      </w:r>
      <w:proofErr w:type="spellEnd"/>
      <w:r w:rsidR="00891CEA" w:rsidRPr="00891CEA">
        <w:rPr>
          <w:rFonts w:cs="Times New Roman"/>
          <w:szCs w:val="28"/>
        </w:rPr>
        <w:t xml:space="preserve">, </w:t>
      </w:r>
      <w:proofErr w:type="spellStart"/>
      <w:r w:rsidR="00891CEA" w:rsidRPr="00891CEA">
        <w:rPr>
          <w:rFonts w:cs="Times New Roman"/>
          <w:szCs w:val="28"/>
        </w:rPr>
        <w:t>ул.</w:t>
      </w:r>
      <w:r w:rsidR="00891CEA">
        <w:rPr>
          <w:rFonts w:cs="Times New Roman"/>
          <w:szCs w:val="28"/>
        </w:rPr>
        <w:t>Стрельцова</w:t>
      </w:r>
      <w:proofErr w:type="spellEnd"/>
      <w:r w:rsidR="00891CEA">
        <w:rPr>
          <w:rFonts w:cs="Times New Roman"/>
          <w:szCs w:val="28"/>
        </w:rPr>
        <w:t xml:space="preserve">. </w:t>
      </w:r>
    </w:p>
    <w:p w14:paraId="55D32D81" w14:textId="77777777" w:rsidR="004B44E4" w:rsidRPr="004B44E4" w:rsidRDefault="004B44E4" w:rsidP="004B44E4"/>
    <w:p w14:paraId="71E34933" w14:textId="77CB6B60" w:rsidR="00AC70FA" w:rsidRDefault="00AC70FA" w:rsidP="00AC70FA">
      <w:pPr>
        <w:pStyle w:val="2"/>
      </w:pPr>
      <w:r w:rsidRPr="00B3335F">
        <w:lastRenderedPageBreak/>
        <w:t xml:space="preserve">Показатель </w:t>
      </w:r>
      <w:r>
        <w:t>30</w:t>
      </w:r>
      <w:r w:rsidRPr="00B3335F">
        <w:t>.</w:t>
      </w:r>
      <w:r w:rsidRPr="008D34DF">
        <w:t xml:space="preserve"> </w:t>
      </w:r>
      <w:proofErr w:type="gramStart"/>
      <w:r w:rsidRPr="00AC70FA">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t>(%)</w:t>
      </w:r>
      <w:r w:rsidR="00A313F4">
        <w:t>.</w:t>
      </w:r>
      <w:r>
        <w:t xml:space="preserve"> </w:t>
      </w:r>
      <w:proofErr w:type="gramEnd"/>
    </w:p>
    <w:p w14:paraId="74325812" w14:textId="243D7186" w:rsidR="004B44E4" w:rsidRPr="00256A71" w:rsidRDefault="00847DE8" w:rsidP="004B44E4">
      <w:pPr>
        <w:rPr>
          <w:rFonts w:cs="Times New Roman"/>
          <w:color w:val="FF0000"/>
          <w:szCs w:val="28"/>
        </w:rPr>
      </w:pPr>
      <w:r>
        <w:rPr>
          <w:color w:val="000000"/>
          <w:szCs w:val="28"/>
        </w:rPr>
        <w:t>В 2020 году значение показателя составило 15,36</w:t>
      </w:r>
      <w:r w:rsidR="00C64DA3">
        <w:rPr>
          <w:color w:val="000000"/>
          <w:szCs w:val="28"/>
        </w:rPr>
        <w:t xml:space="preserve"> </w:t>
      </w:r>
      <w:r>
        <w:rPr>
          <w:color w:val="000000"/>
          <w:szCs w:val="28"/>
        </w:rPr>
        <w:t xml:space="preserve">%, что на 0,45 и </w:t>
      </w:r>
      <w:r w:rsidR="00C64DA3">
        <w:rPr>
          <w:color w:val="000000"/>
          <w:szCs w:val="28"/>
        </w:rPr>
        <w:t>3,24</w:t>
      </w:r>
      <w:r>
        <w:rPr>
          <w:color w:val="000000"/>
          <w:szCs w:val="28"/>
        </w:rPr>
        <w:t xml:space="preserve"> </w:t>
      </w:r>
      <w:proofErr w:type="gramStart"/>
      <w:r>
        <w:rPr>
          <w:color w:val="000000"/>
          <w:szCs w:val="28"/>
        </w:rPr>
        <w:t>пр</w:t>
      </w:r>
      <w:r w:rsidR="00C64DA3">
        <w:rPr>
          <w:color w:val="000000"/>
          <w:szCs w:val="28"/>
        </w:rPr>
        <w:t>оцентных</w:t>
      </w:r>
      <w:proofErr w:type="gramEnd"/>
      <w:r w:rsidR="00C64DA3">
        <w:rPr>
          <w:color w:val="000000"/>
          <w:szCs w:val="28"/>
        </w:rPr>
        <w:t xml:space="preserve"> пункта выше, чем в 2019 году и 2018</w:t>
      </w:r>
      <w:r>
        <w:rPr>
          <w:color w:val="000000"/>
          <w:szCs w:val="28"/>
        </w:rPr>
        <w:t xml:space="preserve"> году соответственно. </w:t>
      </w:r>
      <w:r w:rsidR="00C64DA3">
        <w:rPr>
          <w:color w:val="000000"/>
          <w:szCs w:val="28"/>
        </w:rPr>
        <w:t>Наблюдается положительная д</w:t>
      </w:r>
      <w:r>
        <w:rPr>
          <w:color w:val="000000"/>
          <w:szCs w:val="28"/>
        </w:rPr>
        <w:t xml:space="preserve">инамика </w:t>
      </w:r>
      <w:r w:rsidR="00C64DA3">
        <w:rPr>
          <w:color w:val="000000"/>
          <w:szCs w:val="28"/>
        </w:rPr>
        <w:t xml:space="preserve">значения </w:t>
      </w:r>
      <w:r>
        <w:rPr>
          <w:color w:val="000000"/>
          <w:szCs w:val="28"/>
        </w:rPr>
        <w:t>показателя</w:t>
      </w:r>
      <w:r w:rsidR="00C64DA3">
        <w:rPr>
          <w:color w:val="000000"/>
          <w:szCs w:val="28"/>
        </w:rPr>
        <w:t>.</w:t>
      </w:r>
      <w:r>
        <w:rPr>
          <w:color w:val="000000"/>
          <w:szCs w:val="28"/>
        </w:rPr>
        <w:t xml:space="preserve"> </w:t>
      </w:r>
      <w:r w:rsidR="00B44CB3">
        <w:rPr>
          <w:color w:val="000000"/>
          <w:szCs w:val="28"/>
        </w:rPr>
        <w:t>При этом в</w:t>
      </w:r>
      <w:r w:rsidR="00C64DA3">
        <w:rPr>
          <w:color w:val="000000"/>
          <w:szCs w:val="28"/>
        </w:rPr>
        <w:t xml:space="preserve"> 2021-2023</w:t>
      </w:r>
      <w:r>
        <w:rPr>
          <w:color w:val="000000"/>
          <w:szCs w:val="28"/>
        </w:rPr>
        <w:t xml:space="preserve"> гг. </w:t>
      </w:r>
      <w:r w:rsidR="00C64DA3">
        <w:rPr>
          <w:color w:val="000000"/>
          <w:szCs w:val="28"/>
        </w:rPr>
        <w:t xml:space="preserve">также </w:t>
      </w:r>
      <w:r>
        <w:rPr>
          <w:color w:val="000000"/>
          <w:szCs w:val="28"/>
        </w:rPr>
        <w:t xml:space="preserve">планируется </w:t>
      </w:r>
      <w:r w:rsidR="00C64DA3">
        <w:rPr>
          <w:color w:val="000000"/>
          <w:szCs w:val="28"/>
        </w:rPr>
        <w:t>рост</w:t>
      </w:r>
      <w:r>
        <w:rPr>
          <w:color w:val="000000"/>
          <w:szCs w:val="28"/>
        </w:rPr>
        <w:t xml:space="preserve"> </w:t>
      </w:r>
      <w:r w:rsidR="00C64DA3">
        <w:rPr>
          <w:color w:val="000000"/>
          <w:szCs w:val="28"/>
        </w:rPr>
        <w:t xml:space="preserve">данного показателя до 16,11 %. </w:t>
      </w:r>
    </w:p>
    <w:p w14:paraId="0ED409EF" w14:textId="3557AFD5" w:rsidR="00847DE8" w:rsidRDefault="00847DE8" w:rsidP="00847DE8">
      <w:r>
        <w:t>Численность населения, получившего жилые помещения и улучившего жилищные условия</w:t>
      </w:r>
      <w:r w:rsidR="00C64DA3">
        <w:t>,</w:t>
      </w:r>
      <w:r>
        <w:t xml:space="preserve"> в 2020 году возросла в связи с реализа</w:t>
      </w:r>
      <w:r w:rsidR="00C64DA3">
        <w:t>цией</w:t>
      </w:r>
      <w:r>
        <w:t xml:space="preserve">  региональной адресной программы «Переселение граждан, проживающих на территории Новгородской области, из аварийного жил</w:t>
      </w:r>
      <w:r w:rsidR="00C64DA3">
        <w:t xml:space="preserve">ищного фонда в 2019-2025 годах», в рамках которой построен </w:t>
      </w:r>
      <w:r w:rsidR="00C64DA3" w:rsidRPr="00C64DA3">
        <w:t>многоквартирны</w:t>
      </w:r>
      <w:r w:rsidR="00C64DA3">
        <w:t>й</w:t>
      </w:r>
      <w:r w:rsidR="00C64DA3" w:rsidRPr="00C64DA3">
        <w:t xml:space="preserve"> жил</w:t>
      </w:r>
      <w:r w:rsidR="00C64DA3">
        <w:t>ой дом</w:t>
      </w:r>
      <w:r w:rsidR="00C64DA3" w:rsidRPr="00C64DA3">
        <w:t>, расположенных по ад</w:t>
      </w:r>
      <w:r w:rsidR="00C64DA3">
        <w:t xml:space="preserve">ресу: </w:t>
      </w:r>
      <w:proofErr w:type="spellStart"/>
      <w:r w:rsidR="00C64DA3">
        <w:t>г</w:t>
      </w:r>
      <w:proofErr w:type="gramStart"/>
      <w:r w:rsidR="00C64DA3">
        <w:t>.О</w:t>
      </w:r>
      <w:proofErr w:type="gramEnd"/>
      <w:r w:rsidR="00C64DA3">
        <w:t>куловка</w:t>
      </w:r>
      <w:proofErr w:type="spellEnd"/>
      <w:r w:rsidR="00C64DA3">
        <w:t xml:space="preserve">, </w:t>
      </w:r>
      <w:proofErr w:type="spellStart"/>
      <w:r w:rsidR="00C64DA3">
        <w:t>ул.Рылеева</w:t>
      </w:r>
      <w:proofErr w:type="spellEnd"/>
      <w:r w:rsidR="00C64DA3">
        <w:t xml:space="preserve"> д.1.</w:t>
      </w:r>
    </w:p>
    <w:p w14:paraId="4FEB0DAC" w14:textId="015C97E1" w:rsidR="004B44E4" w:rsidRPr="00C64DA3" w:rsidRDefault="00B44CB3" w:rsidP="004B44E4">
      <w:pPr>
        <w:rPr>
          <w:rFonts w:cs="Times New Roman"/>
          <w:szCs w:val="28"/>
        </w:rPr>
      </w:pPr>
      <w:r>
        <w:rPr>
          <w:rFonts w:cs="Times New Roman"/>
          <w:szCs w:val="28"/>
        </w:rPr>
        <w:t>Кроме того, в</w:t>
      </w:r>
      <w:r w:rsidR="00C64DA3" w:rsidRPr="00C64DA3">
        <w:rPr>
          <w:rFonts w:cs="Times New Roman"/>
          <w:szCs w:val="28"/>
        </w:rPr>
        <w:t xml:space="preserve"> прогнозном периоде 2021-2023 гг.</w:t>
      </w:r>
      <w:r w:rsidR="00C64DA3">
        <w:rPr>
          <w:rFonts w:cs="Times New Roman"/>
          <w:szCs w:val="28"/>
        </w:rPr>
        <w:t xml:space="preserve"> планируется строительства ещё 2-х домов для переселения граждан</w:t>
      </w:r>
      <w:r w:rsidR="00C64DA3" w:rsidRPr="00C64DA3">
        <w:t xml:space="preserve"> </w:t>
      </w:r>
      <w:r w:rsidR="00C64DA3" w:rsidRPr="00C64DA3">
        <w:rPr>
          <w:rFonts w:cs="Times New Roman"/>
          <w:szCs w:val="28"/>
        </w:rPr>
        <w:t>из аварийного жилищного фонда</w:t>
      </w:r>
      <w:r w:rsidR="00C64DA3">
        <w:rPr>
          <w:rFonts w:cs="Times New Roman"/>
          <w:szCs w:val="28"/>
        </w:rPr>
        <w:t>.</w:t>
      </w:r>
    </w:p>
    <w:p w14:paraId="16BD0675" w14:textId="77777777" w:rsidR="00AC70FA" w:rsidRDefault="00AC70FA" w:rsidP="00AC70FA">
      <w:pPr>
        <w:pStyle w:val="2"/>
      </w:pPr>
      <w:r w:rsidRPr="00B3335F">
        <w:t xml:space="preserve">Показатель </w:t>
      </w:r>
      <w:r>
        <w:t>39</w:t>
      </w:r>
      <w:r w:rsidRPr="00B3335F">
        <w:t>.</w:t>
      </w:r>
      <w:r w:rsidRPr="008D34DF">
        <w:t xml:space="preserve"> </w:t>
      </w:r>
      <w:r w:rsidRPr="00AC70FA">
        <w:t>Удельная величина потребления энергетических ресурсов в многоквартирных домах:</w:t>
      </w:r>
      <w:r>
        <w:t xml:space="preserve"> </w:t>
      </w:r>
    </w:p>
    <w:p w14:paraId="16E49D92" w14:textId="1C917DC1" w:rsidR="00AC70FA" w:rsidRDefault="00A12007" w:rsidP="00A313F4">
      <w:pPr>
        <w:pStyle w:val="3"/>
      </w:pPr>
      <w:r>
        <w:t xml:space="preserve">39.1. </w:t>
      </w:r>
      <w:r w:rsidR="00AC70FA" w:rsidRPr="00A313F4">
        <w:t xml:space="preserve">электрическая энергия (кВт-ч на 1 </w:t>
      </w:r>
      <w:proofErr w:type="gramStart"/>
      <w:r w:rsidR="00AC70FA" w:rsidRPr="00A313F4">
        <w:t>проживающего</w:t>
      </w:r>
      <w:proofErr w:type="gramEnd"/>
      <w:r w:rsidR="00AC70FA" w:rsidRPr="00A313F4">
        <w:t>)</w:t>
      </w:r>
    </w:p>
    <w:p w14:paraId="31381D9B" w14:textId="23968969" w:rsidR="004B44E4" w:rsidRPr="006B3028" w:rsidRDefault="00D157B2" w:rsidP="004B44E4">
      <w:pPr>
        <w:rPr>
          <w:rFonts w:cs="Times New Roman"/>
          <w:szCs w:val="28"/>
        </w:rPr>
      </w:pPr>
      <w:r w:rsidRPr="006B3028">
        <w:rPr>
          <w:rFonts w:cs="Times New Roman"/>
          <w:szCs w:val="28"/>
        </w:rPr>
        <w:t xml:space="preserve">В 2020 году значение показателя составило  1139,57 </w:t>
      </w:r>
      <w:proofErr w:type="spellStart"/>
      <w:r w:rsidRPr="006B3028">
        <w:rPr>
          <w:rFonts w:cs="Times New Roman"/>
          <w:szCs w:val="28"/>
        </w:rPr>
        <w:t>кВТ</w:t>
      </w:r>
      <w:proofErr w:type="spellEnd"/>
      <w:r w:rsidRPr="006B3028">
        <w:rPr>
          <w:rFonts w:cs="Times New Roman"/>
          <w:szCs w:val="28"/>
        </w:rPr>
        <w:t xml:space="preserve">-ч на 1 проживающего, что </w:t>
      </w:r>
      <w:r w:rsidR="001E7A83" w:rsidRPr="006B3028">
        <w:rPr>
          <w:rFonts w:cs="Times New Roman"/>
          <w:szCs w:val="28"/>
        </w:rPr>
        <w:t xml:space="preserve">в </w:t>
      </w:r>
      <w:r w:rsidR="001E7A83" w:rsidRPr="00176579">
        <w:rPr>
          <w:rFonts w:cs="Times New Roman"/>
          <w:szCs w:val="28"/>
        </w:rPr>
        <w:t>2 раза</w:t>
      </w:r>
      <w:r w:rsidRPr="006B3028">
        <w:rPr>
          <w:rFonts w:cs="Times New Roman"/>
          <w:szCs w:val="28"/>
        </w:rPr>
        <w:t xml:space="preserve"> больше</w:t>
      </w:r>
      <w:r w:rsidR="001E7A83" w:rsidRPr="006B3028">
        <w:rPr>
          <w:rFonts w:cs="Times New Roman"/>
          <w:szCs w:val="28"/>
        </w:rPr>
        <w:t xml:space="preserve"> значения 2018-2019 гг</w:t>
      </w:r>
      <w:r w:rsidRPr="006B3028">
        <w:rPr>
          <w:rFonts w:cs="Times New Roman"/>
          <w:szCs w:val="28"/>
        </w:rPr>
        <w:t xml:space="preserve">. </w:t>
      </w:r>
      <w:r w:rsidR="001E7A83" w:rsidRPr="006B3028">
        <w:rPr>
          <w:rFonts w:cs="Times New Roman"/>
          <w:szCs w:val="28"/>
        </w:rPr>
        <w:t>В плановом периоде ожидается снижение показателя до 681,82</w:t>
      </w:r>
      <w:r w:rsidR="001E7A83" w:rsidRPr="006B3028">
        <w:t xml:space="preserve"> </w:t>
      </w:r>
      <w:proofErr w:type="spellStart"/>
      <w:r w:rsidR="001E7A83" w:rsidRPr="006B3028">
        <w:rPr>
          <w:rFonts w:cs="Times New Roman"/>
          <w:szCs w:val="28"/>
        </w:rPr>
        <w:t>кВТ</w:t>
      </w:r>
      <w:proofErr w:type="spellEnd"/>
      <w:r w:rsidR="001E7A83" w:rsidRPr="006B3028">
        <w:rPr>
          <w:rFonts w:cs="Times New Roman"/>
          <w:szCs w:val="28"/>
        </w:rPr>
        <w:t>-ч на 1 проживающего.</w:t>
      </w:r>
    </w:p>
    <w:p w14:paraId="3593ECAB" w14:textId="6122404F" w:rsidR="00E34793" w:rsidRPr="00E324F4" w:rsidRDefault="00E34793" w:rsidP="00E34793">
      <w:r w:rsidRPr="00E324F4">
        <w:t xml:space="preserve">Увеличение объема потребления электроэнергии населением произошло </w:t>
      </w:r>
      <w:r w:rsidR="00176579">
        <w:t xml:space="preserve">вследствие актуализации базы физических лиц по </w:t>
      </w:r>
      <w:proofErr w:type="spellStart"/>
      <w:r w:rsidR="00176579">
        <w:t>Окуловскому</w:t>
      </w:r>
      <w:proofErr w:type="spellEnd"/>
      <w:r w:rsidR="00176579">
        <w:t xml:space="preserve"> району, произвелась корректировка начислений за </w:t>
      </w:r>
      <w:proofErr w:type="gramStart"/>
      <w:r w:rsidR="00176579">
        <w:t>потребленную</w:t>
      </w:r>
      <w:proofErr w:type="gramEnd"/>
      <w:r w:rsidR="00176579">
        <w:t xml:space="preserve"> </w:t>
      </w:r>
      <w:proofErr w:type="spellStart"/>
      <w:r w:rsidR="00176579">
        <w:t>электороэнергию</w:t>
      </w:r>
      <w:proofErr w:type="spellEnd"/>
      <w:r w:rsidR="00176579">
        <w:t>, а также произведен перерасчет начислений по нормативу.</w:t>
      </w:r>
      <w:r w:rsidRPr="00E324F4">
        <w:t xml:space="preserve"> </w:t>
      </w:r>
      <w:r w:rsidR="001E7A83" w:rsidRPr="00E324F4">
        <w:t>Кроме того, показатель увеличился из-за ввода в эксплуатацию многоквартирн</w:t>
      </w:r>
      <w:r w:rsidR="00BF3156" w:rsidRPr="00E324F4">
        <w:t>ых</w:t>
      </w:r>
      <w:r w:rsidR="001E7A83" w:rsidRPr="00E324F4">
        <w:t xml:space="preserve"> дом</w:t>
      </w:r>
      <w:r w:rsidR="00BF3156" w:rsidRPr="00E324F4">
        <w:t>ов</w:t>
      </w:r>
      <w:r w:rsidR="001E7A83" w:rsidRPr="00E324F4">
        <w:t xml:space="preserve"> по </w:t>
      </w:r>
      <w:proofErr w:type="spellStart"/>
      <w:r w:rsidR="001E7A83" w:rsidRPr="00E324F4">
        <w:t>ул</w:t>
      </w:r>
      <w:proofErr w:type="gramStart"/>
      <w:r w:rsidR="001E7A83" w:rsidRPr="00E324F4">
        <w:t>.Р</w:t>
      </w:r>
      <w:proofErr w:type="gramEnd"/>
      <w:r w:rsidR="001E7A83" w:rsidRPr="00E324F4">
        <w:t>ылеева</w:t>
      </w:r>
      <w:proofErr w:type="spellEnd"/>
      <w:r w:rsidR="001E7A83" w:rsidRPr="00E324F4">
        <w:t xml:space="preserve"> д.3</w:t>
      </w:r>
      <w:r w:rsidR="00CB05C9" w:rsidRPr="00E324F4">
        <w:t xml:space="preserve"> (в конце 2019 года), ул. Рылеева д.1 (в конце 2020 года)</w:t>
      </w:r>
      <w:r w:rsidR="001E7A83" w:rsidRPr="00E324F4">
        <w:t xml:space="preserve">, с электроплитами, электрическими водонагревателями и новой современной техникой. </w:t>
      </w:r>
      <w:r w:rsidRPr="00E324F4">
        <w:t>Также в</w:t>
      </w:r>
      <w:r w:rsidR="00D157B2" w:rsidRPr="00E324F4">
        <w:t xml:space="preserve">следствие распространения </w:t>
      </w:r>
      <w:proofErr w:type="spellStart"/>
      <w:r w:rsidR="00D157B2" w:rsidRPr="00E324F4">
        <w:t>корона</w:t>
      </w:r>
      <w:r w:rsidRPr="00E324F4">
        <w:t>вирусной</w:t>
      </w:r>
      <w:proofErr w:type="spellEnd"/>
      <w:r w:rsidRPr="00E324F4">
        <w:t xml:space="preserve"> инфекции </w:t>
      </w:r>
      <w:r w:rsidR="00D157B2" w:rsidRPr="00E324F4">
        <w:t>большое</w:t>
      </w:r>
      <w:r w:rsidRPr="00E324F4">
        <w:t xml:space="preserve"> количество населени</w:t>
      </w:r>
      <w:r w:rsidR="00D157B2" w:rsidRPr="00E324F4">
        <w:t xml:space="preserve">я </w:t>
      </w:r>
      <w:r w:rsidRPr="00E324F4">
        <w:t>находил</w:t>
      </w:r>
      <w:r w:rsidR="00BF3156" w:rsidRPr="00E324F4">
        <w:t>и</w:t>
      </w:r>
      <w:r w:rsidRPr="00E324F4">
        <w:t>сь дома</w:t>
      </w:r>
      <w:r w:rsidR="009C7783" w:rsidRPr="00E324F4">
        <w:t xml:space="preserve"> </w:t>
      </w:r>
      <w:r w:rsidR="00176579">
        <w:t xml:space="preserve">на карантине, а многие работали удаленно, </w:t>
      </w:r>
      <w:r w:rsidR="006B3028" w:rsidRPr="00E324F4">
        <w:t xml:space="preserve">соответственно потребление </w:t>
      </w:r>
      <w:r w:rsidR="009C7783" w:rsidRPr="00E324F4">
        <w:t>электрической энергии</w:t>
      </w:r>
      <w:r w:rsidR="006B3028" w:rsidRPr="00E324F4">
        <w:t xml:space="preserve"> возросло</w:t>
      </w:r>
      <w:r w:rsidRPr="00E324F4">
        <w:t xml:space="preserve">. </w:t>
      </w:r>
    </w:p>
    <w:p w14:paraId="077867F0" w14:textId="79DCB848" w:rsidR="004B44E4" w:rsidRPr="00E34793" w:rsidRDefault="00176579" w:rsidP="00E34793">
      <w:pPr>
        <w:rPr>
          <w:rFonts w:cs="Times New Roman"/>
          <w:color w:val="FF0000"/>
          <w:szCs w:val="28"/>
        </w:rPr>
      </w:pPr>
      <w:r w:rsidRPr="00176579">
        <w:rPr>
          <w:rFonts w:cs="Times New Roman"/>
          <w:szCs w:val="28"/>
        </w:rPr>
        <w:t>В плановом периоде 2021-2023 гг. показатель рассчитан в среднем с учетом показателей прошлых лет.</w:t>
      </w:r>
      <w:r w:rsidRPr="00176579">
        <w:t xml:space="preserve"> </w:t>
      </w:r>
      <w:r>
        <w:rPr>
          <w:rFonts w:cs="Times New Roman"/>
          <w:szCs w:val="28"/>
        </w:rPr>
        <w:t>При этом</w:t>
      </w:r>
      <w:r w:rsidRPr="00176579">
        <w:rPr>
          <w:rFonts w:cs="Times New Roman"/>
          <w:szCs w:val="28"/>
        </w:rPr>
        <w:t xml:space="preserve"> ведется работа по установке приборов учета </w:t>
      </w:r>
      <w:r>
        <w:rPr>
          <w:rFonts w:cs="Times New Roman"/>
          <w:szCs w:val="28"/>
        </w:rPr>
        <w:t>электрической энергии</w:t>
      </w:r>
      <w:r w:rsidRPr="00176579">
        <w:rPr>
          <w:rFonts w:cs="Times New Roman"/>
          <w:szCs w:val="28"/>
        </w:rPr>
        <w:t>.</w:t>
      </w:r>
    </w:p>
    <w:p w14:paraId="604F4666" w14:textId="77777777" w:rsidR="00D157B2" w:rsidRDefault="00D157B2" w:rsidP="00A313F4">
      <w:pPr>
        <w:pStyle w:val="3"/>
      </w:pPr>
    </w:p>
    <w:p w14:paraId="320C000A" w14:textId="14921AF3" w:rsidR="00AC70FA" w:rsidRDefault="00A12007" w:rsidP="00A313F4">
      <w:pPr>
        <w:pStyle w:val="3"/>
      </w:pPr>
      <w:r>
        <w:t xml:space="preserve">39.2. </w:t>
      </w:r>
      <w:r w:rsidR="00AC70FA" w:rsidRPr="00AC70FA">
        <w:t xml:space="preserve">тепловая энергия </w:t>
      </w:r>
      <w:r w:rsidR="00AC70FA">
        <w:t>(</w:t>
      </w:r>
      <w:r w:rsidR="00AC70FA" w:rsidRPr="00AC70FA">
        <w:t>Гкал на 1 кв. метр общей площади</w:t>
      </w:r>
      <w:r w:rsidR="00AC70FA">
        <w:t>)</w:t>
      </w:r>
    </w:p>
    <w:p w14:paraId="18AE919A" w14:textId="7F83EE61" w:rsidR="004B44E4" w:rsidRPr="009C7783" w:rsidRDefault="009C7783" w:rsidP="004B44E4">
      <w:pPr>
        <w:rPr>
          <w:rFonts w:cs="Times New Roman"/>
          <w:szCs w:val="28"/>
        </w:rPr>
      </w:pPr>
      <w:r w:rsidRPr="009C7783">
        <w:rPr>
          <w:rFonts w:cs="Times New Roman"/>
          <w:szCs w:val="28"/>
        </w:rPr>
        <w:t>В 2020 году удельная величина потребления тепловой энергии в многоквартирных домах</w:t>
      </w:r>
      <w:r>
        <w:rPr>
          <w:rFonts w:cs="Times New Roman"/>
          <w:szCs w:val="28"/>
        </w:rPr>
        <w:t xml:space="preserve"> не изменилась по сравнению с 2019 годом</w:t>
      </w:r>
      <w:r w:rsidR="00CB05C9">
        <w:rPr>
          <w:rFonts w:cs="Times New Roman"/>
          <w:szCs w:val="28"/>
        </w:rPr>
        <w:t xml:space="preserve"> и составила 0,19 </w:t>
      </w:r>
      <w:r w:rsidR="00CB05C9" w:rsidRPr="00CB05C9">
        <w:rPr>
          <w:rFonts w:cs="Times New Roman"/>
          <w:szCs w:val="28"/>
        </w:rPr>
        <w:t>Гкал/</w:t>
      </w:r>
      <w:proofErr w:type="spellStart"/>
      <w:r w:rsidR="00CB05C9" w:rsidRPr="00CB05C9">
        <w:rPr>
          <w:rFonts w:cs="Times New Roman"/>
          <w:szCs w:val="28"/>
        </w:rPr>
        <w:t>кв</w:t>
      </w:r>
      <w:proofErr w:type="gramStart"/>
      <w:r w:rsidR="00CB05C9" w:rsidRPr="00CB05C9">
        <w:rPr>
          <w:rFonts w:cs="Times New Roman"/>
          <w:szCs w:val="28"/>
        </w:rPr>
        <w:t>.м</w:t>
      </w:r>
      <w:proofErr w:type="spellEnd"/>
      <w:proofErr w:type="gramEnd"/>
      <w:r>
        <w:rPr>
          <w:rFonts w:cs="Times New Roman"/>
          <w:szCs w:val="28"/>
        </w:rPr>
        <w:t xml:space="preserve">, </w:t>
      </w:r>
      <w:r w:rsidR="00CB05C9">
        <w:rPr>
          <w:rFonts w:cs="Times New Roman"/>
          <w:szCs w:val="28"/>
        </w:rPr>
        <w:t xml:space="preserve"> но </w:t>
      </w:r>
      <w:r>
        <w:rPr>
          <w:rFonts w:cs="Times New Roman"/>
          <w:szCs w:val="28"/>
        </w:rPr>
        <w:t>при этом снизилась на 9,52 % по отношению к 2018 году.</w:t>
      </w:r>
      <w:r w:rsidR="00CB05C9">
        <w:rPr>
          <w:rFonts w:cs="Times New Roman"/>
          <w:szCs w:val="28"/>
        </w:rPr>
        <w:t xml:space="preserve"> Нет единой динамики</w:t>
      </w:r>
      <w:r w:rsidR="00BF3156">
        <w:rPr>
          <w:rFonts w:cs="Times New Roman"/>
          <w:szCs w:val="28"/>
        </w:rPr>
        <w:t xml:space="preserve"> изменения показателя</w:t>
      </w:r>
      <w:r w:rsidR="00CB05C9">
        <w:rPr>
          <w:rFonts w:cs="Times New Roman"/>
          <w:szCs w:val="28"/>
        </w:rPr>
        <w:t>.</w:t>
      </w:r>
      <w:r w:rsidR="00CB05C9" w:rsidRPr="00CB05C9">
        <w:t xml:space="preserve"> </w:t>
      </w:r>
      <w:r w:rsidR="00CB05C9" w:rsidRPr="00CB05C9">
        <w:rPr>
          <w:rFonts w:cs="Times New Roman"/>
          <w:szCs w:val="28"/>
        </w:rPr>
        <w:t xml:space="preserve">В плановом периоде ожидается </w:t>
      </w:r>
      <w:r w:rsidR="00CB05C9">
        <w:rPr>
          <w:rFonts w:cs="Times New Roman"/>
          <w:szCs w:val="28"/>
        </w:rPr>
        <w:t>рост</w:t>
      </w:r>
      <w:r w:rsidR="00CB05C9" w:rsidRPr="00CB05C9">
        <w:rPr>
          <w:rFonts w:cs="Times New Roman"/>
          <w:szCs w:val="28"/>
        </w:rPr>
        <w:t xml:space="preserve"> показателя до </w:t>
      </w:r>
      <w:r w:rsidR="00CB05C9">
        <w:rPr>
          <w:rFonts w:cs="Times New Roman"/>
          <w:szCs w:val="28"/>
        </w:rPr>
        <w:t>0,22</w:t>
      </w:r>
      <w:r w:rsidR="00CB05C9" w:rsidRPr="00CB05C9">
        <w:rPr>
          <w:rFonts w:cs="Times New Roman"/>
          <w:szCs w:val="28"/>
        </w:rPr>
        <w:t xml:space="preserve"> Гкал/</w:t>
      </w:r>
      <w:proofErr w:type="spellStart"/>
      <w:r w:rsidR="00CB05C9" w:rsidRPr="00CB05C9">
        <w:rPr>
          <w:rFonts w:cs="Times New Roman"/>
          <w:szCs w:val="28"/>
        </w:rPr>
        <w:t>кв.м</w:t>
      </w:r>
      <w:proofErr w:type="spellEnd"/>
      <w:r w:rsidR="00CB05C9" w:rsidRPr="00CB05C9">
        <w:rPr>
          <w:rFonts w:cs="Times New Roman"/>
          <w:szCs w:val="28"/>
        </w:rPr>
        <w:t>.</w:t>
      </w:r>
    </w:p>
    <w:p w14:paraId="7C148F78" w14:textId="34379696" w:rsidR="004B44E4" w:rsidRPr="00256A71" w:rsidRDefault="00CB05C9" w:rsidP="004B44E4">
      <w:pPr>
        <w:rPr>
          <w:rFonts w:cs="Times New Roman"/>
          <w:color w:val="FF0000"/>
          <w:szCs w:val="28"/>
        </w:rPr>
      </w:pPr>
      <w:r>
        <w:rPr>
          <w:color w:val="000000"/>
          <w:sz w:val="29"/>
          <w:szCs w:val="29"/>
        </w:rPr>
        <w:t>Общий объем потребления тепловой энергии в многоквартирных домах ежегодно меняется в зависимости от количества дней в отопительном периоде календарного года, и температуры наружного воздуха.</w:t>
      </w:r>
      <w:r w:rsidR="00B21C99" w:rsidRPr="00B21C99">
        <w:t xml:space="preserve"> Объем потребления находится в норме.</w:t>
      </w:r>
      <w:r w:rsidR="00C669E2">
        <w:t xml:space="preserve"> В</w:t>
      </w:r>
      <w:r w:rsidR="00C669E2" w:rsidRPr="00C669E2">
        <w:t xml:space="preserve">едется работа </w:t>
      </w:r>
      <w:r w:rsidR="00C669E2">
        <w:t xml:space="preserve">по установке приборов  учета тепловой энергии. </w:t>
      </w:r>
    </w:p>
    <w:p w14:paraId="3BD0D638" w14:textId="30C7E409" w:rsidR="004B44E4" w:rsidRDefault="00CB05C9" w:rsidP="004B44E4">
      <w:r>
        <w:t xml:space="preserve">В плановом периоде ожидается увеличение показателя  по причине ввода в эксплуатацию </w:t>
      </w:r>
      <w:r w:rsidR="006B3028" w:rsidRPr="006B3028">
        <w:t>в конце 2020 года многоквартирного дома по ул. Рылеева д.1, в 2021</w:t>
      </w:r>
      <w:r w:rsidR="006B3028">
        <w:t xml:space="preserve"> году </w:t>
      </w:r>
      <w:r w:rsidR="006B3028" w:rsidRPr="006B3028">
        <w:t>- по ул. Ломоносова г. Окуловка.</w:t>
      </w:r>
    </w:p>
    <w:p w14:paraId="7A357DF2" w14:textId="77777777" w:rsidR="006B3028" w:rsidRPr="00256A71" w:rsidRDefault="006B3028" w:rsidP="004B44E4">
      <w:pPr>
        <w:rPr>
          <w:rFonts w:cs="Times New Roman"/>
          <w:color w:val="FF0000"/>
          <w:szCs w:val="28"/>
        </w:rPr>
      </w:pPr>
    </w:p>
    <w:p w14:paraId="7B271430" w14:textId="44209AD8" w:rsidR="00AC70FA" w:rsidRDefault="00A12007" w:rsidP="00A313F4">
      <w:pPr>
        <w:pStyle w:val="3"/>
      </w:pPr>
      <w:r>
        <w:t xml:space="preserve">39.3. </w:t>
      </w:r>
      <w:r w:rsidR="00AC70FA" w:rsidRPr="00AC70FA">
        <w:t xml:space="preserve">горячая вода </w:t>
      </w:r>
      <w:r w:rsidR="00AC70FA">
        <w:t>(</w:t>
      </w:r>
      <w:r w:rsidR="00AC70FA" w:rsidRPr="00AC70FA">
        <w:t xml:space="preserve">куб. метров на 1 </w:t>
      </w:r>
      <w:proofErr w:type="gramStart"/>
      <w:r w:rsidR="00AC70FA" w:rsidRPr="00AC70FA">
        <w:t>проживающего</w:t>
      </w:r>
      <w:proofErr w:type="gramEnd"/>
      <w:r w:rsidR="00AC70FA">
        <w:t>)</w:t>
      </w:r>
    </w:p>
    <w:p w14:paraId="692BDAC7" w14:textId="17B88A84" w:rsidR="004B44E4" w:rsidRPr="00256A71" w:rsidRDefault="006D68A0" w:rsidP="004B44E4">
      <w:pPr>
        <w:rPr>
          <w:rFonts w:cs="Times New Roman"/>
          <w:color w:val="FF0000"/>
          <w:szCs w:val="28"/>
        </w:rPr>
      </w:pPr>
      <w:r w:rsidRPr="006D68A0">
        <w:rPr>
          <w:rFonts w:cs="Times New Roman"/>
          <w:szCs w:val="28"/>
        </w:rPr>
        <w:t xml:space="preserve">Удельная величина потребления </w:t>
      </w:r>
      <w:r>
        <w:rPr>
          <w:color w:val="000000"/>
          <w:szCs w:val="28"/>
        </w:rPr>
        <w:t>горячей воды в многоквартирных домах  составляет 12,86 м3/чел., что на 7,48 % ниже показателя 2019 года и на 25,45 % ниже показателя 2018 года (в 2019 - 13,9 м3/чел, в 2018 - 17,25 м3/чел). Наблюдается снижение значения показателя. В плановом периоде 2021-2023 гг. ожидается рост показателя, к 2023 году значение составит 18,60 м3/чел.</w:t>
      </w:r>
    </w:p>
    <w:p w14:paraId="608F692B" w14:textId="02B2B7FB" w:rsidR="00D127C8" w:rsidRDefault="00D127C8" w:rsidP="00D127C8">
      <w:r>
        <w:t>Уменьшение о</w:t>
      </w:r>
      <w:r w:rsidR="001B53E9">
        <w:t>бъемов потребления горячей воды</w:t>
      </w:r>
      <w:r>
        <w:t xml:space="preserve"> связано с уменьшением количества абонентов потребления горячей воды в связи с переселением граждан из части аварийных домов, жители которых являлись потребителями горячей воды, в новые многоквартирные дома, где электрические водонагреватели (бойлеры). Кроме того ведется работа по установке индивидуальных приборов учета.</w:t>
      </w:r>
    </w:p>
    <w:p w14:paraId="6503DC3B" w14:textId="6625A928" w:rsidR="006B3028" w:rsidRDefault="006B3028" w:rsidP="00D127C8">
      <w:pPr>
        <w:rPr>
          <w:rFonts w:cs="Times New Roman"/>
          <w:color w:val="FF0000"/>
          <w:szCs w:val="28"/>
        </w:rPr>
      </w:pPr>
      <w:r w:rsidRPr="006B3028">
        <w:t xml:space="preserve">В плановом периоде ожидается увеличение показателя  по причине ввода в эксплуатацию в конце 2021 года многоквартирного дома по ул. Ломоносова,  г. Окуловка, в 2022-2023 - по ул. </w:t>
      </w:r>
      <w:proofErr w:type="spellStart"/>
      <w:r w:rsidRPr="006B3028">
        <w:t>Стрельцова</w:t>
      </w:r>
      <w:proofErr w:type="spellEnd"/>
      <w:r w:rsidRPr="006B3028">
        <w:t xml:space="preserve">  г. Окуловка.</w:t>
      </w:r>
    </w:p>
    <w:p w14:paraId="1DA69DCE" w14:textId="77777777" w:rsidR="00D127C8" w:rsidRPr="00D127C8" w:rsidRDefault="00D127C8" w:rsidP="00D127C8">
      <w:pPr>
        <w:rPr>
          <w:rFonts w:cs="Times New Roman"/>
          <w:color w:val="FF0000"/>
          <w:szCs w:val="28"/>
        </w:rPr>
      </w:pPr>
    </w:p>
    <w:p w14:paraId="53D4C131" w14:textId="31E11DA5" w:rsidR="00AC70FA" w:rsidRDefault="00A12007" w:rsidP="00A313F4">
      <w:pPr>
        <w:pStyle w:val="3"/>
      </w:pPr>
      <w:r>
        <w:t xml:space="preserve">39.4. </w:t>
      </w:r>
      <w:r w:rsidR="00AC70FA" w:rsidRPr="00AC70FA">
        <w:t xml:space="preserve">холодная вода </w:t>
      </w:r>
      <w:r w:rsidR="00AC70FA">
        <w:t>(</w:t>
      </w:r>
      <w:r w:rsidR="00AC70FA" w:rsidRPr="00AC70FA">
        <w:t xml:space="preserve">куб. метров на 1 </w:t>
      </w:r>
      <w:proofErr w:type="gramStart"/>
      <w:r w:rsidR="00AC70FA" w:rsidRPr="00AC70FA">
        <w:t>проживающего</w:t>
      </w:r>
      <w:proofErr w:type="gramEnd"/>
      <w:r w:rsidR="00AC70FA">
        <w:t>)</w:t>
      </w:r>
    </w:p>
    <w:p w14:paraId="7B0C2A69" w14:textId="5AFBABE8" w:rsidR="004B44E4" w:rsidRPr="00D55E57" w:rsidRDefault="00D127C8" w:rsidP="004B44E4">
      <w:pPr>
        <w:rPr>
          <w:rFonts w:cs="Times New Roman"/>
          <w:szCs w:val="28"/>
        </w:rPr>
      </w:pPr>
      <w:r w:rsidRPr="006D68A0">
        <w:rPr>
          <w:rFonts w:cs="Times New Roman"/>
          <w:szCs w:val="28"/>
        </w:rPr>
        <w:t xml:space="preserve">Удельная величина потребления </w:t>
      </w:r>
      <w:r w:rsidRPr="00D127C8">
        <w:rPr>
          <w:rFonts w:cs="Times New Roman"/>
          <w:szCs w:val="28"/>
        </w:rPr>
        <w:t>холодн</w:t>
      </w:r>
      <w:r>
        <w:rPr>
          <w:rFonts w:cs="Times New Roman"/>
          <w:szCs w:val="28"/>
        </w:rPr>
        <w:t>ой</w:t>
      </w:r>
      <w:r w:rsidRPr="00D127C8">
        <w:rPr>
          <w:rFonts w:cs="Times New Roman"/>
          <w:szCs w:val="28"/>
        </w:rPr>
        <w:t xml:space="preserve"> вод</w:t>
      </w:r>
      <w:r>
        <w:rPr>
          <w:rFonts w:cs="Times New Roman"/>
          <w:szCs w:val="28"/>
        </w:rPr>
        <w:t>ы</w:t>
      </w:r>
      <w:r w:rsidRPr="00D127C8">
        <w:rPr>
          <w:color w:val="000000"/>
          <w:szCs w:val="28"/>
        </w:rPr>
        <w:t xml:space="preserve"> </w:t>
      </w:r>
      <w:r w:rsidRPr="00D127C8">
        <w:rPr>
          <w:rFonts w:cs="Times New Roman"/>
          <w:szCs w:val="28"/>
        </w:rPr>
        <w:t>в многоквартирных домах за период 2018 — 2020 гг. не стабил</w:t>
      </w:r>
      <w:r w:rsidR="00FA520C">
        <w:rPr>
          <w:rFonts w:cs="Times New Roman"/>
          <w:szCs w:val="28"/>
        </w:rPr>
        <w:t>ьна</w:t>
      </w:r>
      <w:r w:rsidR="00D55E57">
        <w:rPr>
          <w:rFonts w:cs="Times New Roman"/>
          <w:szCs w:val="28"/>
        </w:rPr>
        <w:t>, но при этом больших колебаний не наблюдается.</w:t>
      </w:r>
      <w:r w:rsidRPr="00D55E57">
        <w:rPr>
          <w:rFonts w:cs="Times New Roman"/>
          <w:szCs w:val="28"/>
        </w:rPr>
        <w:t xml:space="preserve"> </w:t>
      </w:r>
      <w:r w:rsidR="00D55E57">
        <w:rPr>
          <w:rFonts w:cs="Times New Roman"/>
          <w:szCs w:val="28"/>
        </w:rPr>
        <w:t>Так, в</w:t>
      </w:r>
      <w:r w:rsidRPr="00D55E57">
        <w:rPr>
          <w:rFonts w:cs="Times New Roman"/>
          <w:szCs w:val="28"/>
        </w:rPr>
        <w:t xml:space="preserve"> 2020 году показатель составляет  25,05 </w:t>
      </w:r>
      <w:r w:rsidR="00D55E57" w:rsidRPr="00D55E57">
        <w:rPr>
          <w:rFonts w:cs="Times New Roman"/>
          <w:szCs w:val="28"/>
        </w:rPr>
        <w:t>куб. метров</w:t>
      </w:r>
      <w:r w:rsidR="00D55E57" w:rsidRPr="00D55E57">
        <w:t xml:space="preserve">  </w:t>
      </w:r>
      <w:r w:rsidR="00D55E57" w:rsidRPr="00D55E57">
        <w:rPr>
          <w:rFonts w:cs="Times New Roman"/>
          <w:szCs w:val="28"/>
        </w:rPr>
        <w:t>на 1 проживающего. К</w:t>
      </w:r>
      <w:r w:rsidRPr="00D55E57">
        <w:rPr>
          <w:rFonts w:cs="Times New Roman"/>
          <w:szCs w:val="28"/>
        </w:rPr>
        <w:t xml:space="preserve"> уровню 2019 года прослеживается рост </w:t>
      </w:r>
      <w:r w:rsidRPr="00D55E57">
        <w:rPr>
          <w:rFonts w:cs="Times New Roman"/>
          <w:szCs w:val="28"/>
        </w:rPr>
        <w:lastRenderedPageBreak/>
        <w:t xml:space="preserve">показателя на 3,64 %, а </w:t>
      </w:r>
      <w:r w:rsidR="00D55E57" w:rsidRPr="00D55E57">
        <w:rPr>
          <w:rFonts w:cs="Times New Roman"/>
          <w:szCs w:val="28"/>
        </w:rPr>
        <w:t>по отношению к</w:t>
      </w:r>
      <w:r w:rsidRPr="00D55E57">
        <w:rPr>
          <w:rFonts w:cs="Times New Roman"/>
          <w:szCs w:val="28"/>
        </w:rPr>
        <w:t xml:space="preserve"> 2018 году снижение на 4,64 %. На прогнозный период ожидается повышение значения показателя. Так, к 2023 году значение показателя составит </w:t>
      </w:r>
      <w:r w:rsidR="00D55E57" w:rsidRPr="00D55E57">
        <w:rPr>
          <w:rFonts w:cs="Times New Roman"/>
          <w:szCs w:val="28"/>
        </w:rPr>
        <w:t>31,90</w:t>
      </w:r>
      <w:r w:rsidRPr="00D55E57">
        <w:rPr>
          <w:rFonts w:cs="Times New Roman"/>
          <w:szCs w:val="28"/>
        </w:rPr>
        <w:t xml:space="preserve"> </w:t>
      </w:r>
      <w:r w:rsidR="00D55E57" w:rsidRPr="00D55E57">
        <w:rPr>
          <w:rFonts w:cs="Times New Roman"/>
          <w:szCs w:val="28"/>
        </w:rPr>
        <w:t>куб. метр</w:t>
      </w:r>
      <w:r w:rsidR="00FA520C">
        <w:rPr>
          <w:rFonts w:cs="Times New Roman"/>
          <w:szCs w:val="28"/>
        </w:rPr>
        <w:t>а</w:t>
      </w:r>
      <w:r w:rsidR="00D55E57" w:rsidRPr="00D55E57">
        <w:rPr>
          <w:rFonts w:cs="Times New Roman"/>
          <w:szCs w:val="28"/>
        </w:rPr>
        <w:t xml:space="preserve">  на 1 проживающего</w:t>
      </w:r>
      <w:r w:rsidRPr="00D55E57">
        <w:rPr>
          <w:rFonts w:cs="Times New Roman"/>
          <w:szCs w:val="28"/>
        </w:rPr>
        <w:t>.</w:t>
      </w:r>
    </w:p>
    <w:p w14:paraId="31A9650D" w14:textId="5FE0DBC5" w:rsidR="00E324F4" w:rsidRPr="00117B69" w:rsidRDefault="00E324F4" w:rsidP="00E324F4">
      <w:pPr>
        <w:rPr>
          <w:rFonts w:cs="Times New Roman"/>
          <w:szCs w:val="28"/>
        </w:rPr>
      </w:pPr>
      <w:r w:rsidRPr="00117B69">
        <w:rPr>
          <w:rFonts w:cs="Times New Roman"/>
          <w:szCs w:val="28"/>
        </w:rPr>
        <w:t xml:space="preserve">Причиной </w:t>
      </w:r>
      <w:r w:rsidR="00117B69" w:rsidRPr="00117B69">
        <w:rPr>
          <w:rFonts w:cs="Times New Roman"/>
          <w:szCs w:val="28"/>
        </w:rPr>
        <w:t xml:space="preserve">роста величины потребления  холодной  воды </w:t>
      </w:r>
      <w:r w:rsidRPr="00117B69">
        <w:rPr>
          <w:rFonts w:cs="Times New Roman"/>
          <w:szCs w:val="28"/>
        </w:rPr>
        <w:t>является переселение граждан из части аварийных домов, которые не были обеспечены холодным водоснабжением, в новые многоквартирные дома с центральным водоснабжением. Кроме того, ведется работа по установке приборов учета холодного водоснабжения.</w:t>
      </w:r>
    </w:p>
    <w:p w14:paraId="22E25209" w14:textId="7DBE3D4F" w:rsidR="004B44E4" w:rsidRPr="00256A71" w:rsidRDefault="00457514" w:rsidP="004B44E4">
      <w:pPr>
        <w:rPr>
          <w:rFonts w:cs="Times New Roman"/>
          <w:color w:val="FF0000"/>
          <w:szCs w:val="28"/>
        </w:rPr>
      </w:pPr>
      <w:r w:rsidRPr="006B3028">
        <w:t xml:space="preserve">В плановом периоде ожидается увеличение потребления холодной воды  по причине ввода в эксплуатацию в конце 2020 года многоквартирного дома по ул. Рылеева д.1, </w:t>
      </w:r>
      <w:r w:rsidR="006B3028" w:rsidRPr="006B3028">
        <w:t>в 2021</w:t>
      </w:r>
      <w:r w:rsidRPr="006B3028">
        <w:t xml:space="preserve">-2023 гг. - </w:t>
      </w:r>
      <w:r w:rsidR="006B3028" w:rsidRPr="006B3028">
        <w:t xml:space="preserve">по ул. Ломоносова, </w:t>
      </w:r>
      <w:r w:rsidRPr="006B3028">
        <w:t xml:space="preserve"> ул. </w:t>
      </w:r>
      <w:proofErr w:type="spellStart"/>
      <w:r w:rsidRPr="006B3028">
        <w:t>Стрельцова</w:t>
      </w:r>
      <w:proofErr w:type="spellEnd"/>
      <w:r w:rsidRPr="006B3028">
        <w:t xml:space="preserve">  г. Окуловка.</w:t>
      </w:r>
    </w:p>
    <w:p w14:paraId="0B69F5ED" w14:textId="77777777" w:rsidR="004B44E4" w:rsidRPr="004B44E4" w:rsidRDefault="004B44E4" w:rsidP="004B44E4"/>
    <w:p w14:paraId="0D354BDC" w14:textId="243B203B" w:rsidR="00AC70FA" w:rsidRDefault="00A12007" w:rsidP="00A313F4">
      <w:pPr>
        <w:pStyle w:val="3"/>
      </w:pPr>
      <w:r>
        <w:t xml:space="preserve">39.5. </w:t>
      </w:r>
      <w:r w:rsidR="00AC70FA" w:rsidRPr="00AC70FA">
        <w:t xml:space="preserve">природный газ </w:t>
      </w:r>
      <w:r w:rsidR="00AC70FA">
        <w:t>(</w:t>
      </w:r>
      <w:r w:rsidR="00AC70FA" w:rsidRPr="00AC70FA">
        <w:t xml:space="preserve">куб. метров на 1 </w:t>
      </w:r>
      <w:proofErr w:type="gramStart"/>
      <w:r w:rsidR="00AC70FA" w:rsidRPr="00AC70FA">
        <w:t>проживающего</w:t>
      </w:r>
      <w:proofErr w:type="gramEnd"/>
      <w:r w:rsidR="00AC70FA">
        <w:t>)</w:t>
      </w:r>
    </w:p>
    <w:p w14:paraId="16A37AFC" w14:textId="64811355" w:rsidR="00D55E57" w:rsidRPr="00D55E57" w:rsidRDefault="00D55E57" w:rsidP="00D55E57">
      <w:pPr>
        <w:rPr>
          <w:rFonts w:cs="Times New Roman"/>
          <w:szCs w:val="28"/>
        </w:rPr>
      </w:pPr>
      <w:r w:rsidRPr="006D68A0">
        <w:rPr>
          <w:rFonts w:cs="Times New Roman"/>
          <w:szCs w:val="28"/>
        </w:rPr>
        <w:t xml:space="preserve">Удельная величина потребления </w:t>
      </w:r>
      <w:r w:rsidRPr="00D55E57">
        <w:rPr>
          <w:rFonts w:cs="Times New Roman"/>
          <w:szCs w:val="28"/>
        </w:rPr>
        <w:t>природн</w:t>
      </w:r>
      <w:r>
        <w:rPr>
          <w:rFonts w:cs="Times New Roman"/>
          <w:szCs w:val="28"/>
        </w:rPr>
        <w:t>ого</w:t>
      </w:r>
      <w:r w:rsidRPr="00D55E57">
        <w:rPr>
          <w:rFonts w:cs="Times New Roman"/>
          <w:szCs w:val="28"/>
        </w:rPr>
        <w:t xml:space="preserve"> газ</w:t>
      </w:r>
      <w:r>
        <w:rPr>
          <w:rFonts w:cs="Times New Roman"/>
          <w:szCs w:val="28"/>
        </w:rPr>
        <w:t>а</w:t>
      </w:r>
      <w:r w:rsidRPr="00D55E57">
        <w:rPr>
          <w:rFonts w:cs="Times New Roman"/>
          <w:szCs w:val="28"/>
        </w:rPr>
        <w:t xml:space="preserve"> </w:t>
      </w:r>
      <w:r w:rsidRPr="00D127C8">
        <w:rPr>
          <w:rFonts w:cs="Times New Roman"/>
          <w:szCs w:val="28"/>
        </w:rPr>
        <w:t xml:space="preserve">в многоквартирных домах </w:t>
      </w:r>
      <w:r w:rsidR="00FA520C">
        <w:rPr>
          <w:rFonts w:cs="Times New Roman"/>
          <w:szCs w:val="28"/>
        </w:rPr>
        <w:t>в</w:t>
      </w:r>
      <w:r w:rsidRPr="00D55E57">
        <w:rPr>
          <w:rFonts w:cs="Times New Roman"/>
          <w:szCs w:val="28"/>
        </w:rPr>
        <w:t xml:space="preserve"> 2020 году составляет  </w:t>
      </w:r>
      <w:r>
        <w:rPr>
          <w:rFonts w:cs="Times New Roman"/>
          <w:szCs w:val="28"/>
        </w:rPr>
        <w:t>184,70</w:t>
      </w:r>
      <w:r w:rsidRPr="00D55E57">
        <w:rPr>
          <w:rFonts w:cs="Times New Roman"/>
          <w:szCs w:val="28"/>
        </w:rPr>
        <w:t xml:space="preserve"> куб. метров</w:t>
      </w:r>
      <w:r w:rsidRPr="00D55E57">
        <w:t xml:space="preserve"> </w:t>
      </w:r>
      <w:r w:rsidRPr="00D55E57">
        <w:rPr>
          <w:rFonts w:cs="Times New Roman"/>
          <w:szCs w:val="28"/>
        </w:rPr>
        <w:t xml:space="preserve">на 1 проживающего. К уровню 2019 года прослеживается рост показателя на </w:t>
      </w:r>
      <w:r>
        <w:rPr>
          <w:rFonts w:cs="Times New Roman"/>
          <w:szCs w:val="28"/>
        </w:rPr>
        <w:t>18,36</w:t>
      </w:r>
      <w:r w:rsidRPr="00D55E57">
        <w:rPr>
          <w:rFonts w:cs="Times New Roman"/>
          <w:szCs w:val="28"/>
        </w:rPr>
        <w:t xml:space="preserve"> %, а по отношению к 2018 году</w:t>
      </w:r>
      <w:r w:rsidR="00FA520C">
        <w:rPr>
          <w:rFonts w:cs="Times New Roman"/>
          <w:szCs w:val="28"/>
        </w:rPr>
        <w:t xml:space="preserve"> рост</w:t>
      </w:r>
      <w:r w:rsidRPr="00D55E57">
        <w:rPr>
          <w:rFonts w:cs="Times New Roman"/>
          <w:szCs w:val="28"/>
        </w:rPr>
        <w:t xml:space="preserve"> на </w:t>
      </w:r>
      <w:r>
        <w:rPr>
          <w:rFonts w:cs="Times New Roman"/>
          <w:szCs w:val="28"/>
        </w:rPr>
        <w:t>2,69</w:t>
      </w:r>
      <w:r w:rsidRPr="00D55E57">
        <w:rPr>
          <w:rFonts w:cs="Times New Roman"/>
          <w:szCs w:val="28"/>
        </w:rPr>
        <w:t xml:space="preserve"> %. </w:t>
      </w:r>
      <w:r w:rsidR="003365B2" w:rsidRPr="003365B2">
        <w:rPr>
          <w:rFonts w:cs="Times New Roman"/>
          <w:szCs w:val="28"/>
        </w:rPr>
        <w:t xml:space="preserve">Нет единой динамики значения показателя. </w:t>
      </w:r>
      <w:r w:rsidRPr="00D55E57">
        <w:rPr>
          <w:rFonts w:cs="Times New Roman"/>
          <w:szCs w:val="28"/>
        </w:rPr>
        <w:t xml:space="preserve">На прогнозный период ожидается </w:t>
      </w:r>
      <w:r w:rsidR="00FA520C">
        <w:rPr>
          <w:rFonts w:cs="Times New Roman"/>
          <w:szCs w:val="28"/>
        </w:rPr>
        <w:t>снижение</w:t>
      </w:r>
      <w:r w:rsidRPr="00D55E57">
        <w:rPr>
          <w:rFonts w:cs="Times New Roman"/>
          <w:szCs w:val="28"/>
        </w:rPr>
        <w:t xml:space="preserve"> значения показателя</w:t>
      </w:r>
      <w:r w:rsidR="00B21C99">
        <w:rPr>
          <w:rFonts w:cs="Times New Roman"/>
          <w:szCs w:val="28"/>
        </w:rPr>
        <w:t xml:space="preserve"> по отношению к 2020 году</w:t>
      </w:r>
      <w:r w:rsidRPr="00D55E57">
        <w:rPr>
          <w:rFonts w:cs="Times New Roman"/>
          <w:szCs w:val="28"/>
        </w:rPr>
        <w:t xml:space="preserve">. Так, </w:t>
      </w:r>
      <w:r w:rsidR="00FA520C">
        <w:rPr>
          <w:rFonts w:cs="Times New Roman"/>
          <w:szCs w:val="28"/>
        </w:rPr>
        <w:t>в</w:t>
      </w:r>
      <w:r w:rsidRPr="00D55E57">
        <w:rPr>
          <w:rFonts w:cs="Times New Roman"/>
          <w:szCs w:val="28"/>
        </w:rPr>
        <w:t xml:space="preserve"> </w:t>
      </w:r>
      <w:r w:rsidR="00FA520C">
        <w:rPr>
          <w:rFonts w:cs="Times New Roman"/>
          <w:szCs w:val="28"/>
        </w:rPr>
        <w:t>2021-</w:t>
      </w:r>
      <w:r w:rsidRPr="00D55E57">
        <w:rPr>
          <w:rFonts w:cs="Times New Roman"/>
          <w:szCs w:val="28"/>
        </w:rPr>
        <w:t>2023 год</w:t>
      </w:r>
      <w:r w:rsidR="00FA520C">
        <w:rPr>
          <w:rFonts w:cs="Times New Roman"/>
          <w:szCs w:val="28"/>
        </w:rPr>
        <w:t>ах</w:t>
      </w:r>
      <w:r w:rsidRPr="00D55E57">
        <w:rPr>
          <w:rFonts w:cs="Times New Roman"/>
          <w:szCs w:val="28"/>
        </w:rPr>
        <w:t xml:space="preserve"> значение показателя составит </w:t>
      </w:r>
      <w:r w:rsidR="00FA520C">
        <w:rPr>
          <w:rFonts w:cs="Times New Roman"/>
          <w:szCs w:val="28"/>
        </w:rPr>
        <w:t>177,22</w:t>
      </w:r>
      <w:r w:rsidRPr="00D55E57">
        <w:rPr>
          <w:rFonts w:cs="Times New Roman"/>
          <w:szCs w:val="28"/>
        </w:rPr>
        <w:t xml:space="preserve"> куб. метр</w:t>
      </w:r>
      <w:r w:rsidR="00FA520C">
        <w:rPr>
          <w:rFonts w:cs="Times New Roman"/>
          <w:szCs w:val="28"/>
        </w:rPr>
        <w:t>а</w:t>
      </w:r>
      <w:r w:rsidRPr="00D55E57">
        <w:rPr>
          <w:rFonts w:cs="Times New Roman"/>
          <w:szCs w:val="28"/>
        </w:rPr>
        <w:t xml:space="preserve">  на 1 проживающего.</w:t>
      </w:r>
    </w:p>
    <w:p w14:paraId="658687CC" w14:textId="76FED640" w:rsidR="00D55E57" w:rsidRDefault="00F77161" w:rsidP="00D55E57">
      <w:pPr>
        <w:ind w:firstLine="708"/>
      </w:pPr>
      <w:r>
        <w:rPr>
          <w:rFonts w:cs="Times New Roman"/>
          <w:szCs w:val="28"/>
        </w:rPr>
        <w:t xml:space="preserve">Значение показателя не стабильно по причине того, что в </w:t>
      </w:r>
      <w:r>
        <w:t xml:space="preserve">2019 году наблюдалось </w:t>
      </w:r>
      <w:r w:rsidR="001B53E9">
        <w:t xml:space="preserve">значительное </w:t>
      </w:r>
      <w:r>
        <w:t xml:space="preserve">снижение показателя, </w:t>
      </w:r>
      <w:r w:rsidRPr="00F77161">
        <w:t>связан</w:t>
      </w:r>
      <w:r>
        <w:t>н</w:t>
      </w:r>
      <w:r w:rsidRPr="00F77161">
        <w:t>о</w:t>
      </w:r>
      <w:r>
        <w:t>е</w:t>
      </w:r>
      <w:r w:rsidRPr="00F77161">
        <w:t xml:space="preserve"> с более теплыми погодными условиями в 4 квартале 2019 года</w:t>
      </w:r>
      <w:r>
        <w:t>.</w:t>
      </w:r>
      <w:r w:rsidR="001B53E9">
        <w:t xml:space="preserve"> Кроме того, в 2020 году </w:t>
      </w:r>
      <w:r w:rsidR="00D55E57">
        <w:t xml:space="preserve">вследствие </w:t>
      </w:r>
      <w:r w:rsidR="00E324F4">
        <w:t xml:space="preserve">распространения  </w:t>
      </w:r>
      <w:proofErr w:type="spellStart"/>
      <w:r w:rsidR="00E324F4">
        <w:t>короновирусной</w:t>
      </w:r>
      <w:proofErr w:type="spellEnd"/>
      <w:r w:rsidR="00D55E57">
        <w:t xml:space="preserve"> инфекции </w:t>
      </w:r>
      <w:r w:rsidRPr="00F77161">
        <w:t>большое количество населения находились дома</w:t>
      </w:r>
      <w:r>
        <w:t xml:space="preserve">, соответственно </w:t>
      </w:r>
      <w:r w:rsidRPr="00F77161">
        <w:t>потребл</w:t>
      </w:r>
      <w:r>
        <w:t>ение</w:t>
      </w:r>
      <w:r w:rsidRPr="00F77161">
        <w:t xml:space="preserve"> </w:t>
      </w:r>
      <w:r>
        <w:t xml:space="preserve">природного газа </w:t>
      </w:r>
      <w:r w:rsidR="00C669E2">
        <w:t xml:space="preserve">значительно </w:t>
      </w:r>
      <w:r>
        <w:t>возросло</w:t>
      </w:r>
      <w:r w:rsidR="00D55E57">
        <w:t xml:space="preserve">. </w:t>
      </w:r>
    </w:p>
    <w:p w14:paraId="77BE6B3E" w14:textId="3D54AC3B" w:rsidR="0034722D" w:rsidRDefault="00135228" w:rsidP="00135228">
      <w:pPr>
        <w:rPr>
          <w:rFonts w:cs="Times New Roman"/>
          <w:szCs w:val="28"/>
        </w:rPr>
      </w:pPr>
      <w:r w:rsidRPr="00135228">
        <w:rPr>
          <w:rFonts w:cs="Times New Roman"/>
          <w:szCs w:val="28"/>
        </w:rPr>
        <w:t xml:space="preserve">В плановом периоде 2021-2023 гг. показатель рассчитан в среднем с учетом показателей прошлых лет. </w:t>
      </w:r>
      <w:r w:rsidR="00C669E2" w:rsidRPr="00135228">
        <w:rPr>
          <w:rFonts w:cs="Times New Roman"/>
          <w:szCs w:val="28"/>
        </w:rPr>
        <w:t>В плановом периоде газификация многоквартирных домов не планируется.</w:t>
      </w:r>
    </w:p>
    <w:p w14:paraId="746028D9" w14:textId="77777777" w:rsidR="00135228" w:rsidRPr="00135228" w:rsidRDefault="00135228" w:rsidP="00135228">
      <w:pPr>
        <w:rPr>
          <w:rFonts w:cs="Times New Roman"/>
          <w:szCs w:val="28"/>
        </w:rPr>
      </w:pPr>
    </w:p>
    <w:p w14:paraId="491F1C0A" w14:textId="5C50EE59" w:rsidR="00A313F4" w:rsidRDefault="00A313F4" w:rsidP="00A313F4">
      <w:pPr>
        <w:pStyle w:val="2"/>
      </w:pPr>
      <w:r w:rsidRPr="00B3335F">
        <w:t xml:space="preserve">Показатель </w:t>
      </w:r>
      <w:r>
        <w:t>40</w:t>
      </w:r>
      <w:r w:rsidRPr="00B3335F">
        <w:t>.</w:t>
      </w:r>
      <w:r w:rsidRPr="008D34DF">
        <w:t xml:space="preserve"> </w:t>
      </w:r>
      <w:r w:rsidRPr="00A313F4">
        <w:t>Удельная величина потребления энергетических ресурсов муниципальными бюджетными учреждениями</w:t>
      </w:r>
      <w:r>
        <w:t xml:space="preserve"> </w:t>
      </w:r>
    </w:p>
    <w:p w14:paraId="0C2C3488" w14:textId="0B503062" w:rsidR="00A313F4" w:rsidRDefault="00A12007" w:rsidP="00A313F4">
      <w:pPr>
        <w:pStyle w:val="3"/>
      </w:pPr>
      <w:r>
        <w:t xml:space="preserve">40.1. </w:t>
      </w:r>
      <w:r w:rsidR="00A313F4" w:rsidRPr="00A313F4">
        <w:t xml:space="preserve">электрическая энергия </w:t>
      </w:r>
      <w:r w:rsidR="00A313F4">
        <w:t>(</w:t>
      </w:r>
      <w:r w:rsidR="00A313F4" w:rsidRPr="00A313F4">
        <w:t>кВт/</w:t>
      </w:r>
      <w:proofErr w:type="gramStart"/>
      <w:r w:rsidR="00A313F4" w:rsidRPr="00A313F4">
        <w:t>ч</w:t>
      </w:r>
      <w:proofErr w:type="gramEnd"/>
      <w:r w:rsidR="00A313F4" w:rsidRPr="00A313F4">
        <w:t xml:space="preserve"> на 1 человека населения</w:t>
      </w:r>
      <w:r w:rsidR="00A313F4">
        <w:t>)</w:t>
      </w:r>
    </w:p>
    <w:p w14:paraId="68FE49BD" w14:textId="4690B1B9" w:rsidR="00FD4774" w:rsidRPr="00D55E57" w:rsidRDefault="00FD4774" w:rsidP="00FD4774">
      <w:pPr>
        <w:rPr>
          <w:rFonts w:cs="Times New Roman"/>
          <w:szCs w:val="28"/>
        </w:rPr>
      </w:pPr>
      <w:r w:rsidRPr="006D68A0">
        <w:rPr>
          <w:rFonts w:cs="Times New Roman"/>
          <w:szCs w:val="28"/>
        </w:rPr>
        <w:t xml:space="preserve">Удельная величина потребления </w:t>
      </w:r>
      <w:r w:rsidRPr="00FD4774">
        <w:rPr>
          <w:rFonts w:cs="Times New Roman"/>
          <w:szCs w:val="28"/>
        </w:rPr>
        <w:t>электрическ</w:t>
      </w:r>
      <w:r>
        <w:rPr>
          <w:rFonts w:cs="Times New Roman"/>
          <w:szCs w:val="28"/>
        </w:rPr>
        <w:t>ой</w:t>
      </w:r>
      <w:r w:rsidRPr="00FD4774">
        <w:rPr>
          <w:rFonts w:cs="Times New Roman"/>
          <w:szCs w:val="28"/>
        </w:rPr>
        <w:t xml:space="preserve"> энерги</w:t>
      </w:r>
      <w:r>
        <w:rPr>
          <w:rFonts w:cs="Times New Roman"/>
          <w:szCs w:val="28"/>
        </w:rPr>
        <w:t>и</w:t>
      </w:r>
      <w:r w:rsidRPr="00FD4774">
        <w:rPr>
          <w:rFonts w:cs="Times New Roman"/>
          <w:szCs w:val="28"/>
        </w:rPr>
        <w:t xml:space="preserve"> </w:t>
      </w:r>
      <w:r w:rsidRPr="00D127C8">
        <w:rPr>
          <w:rFonts w:cs="Times New Roman"/>
          <w:szCs w:val="28"/>
        </w:rPr>
        <w:t xml:space="preserve"> </w:t>
      </w:r>
      <w:r w:rsidRPr="00FD4774">
        <w:rPr>
          <w:rFonts w:cs="Times New Roman"/>
          <w:szCs w:val="28"/>
        </w:rPr>
        <w:t xml:space="preserve">муниципальными бюджетными учреждениями </w:t>
      </w:r>
      <w:r w:rsidRPr="00D127C8">
        <w:rPr>
          <w:rFonts w:cs="Times New Roman"/>
          <w:szCs w:val="28"/>
        </w:rPr>
        <w:t>за период 2018 — 2020 гг. не стабил</w:t>
      </w:r>
      <w:r>
        <w:rPr>
          <w:rFonts w:cs="Times New Roman"/>
          <w:szCs w:val="28"/>
        </w:rPr>
        <w:t>ьна, но при этом больших колебаний не наблюдается.</w:t>
      </w:r>
      <w:r w:rsidRPr="00D55E57">
        <w:rPr>
          <w:rFonts w:cs="Times New Roman"/>
          <w:szCs w:val="28"/>
        </w:rPr>
        <w:t xml:space="preserve"> </w:t>
      </w:r>
      <w:r>
        <w:rPr>
          <w:rFonts w:cs="Times New Roman"/>
          <w:szCs w:val="28"/>
        </w:rPr>
        <w:t>Так, в</w:t>
      </w:r>
      <w:r w:rsidRPr="00D55E57">
        <w:rPr>
          <w:rFonts w:cs="Times New Roman"/>
          <w:szCs w:val="28"/>
        </w:rPr>
        <w:t xml:space="preserve"> 2020 году показатель составляет  </w:t>
      </w:r>
      <w:r>
        <w:rPr>
          <w:rFonts w:cs="Times New Roman"/>
          <w:szCs w:val="28"/>
        </w:rPr>
        <w:t>219,67</w:t>
      </w:r>
      <w:r w:rsidRPr="00D55E57">
        <w:rPr>
          <w:rFonts w:cs="Times New Roman"/>
          <w:szCs w:val="28"/>
        </w:rPr>
        <w:t xml:space="preserve"> </w:t>
      </w:r>
      <w:proofErr w:type="spellStart"/>
      <w:r>
        <w:rPr>
          <w:rFonts w:cs="Times New Roman"/>
          <w:szCs w:val="28"/>
        </w:rPr>
        <w:t>кВТ</w:t>
      </w:r>
      <w:proofErr w:type="spellEnd"/>
      <w:r>
        <w:rPr>
          <w:rFonts w:cs="Times New Roman"/>
          <w:szCs w:val="28"/>
        </w:rPr>
        <w:t xml:space="preserve">-ч на </w:t>
      </w:r>
      <w:r w:rsidRPr="00D55E57">
        <w:rPr>
          <w:rFonts w:cs="Times New Roman"/>
          <w:szCs w:val="28"/>
        </w:rPr>
        <w:t xml:space="preserve">1 </w:t>
      </w:r>
      <w:r>
        <w:rPr>
          <w:rFonts w:cs="Times New Roman"/>
          <w:szCs w:val="28"/>
        </w:rPr>
        <w:t>человека населения</w:t>
      </w:r>
      <w:r w:rsidRPr="00D55E57">
        <w:rPr>
          <w:rFonts w:cs="Times New Roman"/>
          <w:szCs w:val="28"/>
        </w:rPr>
        <w:t xml:space="preserve">. К уровню 2019 </w:t>
      </w:r>
      <w:r w:rsidRPr="00D55E57">
        <w:rPr>
          <w:rFonts w:cs="Times New Roman"/>
          <w:szCs w:val="28"/>
        </w:rPr>
        <w:lastRenderedPageBreak/>
        <w:t xml:space="preserve">года прослеживается </w:t>
      </w:r>
      <w:r>
        <w:rPr>
          <w:rFonts w:cs="Times New Roman"/>
          <w:szCs w:val="28"/>
        </w:rPr>
        <w:t>снижение</w:t>
      </w:r>
      <w:r w:rsidRPr="00D55E57">
        <w:rPr>
          <w:rFonts w:cs="Times New Roman"/>
          <w:szCs w:val="28"/>
        </w:rPr>
        <w:t xml:space="preserve"> показателя на </w:t>
      </w:r>
      <w:r>
        <w:rPr>
          <w:rFonts w:cs="Times New Roman"/>
          <w:szCs w:val="28"/>
        </w:rPr>
        <w:t>2,12</w:t>
      </w:r>
      <w:r w:rsidRPr="00D55E57">
        <w:rPr>
          <w:rFonts w:cs="Times New Roman"/>
          <w:szCs w:val="28"/>
        </w:rPr>
        <w:t xml:space="preserve"> %, а по отношению к 2018 году </w:t>
      </w:r>
      <w:r>
        <w:rPr>
          <w:rFonts w:cs="Times New Roman"/>
          <w:szCs w:val="28"/>
        </w:rPr>
        <w:t>незначительный рост</w:t>
      </w:r>
      <w:r w:rsidRPr="00D55E57">
        <w:rPr>
          <w:rFonts w:cs="Times New Roman"/>
          <w:szCs w:val="28"/>
        </w:rPr>
        <w:t xml:space="preserve"> на </w:t>
      </w:r>
      <w:r>
        <w:rPr>
          <w:rFonts w:cs="Times New Roman"/>
          <w:szCs w:val="28"/>
        </w:rPr>
        <w:t>0,25</w:t>
      </w:r>
      <w:r w:rsidRPr="00D55E57">
        <w:rPr>
          <w:rFonts w:cs="Times New Roman"/>
          <w:szCs w:val="28"/>
        </w:rPr>
        <w:t xml:space="preserve"> %. На прогнозный период ожидается повышение значения показателя. Так, к 2023 году значение показателя составит </w:t>
      </w:r>
      <w:r>
        <w:rPr>
          <w:rFonts w:cs="Times New Roman"/>
          <w:szCs w:val="28"/>
        </w:rPr>
        <w:t>271,74</w:t>
      </w:r>
      <w:r w:rsidRPr="00D55E57">
        <w:rPr>
          <w:rFonts w:cs="Times New Roman"/>
          <w:szCs w:val="28"/>
        </w:rPr>
        <w:t xml:space="preserve"> </w:t>
      </w:r>
      <w:proofErr w:type="spellStart"/>
      <w:r w:rsidR="00F1585B" w:rsidRPr="00F1585B">
        <w:rPr>
          <w:rFonts w:cs="Times New Roman"/>
          <w:szCs w:val="28"/>
        </w:rPr>
        <w:t>кВТ</w:t>
      </w:r>
      <w:proofErr w:type="spellEnd"/>
      <w:r w:rsidR="00F1585B" w:rsidRPr="00F1585B">
        <w:rPr>
          <w:rFonts w:cs="Times New Roman"/>
          <w:szCs w:val="28"/>
        </w:rPr>
        <w:t xml:space="preserve">-ч на </w:t>
      </w:r>
      <w:r w:rsidRPr="00FD4774">
        <w:rPr>
          <w:rFonts w:cs="Times New Roman"/>
          <w:szCs w:val="28"/>
        </w:rPr>
        <w:t>1 человека населения</w:t>
      </w:r>
      <w:r w:rsidRPr="00D55E57">
        <w:rPr>
          <w:rFonts w:cs="Times New Roman"/>
          <w:szCs w:val="28"/>
        </w:rPr>
        <w:t>.</w:t>
      </w:r>
    </w:p>
    <w:p w14:paraId="6E07F385" w14:textId="4314DB69" w:rsidR="004B44E4" w:rsidRPr="00897104" w:rsidRDefault="00897104" w:rsidP="004B44E4">
      <w:pPr>
        <w:rPr>
          <w:rFonts w:cs="Times New Roman"/>
          <w:szCs w:val="28"/>
        </w:rPr>
      </w:pPr>
      <w:r w:rsidRPr="00897104">
        <w:rPr>
          <w:rFonts w:cs="Times New Roman"/>
          <w:szCs w:val="28"/>
        </w:rPr>
        <w:t xml:space="preserve">Небольшое снижение показателя связано с тем, что муниципальными бюджетными учреждениями заключаются </w:t>
      </w:r>
      <w:proofErr w:type="spellStart"/>
      <w:r w:rsidRPr="00897104">
        <w:rPr>
          <w:rFonts w:cs="Times New Roman"/>
          <w:szCs w:val="28"/>
        </w:rPr>
        <w:t>энергосерви</w:t>
      </w:r>
      <w:r w:rsidR="00E324F4" w:rsidRPr="00897104">
        <w:rPr>
          <w:rFonts w:cs="Times New Roman"/>
          <w:szCs w:val="28"/>
        </w:rPr>
        <w:t>сные</w:t>
      </w:r>
      <w:proofErr w:type="spellEnd"/>
      <w:r w:rsidR="00E324F4" w:rsidRPr="00897104">
        <w:rPr>
          <w:rFonts w:cs="Times New Roman"/>
          <w:szCs w:val="28"/>
        </w:rPr>
        <w:t xml:space="preserve"> контракты на установку приборов учета электроэнергии</w:t>
      </w:r>
      <w:r w:rsidRPr="00897104">
        <w:rPr>
          <w:rFonts w:cs="Times New Roman"/>
          <w:szCs w:val="28"/>
        </w:rPr>
        <w:t>.</w:t>
      </w:r>
    </w:p>
    <w:p w14:paraId="13B5906B" w14:textId="62114F88" w:rsidR="0044426F" w:rsidRDefault="00D50882" w:rsidP="0044426F">
      <w:pPr>
        <w:rPr>
          <w:rFonts w:cs="Times New Roman"/>
          <w:szCs w:val="28"/>
        </w:rPr>
      </w:pPr>
      <w:r w:rsidRPr="00897104">
        <w:rPr>
          <w:rFonts w:cs="Times New Roman"/>
          <w:szCs w:val="28"/>
        </w:rPr>
        <w:t>В 2021 году завершится строительство нового детского сада, вследствие чего в плановом периоде 2021-2023 гг. увеличится потребление электрической энергии  муниципальными бюджетными учреждениями.</w:t>
      </w:r>
      <w:r w:rsidR="0044426F">
        <w:rPr>
          <w:rFonts w:cs="Times New Roman"/>
          <w:szCs w:val="28"/>
        </w:rPr>
        <w:t xml:space="preserve"> </w:t>
      </w:r>
      <w:r w:rsidR="00D25BDD" w:rsidRPr="00D25BDD">
        <w:rPr>
          <w:rFonts w:cs="Times New Roman"/>
          <w:szCs w:val="28"/>
        </w:rPr>
        <w:t xml:space="preserve">Кроме того, по причине ежегодного снижения общей численности населения района также будет происходить рост удельной величины потребления </w:t>
      </w:r>
      <w:r w:rsidR="00D25BDD">
        <w:rPr>
          <w:rFonts w:cs="Times New Roman"/>
          <w:szCs w:val="28"/>
        </w:rPr>
        <w:t>электрической энергии</w:t>
      </w:r>
      <w:r w:rsidR="00D25BDD" w:rsidRPr="00D25BDD">
        <w:rPr>
          <w:rFonts w:cs="Times New Roman"/>
          <w:szCs w:val="28"/>
        </w:rPr>
        <w:t xml:space="preserve"> муниципальными бюджетными учреждениями.</w:t>
      </w:r>
      <w:r w:rsidR="00D25BDD" w:rsidRPr="00D25BDD">
        <w:t xml:space="preserve"> </w:t>
      </w:r>
      <w:r w:rsidR="00D25BDD">
        <w:t xml:space="preserve">При этом </w:t>
      </w:r>
      <w:r w:rsidR="00D25BDD">
        <w:rPr>
          <w:rFonts w:cs="Times New Roman"/>
          <w:szCs w:val="28"/>
        </w:rPr>
        <w:t>р</w:t>
      </w:r>
      <w:r w:rsidR="00D25BDD" w:rsidRPr="00D25BDD">
        <w:rPr>
          <w:rFonts w:cs="Times New Roman"/>
          <w:szCs w:val="28"/>
        </w:rPr>
        <w:t xml:space="preserve">абота по установке приборов учёта будет продолжена </w:t>
      </w:r>
      <w:r w:rsidR="00D25BDD">
        <w:rPr>
          <w:rFonts w:cs="Times New Roman"/>
          <w:szCs w:val="28"/>
        </w:rPr>
        <w:t xml:space="preserve">и </w:t>
      </w:r>
      <w:r w:rsidR="00D25BDD" w:rsidRPr="00D25BDD">
        <w:rPr>
          <w:rFonts w:cs="Times New Roman"/>
          <w:szCs w:val="28"/>
        </w:rPr>
        <w:t xml:space="preserve">в </w:t>
      </w:r>
      <w:r w:rsidR="00D25BDD">
        <w:rPr>
          <w:rFonts w:cs="Times New Roman"/>
          <w:szCs w:val="28"/>
        </w:rPr>
        <w:t>плановом периоде</w:t>
      </w:r>
      <w:r w:rsidR="00D25BDD" w:rsidRPr="00D25BDD">
        <w:rPr>
          <w:rFonts w:cs="Times New Roman"/>
          <w:szCs w:val="28"/>
        </w:rPr>
        <w:t>.</w:t>
      </w:r>
    </w:p>
    <w:p w14:paraId="5746AF72" w14:textId="77777777" w:rsidR="00D25BDD" w:rsidRPr="0044426F" w:rsidRDefault="00D25BDD" w:rsidP="0044426F"/>
    <w:p w14:paraId="2C56BFCD" w14:textId="1E5CD4E1" w:rsidR="00A313F4" w:rsidRDefault="00A12007" w:rsidP="00A313F4">
      <w:pPr>
        <w:pStyle w:val="3"/>
      </w:pPr>
      <w:r>
        <w:t xml:space="preserve">40.2. </w:t>
      </w:r>
      <w:r w:rsidR="00A313F4" w:rsidRPr="00A313F4">
        <w:t xml:space="preserve">тепловая энергия </w:t>
      </w:r>
      <w:r w:rsidR="00A313F4">
        <w:t>(</w:t>
      </w:r>
      <w:r w:rsidR="00A313F4" w:rsidRPr="00A313F4">
        <w:t xml:space="preserve">Гкал на 1 </w:t>
      </w:r>
      <w:proofErr w:type="spellStart"/>
      <w:r w:rsidR="00A313F4" w:rsidRPr="00A313F4">
        <w:t>кв.м</w:t>
      </w:r>
      <w:proofErr w:type="spellEnd"/>
      <w:r w:rsidR="00A313F4" w:rsidRPr="00A313F4">
        <w:t>. общей площади</w:t>
      </w:r>
      <w:r w:rsidR="00A313F4">
        <w:t>)</w:t>
      </w:r>
    </w:p>
    <w:p w14:paraId="2E75731B" w14:textId="5332F955" w:rsidR="00F1585B" w:rsidRPr="00256A71" w:rsidRDefault="00F1585B" w:rsidP="00F1585B">
      <w:pPr>
        <w:rPr>
          <w:rFonts w:cs="Times New Roman"/>
          <w:color w:val="FF0000"/>
          <w:szCs w:val="28"/>
        </w:rPr>
      </w:pPr>
      <w:r w:rsidRPr="006D68A0">
        <w:rPr>
          <w:rFonts w:cs="Times New Roman"/>
          <w:szCs w:val="28"/>
        </w:rPr>
        <w:t xml:space="preserve">Удельная величина потребления </w:t>
      </w:r>
      <w:r w:rsidRPr="00F1585B">
        <w:rPr>
          <w:color w:val="000000"/>
          <w:szCs w:val="28"/>
        </w:rPr>
        <w:t>теплов</w:t>
      </w:r>
      <w:r>
        <w:rPr>
          <w:color w:val="000000"/>
          <w:szCs w:val="28"/>
        </w:rPr>
        <w:t>ой</w:t>
      </w:r>
      <w:r w:rsidRPr="00F1585B">
        <w:rPr>
          <w:color w:val="000000"/>
          <w:szCs w:val="28"/>
        </w:rPr>
        <w:t xml:space="preserve"> энерги</w:t>
      </w:r>
      <w:r>
        <w:rPr>
          <w:color w:val="000000"/>
          <w:szCs w:val="28"/>
        </w:rPr>
        <w:t>и</w:t>
      </w:r>
      <w:r w:rsidRPr="00F1585B">
        <w:rPr>
          <w:color w:val="000000"/>
          <w:szCs w:val="28"/>
        </w:rPr>
        <w:t xml:space="preserve"> муниципальными бюджетными учреждениями</w:t>
      </w:r>
      <w:r>
        <w:rPr>
          <w:color w:val="000000"/>
          <w:szCs w:val="28"/>
        </w:rPr>
        <w:t xml:space="preserve"> составляет 0,12 </w:t>
      </w:r>
      <w:r w:rsidRPr="00F1585B">
        <w:rPr>
          <w:color w:val="000000"/>
          <w:szCs w:val="28"/>
        </w:rPr>
        <w:t>Гкал/</w:t>
      </w:r>
      <w:proofErr w:type="spellStart"/>
      <w:r w:rsidRPr="00F1585B">
        <w:rPr>
          <w:color w:val="000000"/>
          <w:szCs w:val="28"/>
        </w:rPr>
        <w:t>кв.м</w:t>
      </w:r>
      <w:proofErr w:type="spellEnd"/>
      <w:r>
        <w:rPr>
          <w:color w:val="000000"/>
          <w:szCs w:val="28"/>
        </w:rPr>
        <w:t xml:space="preserve">., что на 7,69 % ниже показателя 2019 года  и на 25,00 % ниже показателя 2018 года (в 2019 – 0,13 </w:t>
      </w:r>
      <w:r w:rsidRPr="00F1585B">
        <w:rPr>
          <w:color w:val="000000"/>
          <w:szCs w:val="28"/>
        </w:rPr>
        <w:t>Гкал/</w:t>
      </w:r>
      <w:proofErr w:type="spellStart"/>
      <w:r w:rsidRPr="00F1585B">
        <w:rPr>
          <w:color w:val="000000"/>
          <w:szCs w:val="28"/>
        </w:rPr>
        <w:t>кв.м</w:t>
      </w:r>
      <w:proofErr w:type="spellEnd"/>
      <w:r w:rsidRPr="00F1585B">
        <w:rPr>
          <w:color w:val="000000"/>
          <w:szCs w:val="28"/>
        </w:rPr>
        <w:t>.</w:t>
      </w:r>
      <w:r>
        <w:rPr>
          <w:color w:val="000000"/>
          <w:szCs w:val="28"/>
        </w:rPr>
        <w:t xml:space="preserve">, в 2018 – 0,16 </w:t>
      </w:r>
      <w:r w:rsidRPr="00F1585B">
        <w:rPr>
          <w:color w:val="000000"/>
          <w:szCs w:val="28"/>
        </w:rPr>
        <w:t>Гкал/</w:t>
      </w:r>
      <w:proofErr w:type="spellStart"/>
      <w:r w:rsidRPr="00F1585B">
        <w:rPr>
          <w:color w:val="000000"/>
          <w:szCs w:val="28"/>
        </w:rPr>
        <w:t>кв.м</w:t>
      </w:r>
      <w:proofErr w:type="spellEnd"/>
      <w:r w:rsidRPr="00F1585B">
        <w:rPr>
          <w:color w:val="000000"/>
          <w:szCs w:val="28"/>
        </w:rPr>
        <w:t>.</w:t>
      </w:r>
      <w:r>
        <w:rPr>
          <w:color w:val="000000"/>
          <w:szCs w:val="28"/>
        </w:rPr>
        <w:t xml:space="preserve">). </w:t>
      </w:r>
      <w:r w:rsidR="00D25BDD">
        <w:rPr>
          <w:color w:val="000000"/>
          <w:szCs w:val="28"/>
        </w:rPr>
        <w:t xml:space="preserve">Нет единой динамики значения показателя. </w:t>
      </w:r>
      <w:r>
        <w:rPr>
          <w:color w:val="000000"/>
          <w:szCs w:val="28"/>
        </w:rPr>
        <w:t>В плановом периоде 2021-2023 гг. ожидается рост показателя и к 2023 году значение составит 0,18 Гкал/</w:t>
      </w:r>
      <w:proofErr w:type="spellStart"/>
      <w:r>
        <w:rPr>
          <w:color w:val="000000"/>
          <w:szCs w:val="28"/>
        </w:rPr>
        <w:t>кв.м</w:t>
      </w:r>
      <w:proofErr w:type="spellEnd"/>
      <w:r>
        <w:rPr>
          <w:color w:val="000000"/>
          <w:szCs w:val="28"/>
        </w:rPr>
        <w:t>.</w:t>
      </w:r>
    </w:p>
    <w:p w14:paraId="2442FF2C" w14:textId="57B5E7DF" w:rsidR="004B44E4" w:rsidRPr="00DF22FC" w:rsidRDefault="00897104" w:rsidP="004B44E4">
      <w:pPr>
        <w:rPr>
          <w:rFonts w:cs="Times New Roman"/>
          <w:szCs w:val="28"/>
        </w:rPr>
      </w:pPr>
      <w:r w:rsidRPr="00897104">
        <w:rPr>
          <w:rFonts w:cs="Times New Roman"/>
          <w:szCs w:val="28"/>
        </w:rPr>
        <w:t xml:space="preserve">Небольшое снижение показателя </w:t>
      </w:r>
      <w:r w:rsidR="00D25BDD">
        <w:rPr>
          <w:rFonts w:cs="Times New Roman"/>
          <w:szCs w:val="28"/>
        </w:rPr>
        <w:t xml:space="preserve">в 2020 году </w:t>
      </w:r>
      <w:r w:rsidRPr="00897104">
        <w:rPr>
          <w:rFonts w:cs="Times New Roman"/>
          <w:szCs w:val="28"/>
        </w:rPr>
        <w:t xml:space="preserve">связано с тем, что муниципальными бюджетными учреждениями заключаются </w:t>
      </w:r>
      <w:proofErr w:type="spellStart"/>
      <w:r w:rsidRPr="00897104">
        <w:rPr>
          <w:rFonts w:cs="Times New Roman"/>
          <w:szCs w:val="28"/>
        </w:rPr>
        <w:t>энергосерви</w:t>
      </w:r>
      <w:r w:rsidR="00117B69" w:rsidRPr="00897104">
        <w:rPr>
          <w:rFonts w:cs="Times New Roman"/>
          <w:szCs w:val="28"/>
        </w:rPr>
        <w:t>сные</w:t>
      </w:r>
      <w:proofErr w:type="spellEnd"/>
      <w:r w:rsidR="00117B69" w:rsidRPr="00897104">
        <w:rPr>
          <w:rFonts w:cs="Times New Roman"/>
          <w:szCs w:val="28"/>
        </w:rPr>
        <w:t xml:space="preserve"> контракты на установку приборов учета теплоснабжения и тепловых насосов. </w:t>
      </w:r>
      <w:r w:rsidR="00D25BDD">
        <w:rPr>
          <w:rFonts w:cs="Times New Roman"/>
          <w:szCs w:val="28"/>
        </w:rPr>
        <w:t xml:space="preserve">Кроме того, </w:t>
      </w:r>
      <w:r w:rsidR="00D25BDD" w:rsidRPr="00DF22FC">
        <w:rPr>
          <w:rFonts w:cs="Times New Roman"/>
          <w:szCs w:val="28"/>
        </w:rPr>
        <w:t xml:space="preserve">в 2019-2020 гг. наблюдается снижение показателя в связи с благоприятными погодными условиями в </w:t>
      </w:r>
      <w:r w:rsidR="00DF22FC" w:rsidRPr="00DF22FC">
        <w:rPr>
          <w:rFonts w:cs="Times New Roman"/>
          <w:szCs w:val="28"/>
        </w:rPr>
        <w:t>осенне-зимнем</w:t>
      </w:r>
      <w:r w:rsidR="00D25BDD" w:rsidRPr="00DF22FC">
        <w:rPr>
          <w:rFonts w:cs="Times New Roman"/>
          <w:szCs w:val="28"/>
        </w:rPr>
        <w:t xml:space="preserve"> периоде.</w:t>
      </w:r>
    </w:p>
    <w:p w14:paraId="63BB6E31" w14:textId="2272D189" w:rsidR="0044426F" w:rsidRPr="00DF22FC" w:rsidRDefault="0044426F" w:rsidP="00DF22FC">
      <w:pPr>
        <w:rPr>
          <w:rFonts w:cs="Times New Roman"/>
          <w:color w:val="FF0000"/>
          <w:szCs w:val="28"/>
        </w:rPr>
      </w:pPr>
      <w:r w:rsidRPr="00DF22FC">
        <w:rPr>
          <w:rFonts w:cs="Times New Roman"/>
          <w:szCs w:val="28"/>
        </w:rPr>
        <w:t xml:space="preserve">В прогнозном периоде 2021-2023 гг. значения показателя скорректированы в соответствии </w:t>
      </w:r>
      <w:r w:rsidR="00D25BDD" w:rsidRPr="00DF22FC">
        <w:rPr>
          <w:rFonts w:cs="Times New Roman"/>
          <w:szCs w:val="28"/>
        </w:rPr>
        <w:t>с</w:t>
      </w:r>
      <w:r w:rsidR="00DF22FC" w:rsidRPr="00DF22FC">
        <w:rPr>
          <w:rFonts w:cs="Times New Roman"/>
          <w:szCs w:val="28"/>
        </w:rPr>
        <w:t xml:space="preserve"> ожидаемыми</w:t>
      </w:r>
      <w:r w:rsidR="00D25BDD" w:rsidRPr="00DF22FC">
        <w:rPr>
          <w:rFonts w:cs="Times New Roman"/>
          <w:szCs w:val="28"/>
        </w:rPr>
        <w:t xml:space="preserve"> средними значениями температуры наружного воздуха. </w:t>
      </w:r>
      <w:r w:rsidR="00D25BDD" w:rsidRPr="00D25BDD">
        <w:rPr>
          <w:rFonts w:cs="Times New Roman"/>
          <w:szCs w:val="28"/>
        </w:rPr>
        <w:t xml:space="preserve">Кроме того, по причине ежегодного снижения общей численности населения района также будет происходить рост удельной величины потребления </w:t>
      </w:r>
      <w:r w:rsidR="00D25BDD">
        <w:rPr>
          <w:rFonts w:cs="Times New Roman"/>
          <w:szCs w:val="28"/>
        </w:rPr>
        <w:t>тепловой энергии</w:t>
      </w:r>
      <w:r w:rsidR="00D25BDD" w:rsidRPr="00D25BDD">
        <w:rPr>
          <w:rFonts w:cs="Times New Roman"/>
          <w:szCs w:val="28"/>
        </w:rPr>
        <w:t xml:space="preserve"> муниципальными бюджетными учреждениями.</w:t>
      </w:r>
      <w:r w:rsidR="00D25BDD" w:rsidRPr="00D25BDD">
        <w:t xml:space="preserve"> </w:t>
      </w:r>
      <w:r w:rsidR="00D25BDD" w:rsidRPr="00D25BDD">
        <w:rPr>
          <w:rFonts w:cs="Times New Roman"/>
          <w:szCs w:val="28"/>
        </w:rPr>
        <w:t>При этом работа по установке приборов учёта будет продолжена и в плановом периоде.</w:t>
      </w:r>
    </w:p>
    <w:p w14:paraId="0FA77C3A" w14:textId="77777777" w:rsidR="00D25BDD" w:rsidRPr="004B44E4" w:rsidRDefault="00D25BDD" w:rsidP="004B44E4"/>
    <w:p w14:paraId="0CC1560A" w14:textId="6A5F74D5" w:rsidR="00A313F4" w:rsidRDefault="00A12007" w:rsidP="00A313F4">
      <w:pPr>
        <w:pStyle w:val="3"/>
      </w:pPr>
      <w:r>
        <w:lastRenderedPageBreak/>
        <w:t xml:space="preserve">40.3. </w:t>
      </w:r>
      <w:r w:rsidR="00A313F4" w:rsidRPr="00A313F4">
        <w:t xml:space="preserve">горячая вода </w:t>
      </w:r>
      <w:r w:rsidR="00A313F4">
        <w:t>(</w:t>
      </w:r>
      <w:r w:rsidR="00A313F4" w:rsidRPr="00A313F4">
        <w:t>куб. м. на 1 человека населения</w:t>
      </w:r>
      <w:r w:rsidR="00A313F4">
        <w:t>)</w:t>
      </w:r>
    </w:p>
    <w:p w14:paraId="2FEAEB24" w14:textId="5B03E0BA" w:rsidR="00F1585B" w:rsidRPr="00256A71" w:rsidRDefault="00F1585B" w:rsidP="00F1585B">
      <w:pPr>
        <w:rPr>
          <w:rFonts w:cs="Times New Roman"/>
          <w:color w:val="FF0000"/>
          <w:szCs w:val="28"/>
        </w:rPr>
      </w:pPr>
      <w:r w:rsidRPr="006D68A0">
        <w:rPr>
          <w:rFonts w:cs="Times New Roman"/>
          <w:szCs w:val="28"/>
        </w:rPr>
        <w:t xml:space="preserve">Удельная величина потребления </w:t>
      </w:r>
      <w:r>
        <w:rPr>
          <w:color w:val="000000"/>
          <w:szCs w:val="28"/>
        </w:rPr>
        <w:t>горячей воды</w:t>
      </w:r>
      <w:r w:rsidRPr="00F1585B">
        <w:rPr>
          <w:color w:val="000000"/>
          <w:szCs w:val="28"/>
        </w:rPr>
        <w:t xml:space="preserve"> муниципальными бюджетными учреждениями</w:t>
      </w:r>
      <w:r>
        <w:rPr>
          <w:color w:val="000000"/>
          <w:szCs w:val="28"/>
        </w:rPr>
        <w:t xml:space="preserve"> составляет 0,17 </w:t>
      </w:r>
      <w:r w:rsidRPr="00F1585B">
        <w:rPr>
          <w:color w:val="000000"/>
          <w:szCs w:val="28"/>
        </w:rPr>
        <w:t>куб. метра  на 1 человека населения</w:t>
      </w:r>
      <w:r>
        <w:rPr>
          <w:color w:val="000000"/>
          <w:szCs w:val="28"/>
        </w:rPr>
        <w:t xml:space="preserve">, что на </w:t>
      </w:r>
      <w:r w:rsidR="00627293">
        <w:rPr>
          <w:color w:val="000000"/>
          <w:szCs w:val="28"/>
        </w:rPr>
        <w:t>32,00</w:t>
      </w:r>
      <w:r>
        <w:rPr>
          <w:color w:val="000000"/>
          <w:szCs w:val="28"/>
        </w:rPr>
        <w:t xml:space="preserve"> % ниже показателя 2019 года  и на </w:t>
      </w:r>
      <w:r w:rsidR="00627293">
        <w:rPr>
          <w:color w:val="000000"/>
          <w:szCs w:val="28"/>
        </w:rPr>
        <w:t>37,04</w:t>
      </w:r>
      <w:r>
        <w:rPr>
          <w:color w:val="000000"/>
          <w:szCs w:val="28"/>
        </w:rPr>
        <w:t xml:space="preserve"> % ниже показателя 2018 года (в 2019 – </w:t>
      </w:r>
      <w:r w:rsidR="00627293">
        <w:rPr>
          <w:color w:val="000000"/>
          <w:szCs w:val="28"/>
        </w:rPr>
        <w:t>0,25</w:t>
      </w:r>
      <w:r>
        <w:rPr>
          <w:color w:val="000000"/>
          <w:szCs w:val="28"/>
        </w:rPr>
        <w:t xml:space="preserve"> </w:t>
      </w:r>
      <w:r w:rsidR="00627293" w:rsidRPr="00627293">
        <w:rPr>
          <w:color w:val="000000"/>
          <w:szCs w:val="28"/>
        </w:rPr>
        <w:t>куб. метра  на 1 человека населения</w:t>
      </w:r>
      <w:r>
        <w:rPr>
          <w:color w:val="000000"/>
          <w:szCs w:val="28"/>
        </w:rPr>
        <w:t>, в 2018 – 0,</w:t>
      </w:r>
      <w:r w:rsidR="00627293">
        <w:rPr>
          <w:color w:val="000000"/>
          <w:szCs w:val="28"/>
        </w:rPr>
        <w:t>27</w:t>
      </w:r>
      <w:r>
        <w:rPr>
          <w:color w:val="000000"/>
          <w:szCs w:val="28"/>
        </w:rPr>
        <w:t xml:space="preserve"> </w:t>
      </w:r>
      <w:r w:rsidR="00627293" w:rsidRPr="00627293">
        <w:rPr>
          <w:color w:val="000000"/>
          <w:szCs w:val="28"/>
        </w:rPr>
        <w:t>куб. метра  на 1 человека населения</w:t>
      </w:r>
      <w:r>
        <w:rPr>
          <w:color w:val="000000"/>
          <w:szCs w:val="28"/>
        </w:rPr>
        <w:t>). Наблюдается снижение значения показателя. В плановом периоде 2021-2023 гг. ожидается рост показателя и к 2023 году значение составит 0,</w:t>
      </w:r>
      <w:r w:rsidR="00627293">
        <w:rPr>
          <w:color w:val="000000"/>
          <w:szCs w:val="28"/>
        </w:rPr>
        <w:t>49</w:t>
      </w:r>
      <w:r>
        <w:rPr>
          <w:color w:val="000000"/>
          <w:szCs w:val="28"/>
        </w:rPr>
        <w:t xml:space="preserve"> </w:t>
      </w:r>
      <w:r w:rsidR="00627293" w:rsidRPr="00627293">
        <w:rPr>
          <w:color w:val="000000"/>
          <w:szCs w:val="28"/>
        </w:rPr>
        <w:t>куб. метра  на 1 человека населения</w:t>
      </w:r>
      <w:r>
        <w:rPr>
          <w:color w:val="000000"/>
          <w:szCs w:val="28"/>
        </w:rPr>
        <w:t>.</w:t>
      </w:r>
    </w:p>
    <w:p w14:paraId="76B1A02A" w14:textId="38E987FB" w:rsidR="004B44E4" w:rsidRPr="00897104" w:rsidRDefault="00897104" w:rsidP="004B44E4">
      <w:pPr>
        <w:rPr>
          <w:rFonts w:cs="Times New Roman"/>
          <w:szCs w:val="28"/>
        </w:rPr>
      </w:pPr>
      <w:r w:rsidRPr="00897104">
        <w:rPr>
          <w:rFonts w:cs="Times New Roman"/>
          <w:szCs w:val="28"/>
        </w:rPr>
        <w:t xml:space="preserve">Небольшое снижение показателя связано с тем, что муниципальными бюджетными учреждениями заключаются </w:t>
      </w:r>
      <w:proofErr w:type="spellStart"/>
      <w:r w:rsidRPr="00897104">
        <w:rPr>
          <w:rFonts w:cs="Times New Roman"/>
          <w:szCs w:val="28"/>
        </w:rPr>
        <w:t>энергосервисные</w:t>
      </w:r>
      <w:proofErr w:type="spellEnd"/>
      <w:r w:rsidRPr="00897104">
        <w:rPr>
          <w:rFonts w:cs="Times New Roman"/>
          <w:szCs w:val="28"/>
        </w:rPr>
        <w:t xml:space="preserve"> </w:t>
      </w:r>
      <w:r w:rsidR="00117B69" w:rsidRPr="00897104">
        <w:rPr>
          <w:rFonts w:cs="Times New Roman"/>
          <w:szCs w:val="28"/>
        </w:rPr>
        <w:t>контракты на установку приборов учета горячей воды.</w:t>
      </w:r>
    </w:p>
    <w:p w14:paraId="175A56EF" w14:textId="115B4F53" w:rsidR="004B44E4" w:rsidRPr="00C669E2" w:rsidRDefault="00C669E2" w:rsidP="004B44E4">
      <w:pPr>
        <w:rPr>
          <w:rFonts w:cs="Times New Roman"/>
          <w:szCs w:val="28"/>
        </w:rPr>
      </w:pPr>
      <w:r w:rsidRPr="00C669E2">
        <w:rPr>
          <w:rFonts w:cs="Times New Roman"/>
          <w:szCs w:val="28"/>
        </w:rPr>
        <w:t>В 2021 году завершится строительство нового детского сада, вследствие чего в плановом периоде 2021-2023 гг. увеличится потребление горячей воды  муниципальными бюджетными учреждениями.</w:t>
      </w:r>
    </w:p>
    <w:p w14:paraId="033BDBB3" w14:textId="7DDE6235" w:rsidR="004B44E4" w:rsidRPr="00C669E2" w:rsidRDefault="00D25BDD" w:rsidP="004B44E4">
      <w:pPr>
        <w:rPr>
          <w:rFonts w:cs="Times New Roman"/>
          <w:szCs w:val="28"/>
        </w:rPr>
      </w:pPr>
      <w:r w:rsidRPr="00C669E2">
        <w:rPr>
          <w:rFonts w:cs="Times New Roman"/>
          <w:szCs w:val="28"/>
        </w:rPr>
        <w:t>Кроме того, по причине ежегодного снижения общей численности населения района также будет происходить рост удельной величины потребления горячей воды муниципальными бюджетными учреждениями.</w:t>
      </w:r>
      <w:r w:rsidRPr="00C669E2">
        <w:t xml:space="preserve"> </w:t>
      </w:r>
      <w:r w:rsidRPr="00C669E2">
        <w:rPr>
          <w:rFonts w:cs="Times New Roman"/>
          <w:szCs w:val="28"/>
        </w:rPr>
        <w:t>При этом работа по установке приборов учёта будет продолжена и в плановом периоде.</w:t>
      </w:r>
    </w:p>
    <w:p w14:paraId="4A645318" w14:textId="77777777" w:rsidR="00D25BDD" w:rsidRPr="00C669E2" w:rsidRDefault="00D25BDD" w:rsidP="004B44E4"/>
    <w:p w14:paraId="7DD6311D" w14:textId="6B11F8F3" w:rsidR="00A313F4" w:rsidRDefault="00A12007" w:rsidP="00A313F4">
      <w:pPr>
        <w:pStyle w:val="3"/>
      </w:pPr>
      <w:r>
        <w:t xml:space="preserve">40.4. </w:t>
      </w:r>
      <w:r w:rsidR="00A313F4" w:rsidRPr="00A313F4">
        <w:t xml:space="preserve">холодная вода </w:t>
      </w:r>
      <w:r w:rsidR="00A313F4">
        <w:t>(</w:t>
      </w:r>
      <w:r w:rsidR="00A313F4" w:rsidRPr="00A313F4">
        <w:t>куб. м. на 1 человека населения</w:t>
      </w:r>
      <w:r w:rsidR="00A313F4">
        <w:t>)</w:t>
      </w:r>
    </w:p>
    <w:p w14:paraId="1E9202CE" w14:textId="72127715" w:rsidR="00627293" w:rsidRPr="00D55E57" w:rsidRDefault="00627293" w:rsidP="00627293">
      <w:pPr>
        <w:rPr>
          <w:rFonts w:cs="Times New Roman"/>
          <w:szCs w:val="28"/>
        </w:rPr>
      </w:pPr>
      <w:r w:rsidRPr="006D68A0">
        <w:rPr>
          <w:rFonts w:cs="Times New Roman"/>
          <w:szCs w:val="28"/>
        </w:rPr>
        <w:t xml:space="preserve">Удельная величина потребления </w:t>
      </w:r>
      <w:r>
        <w:rPr>
          <w:rFonts w:cs="Times New Roman"/>
          <w:szCs w:val="28"/>
        </w:rPr>
        <w:t>холодной воды</w:t>
      </w:r>
      <w:r w:rsidRPr="00FD4774">
        <w:rPr>
          <w:rFonts w:cs="Times New Roman"/>
          <w:szCs w:val="28"/>
        </w:rPr>
        <w:t xml:space="preserve"> </w:t>
      </w:r>
      <w:r w:rsidRPr="00D127C8">
        <w:rPr>
          <w:rFonts w:cs="Times New Roman"/>
          <w:szCs w:val="28"/>
        </w:rPr>
        <w:t xml:space="preserve"> </w:t>
      </w:r>
      <w:r w:rsidRPr="00FD4774">
        <w:rPr>
          <w:rFonts w:cs="Times New Roman"/>
          <w:szCs w:val="28"/>
        </w:rPr>
        <w:t xml:space="preserve">муниципальными бюджетными учреждениями </w:t>
      </w:r>
      <w:r w:rsidRPr="00D127C8">
        <w:rPr>
          <w:rFonts w:cs="Times New Roman"/>
          <w:szCs w:val="28"/>
        </w:rPr>
        <w:t>за период 2018 — 2020 гг. не стабил</w:t>
      </w:r>
      <w:r>
        <w:rPr>
          <w:rFonts w:cs="Times New Roman"/>
          <w:szCs w:val="28"/>
        </w:rPr>
        <w:t>ьна.</w:t>
      </w:r>
      <w:r w:rsidRPr="00D55E57">
        <w:rPr>
          <w:rFonts w:cs="Times New Roman"/>
          <w:szCs w:val="28"/>
        </w:rPr>
        <w:t xml:space="preserve"> </w:t>
      </w:r>
      <w:r>
        <w:rPr>
          <w:rFonts w:cs="Times New Roman"/>
          <w:szCs w:val="28"/>
        </w:rPr>
        <w:t>В</w:t>
      </w:r>
      <w:r w:rsidRPr="00D55E57">
        <w:rPr>
          <w:rFonts w:cs="Times New Roman"/>
          <w:szCs w:val="28"/>
        </w:rPr>
        <w:t xml:space="preserve"> 2020 году показатель составляет  </w:t>
      </w:r>
      <w:r>
        <w:rPr>
          <w:rFonts w:cs="Times New Roman"/>
          <w:szCs w:val="28"/>
        </w:rPr>
        <w:t>1,53</w:t>
      </w:r>
      <w:r w:rsidRPr="00D55E57">
        <w:rPr>
          <w:rFonts w:cs="Times New Roman"/>
          <w:szCs w:val="28"/>
        </w:rPr>
        <w:t xml:space="preserve"> </w:t>
      </w:r>
      <w:r w:rsidRPr="00627293">
        <w:rPr>
          <w:rFonts w:cs="Times New Roman"/>
          <w:szCs w:val="28"/>
        </w:rPr>
        <w:t>куб. метра  на 1 человека населения</w:t>
      </w:r>
      <w:r w:rsidRPr="00D55E57">
        <w:rPr>
          <w:rFonts w:cs="Times New Roman"/>
          <w:szCs w:val="28"/>
        </w:rPr>
        <w:t xml:space="preserve">. К уровню 2019 года прослеживается </w:t>
      </w:r>
      <w:r>
        <w:rPr>
          <w:rFonts w:cs="Times New Roman"/>
          <w:szCs w:val="28"/>
        </w:rPr>
        <w:t>снижение</w:t>
      </w:r>
      <w:r w:rsidRPr="00D55E57">
        <w:rPr>
          <w:rFonts w:cs="Times New Roman"/>
          <w:szCs w:val="28"/>
        </w:rPr>
        <w:t xml:space="preserve"> показателя на </w:t>
      </w:r>
      <w:r>
        <w:rPr>
          <w:rFonts w:cs="Times New Roman"/>
          <w:szCs w:val="28"/>
        </w:rPr>
        <w:t>14,53</w:t>
      </w:r>
      <w:r w:rsidRPr="00D55E57">
        <w:rPr>
          <w:rFonts w:cs="Times New Roman"/>
          <w:szCs w:val="28"/>
        </w:rPr>
        <w:t xml:space="preserve"> %, а по отношению к 2018 году </w:t>
      </w:r>
      <w:r>
        <w:rPr>
          <w:rFonts w:cs="Times New Roman"/>
          <w:szCs w:val="28"/>
        </w:rPr>
        <w:t>незначительный рост</w:t>
      </w:r>
      <w:r w:rsidRPr="00D55E57">
        <w:rPr>
          <w:rFonts w:cs="Times New Roman"/>
          <w:szCs w:val="28"/>
        </w:rPr>
        <w:t xml:space="preserve"> на </w:t>
      </w:r>
      <w:r>
        <w:rPr>
          <w:rFonts w:cs="Times New Roman"/>
          <w:szCs w:val="28"/>
        </w:rPr>
        <w:t>27,50</w:t>
      </w:r>
      <w:r w:rsidRPr="00D55E57">
        <w:rPr>
          <w:rFonts w:cs="Times New Roman"/>
          <w:szCs w:val="28"/>
        </w:rPr>
        <w:t xml:space="preserve"> %. На прогнозный период ожидается повышение значения показателя. Так, к 2023 году значение показателя составит </w:t>
      </w:r>
      <w:r>
        <w:rPr>
          <w:rFonts w:cs="Times New Roman"/>
          <w:szCs w:val="28"/>
        </w:rPr>
        <w:t>2,99</w:t>
      </w:r>
      <w:r w:rsidRPr="00D55E57">
        <w:rPr>
          <w:rFonts w:cs="Times New Roman"/>
          <w:szCs w:val="28"/>
        </w:rPr>
        <w:t xml:space="preserve"> </w:t>
      </w:r>
      <w:r w:rsidR="00D50882" w:rsidRPr="00D50882">
        <w:rPr>
          <w:rFonts w:cs="Times New Roman"/>
          <w:szCs w:val="28"/>
        </w:rPr>
        <w:t>куб. метра  на 1 человека населения</w:t>
      </w:r>
      <w:r w:rsidRPr="00D55E57">
        <w:rPr>
          <w:rFonts w:cs="Times New Roman"/>
          <w:szCs w:val="28"/>
        </w:rPr>
        <w:t>.</w:t>
      </w:r>
    </w:p>
    <w:p w14:paraId="6FC0173C" w14:textId="15976DC1" w:rsidR="004B44E4" w:rsidRPr="00897104" w:rsidRDefault="00897104" w:rsidP="004B44E4">
      <w:pPr>
        <w:rPr>
          <w:rFonts w:cs="Times New Roman"/>
          <w:szCs w:val="28"/>
        </w:rPr>
      </w:pPr>
      <w:r w:rsidRPr="00897104">
        <w:rPr>
          <w:rFonts w:cs="Times New Roman"/>
          <w:szCs w:val="28"/>
        </w:rPr>
        <w:t xml:space="preserve">Небольшое снижение показателя связано с тем, что муниципальными бюджетными учреждениями заключаются </w:t>
      </w:r>
      <w:proofErr w:type="spellStart"/>
      <w:r w:rsidRPr="00897104">
        <w:rPr>
          <w:rFonts w:cs="Times New Roman"/>
          <w:szCs w:val="28"/>
        </w:rPr>
        <w:t>энергосервисные</w:t>
      </w:r>
      <w:proofErr w:type="spellEnd"/>
      <w:r w:rsidRPr="00897104">
        <w:rPr>
          <w:rFonts w:cs="Times New Roman"/>
          <w:szCs w:val="28"/>
        </w:rPr>
        <w:t xml:space="preserve"> </w:t>
      </w:r>
      <w:r w:rsidR="00117B69" w:rsidRPr="00897104">
        <w:rPr>
          <w:rFonts w:cs="Times New Roman"/>
          <w:szCs w:val="28"/>
        </w:rPr>
        <w:t xml:space="preserve">контракты на установку приборов учета </w:t>
      </w:r>
      <w:r w:rsidRPr="00897104">
        <w:rPr>
          <w:rFonts w:cs="Times New Roman"/>
          <w:szCs w:val="28"/>
        </w:rPr>
        <w:t>холодной</w:t>
      </w:r>
      <w:r w:rsidR="00117B69" w:rsidRPr="00897104">
        <w:rPr>
          <w:rFonts w:cs="Times New Roman"/>
          <w:szCs w:val="28"/>
        </w:rPr>
        <w:t xml:space="preserve"> воды.</w:t>
      </w:r>
    </w:p>
    <w:p w14:paraId="37485122" w14:textId="2DA278C7" w:rsidR="004B44E4" w:rsidRPr="00897104" w:rsidRDefault="00117B69" w:rsidP="004B44E4">
      <w:pPr>
        <w:rPr>
          <w:rFonts w:cs="Times New Roman"/>
          <w:szCs w:val="28"/>
        </w:rPr>
      </w:pPr>
      <w:r w:rsidRPr="00897104">
        <w:rPr>
          <w:rFonts w:cs="Times New Roman"/>
          <w:szCs w:val="28"/>
        </w:rPr>
        <w:t xml:space="preserve">В 2021 году завершится строительство нового детского сада, вследствие чего в плановом периоде 2021-2023 гг. увеличится потребление </w:t>
      </w:r>
      <w:r w:rsidR="00897104" w:rsidRPr="00897104">
        <w:rPr>
          <w:rFonts w:cs="Times New Roman"/>
          <w:szCs w:val="28"/>
        </w:rPr>
        <w:t>холодной воды</w:t>
      </w:r>
      <w:r w:rsidRPr="00897104">
        <w:rPr>
          <w:rFonts w:cs="Times New Roman"/>
          <w:szCs w:val="28"/>
        </w:rPr>
        <w:t xml:space="preserve">  муниципальными бюджетными учреждениями</w:t>
      </w:r>
      <w:r w:rsidR="0044426F">
        <w:rPr>
          <w:rFonts w:cs="Times New Roman"/>
          <w:szCs w:val="28"/>
        </w:rPr>
        <w:t>.</w:t>
      </w:r>
      <w:r w:rsidR="0044426F" w:rsidRPr="0044426F">
        <w:t xml:space="preserve"> </w:t>
      </w:r>
      <w:r w:rsidR="0044426F" w:rsidRPr="0044426F">
        <w:rPr>
          <w:rFonts w:cs="Times New Roman"/>
          <w:szCs w:val="28"/>
        </w:rPr>
        <w:t xml:space="preserve">Кроме того, по причине ежегодного снижения общей численности населения района также будет происходить рост </w:t>
      </w:r>
      <w:r w:rsidR="00D25BDD">
        <w:rPr>
          <w:rFonts w:cs="Times New Roman"/>
          <w:szCs w:val="28"/>
        </w:rPr>
        <w:t>у</w:t>
      </w:r>
      <w:r w:rsidR="00D25BDD" w:rsidRPr="00D25BDD">
        <w:rPr>
          <w:rFonts w:cs="Times New Roman"/>
          <w:szCs w:val="28"/>
        </w:rPr>
        <w:t>дельн</w:t>
      </w:r>
      <w:r w:rsidR="00D25BDD">
        <w:rPr>
          <w:rFonts w:cs="Times New Roman"/>
          <w:szCs w:val="28"/>
        </w:rPr>
        <w:t>ой</w:t>
      </w:r>
      <w:r w:rsidR="00D25BDD" w:rsidRPr="00D25BDD">
        <w:rPr>
          <w:rFonts w:cs="Times New Roman"/>
          <w:szCs w:val="28"/>
        </w:rPr>
        <w:t xml:space="preserve"> величин</w:t>
      </w:r>
      <w:r w:rsidR="00D25BDD">
        <w:rPr>
          <w:rFonts w:cs="Times New Roman"/>
          <w:szCs w:val="28"/>
        </w:rPr>
        <w:t>ы</w:t>
      </w:r>
      <w:r w:rsidR="00D25BDD" w:rsidRPr="00D25BDD">
        <w:rPr>
          <w:rFonts w:cs="Times New Roman"/>
          <w:szCs w:val="28"/>
        </w:rPr>
        <w:t xml:space="preserve"> потребления </w:t>
      </w:r>
      <w:r w:rsidR="0044426F">
        <w:rPr>
          <w:rFonts w:cs="Times New Roman"/>
          <w:szCs w:val="28"/>
        </w:rPr>
        <w:t>холодной воды</w:t>
      </w:r>
      <w:r w:rsidR="00D25BDD">
        <w:rPr>
          <w:rFonts w:cs="Times New Roman"/>
          <w:szCs w:val="28"/>
        </w:rPr>
        <w:t xml:space="preserve"> </w:t>
      </w:r>
      <w:r w:rsidR="00D25BDD" w:rsidRPr="00D25BDD">
        <w:rPr>
          <w:rFonts w:cs="Times New Roman"/>
          <w:szCs w:val="28"/>
        </w:rPr>
        <w:t>муниципальными бюджетными учреждениями</w:t>
      </w:r>
      <w:r w:rsidR="0044426F" w:rsidRPr="0044426F">
        <w:rPr>
          <w:rFonts w:cs="Times New Roman"/>
          <w:szCs w:val="28"/>
        </w:rPr>
        <w:t>.</w:t>
      </w:r>
      <w:r w:rsidR="00D25BDD" w:rsidRPr="00D25BDD">
        <w:t xml:space="preserve"> </w:t>
      </w:r>
      <w:r w:rsidR="00D25BDD" w:rsidRPr="00D25BDD">
        <w:rPr>
          <w:rFonts w:cs="Times New Roman"/>
          <w:szCs w:val="28"/>
        </w:rPr>
        <w:t>При этом работа по установке приборов учёта будет продолжена и в плановом периоде.</w:t>
      </w:r>
    </w:p>
    <w:p w14:paraId="7FC5C30C" w14:textId="77777777" w:rsidR="004B44E4" w:rsidRPr="004B44E4" w:rsidRDefault="004B44E4" w:rsidP="004B44E4"/>
    <w:p w14:paraId="145CF8C7" w14:textId="2B887FDC" w:rsidR="00A313F4" w:rsidRDefault="00A12007" w:rsidP="00A313F4">
      <w:pPr>
        <w:pStyle w:val="3"/>
      </w:pPr>
      <w:r>
        <w:t xml:space="preserve">40.5. </w:t>
      </w:r>
      <w:r w:rsidR="00A313F4" w:rsidRPr="00A313F4">
        <w:t xml:space="preserve">природный газ </w:t>
      </w:r>
      <w:r w:rsidR="00A313F4">
        <w:t>(</w:t>
      </w:r>
      <w:r w:rsidR="00A313F4" w:rsidRPr="00A313F4">
        <w:t>куб. м. на 1 человека населения</w:t>
      </w:r>
      <w:r w:rsidR="00A313F4">
        <w:t>)</w:t>
      </w:r>
    </w:p>
    <w:p w14:paraId="14E544FF" w14:textId="722C5416" w:rsidR="00D50882" w:rsidRDefault="00D50882" w:rsidP="004B44E4">
      <w:pPr>
        <w:rPr>
          <w:rFonts w:cs="Times New Roman"/>
          <w:szCs w:val="28"/>
        </w:rPr>
      </w:pPr>
      <w:r w:rsidRPr="00D50882">
        <w:t xml:space="preserve">Показатель </w:t>
      </w:r>
      <w:r w:rsidRPr="00D50882">
        <w:rPr>
          <w:rFonts w:cs="Times New Roman"/>
          <w:szCs w:val="28"/>
        </w:rPr>
        <w:t>удельной величины потребления природного газа муниципальными бюджетными учреждениями за период 2018 — 2020 гг. стабилен и составляет 0,05</w:t>
      </w:r>
      <w:r w:rsidRPr="00D50882">
        <w:t xml:space="preserve"> </w:t>
      </w:r>
      <w:r w:rsidRPr="00D50882">
        <w:rPr>
          <w:rFonts w:cs="Times New Roman"/>
          <w:szCs w:val="28"/>
        </w:rPr>
        <w:t>куб. метра  на 1 человека населения.</w:t>
      </w:r>
      <w:r>
        <w:rPr>
          <w:rFonts w:cs="Times New Roman"/>
          <w:szCs w:val="28"/>
        </w:rPr>
        <w:t xml:space="preserve"> </w:t>
      </w:r>
      <w:r w:rsidRPr="00D50882">
        <w:rPr>
          <w:rFonts w:cs="Times New Roman"/>
          <w:szCs w:val="28"/>
        </w:rPr>
        <w:t xml:space="preserve">На прогнозный период ожидается повышение значения показателя. Так, </w:t>
      </w:r>
      <w:r>
        <w:rPr>
          <w:rFonts w:cs="Times New Roman"/>
          <w:szCs w:val="28"/>
        </w:rPr>
        <w:t>в</w:t>
      </w:r>
      <w:r w:rsidRPr="00D50882">
        <w:rPr>
          <w:rFonts w:cs="Times New Roman"/>
          <w:szCs w:val="28"/>
        </w:rPr>
        <w:t xml:space="preserve"> </w:t>
      </w:r>
      <w:r>
        <w:rPr>
          <w:rFonts w:cs="Times New Roman"/>
          <w:szCs w:val="28"/>
        </w:rPr>
        <w:t>2021-</w:t>
      </w:r>
      <w:r w:rsidRPr="00D50882">
        <w:rPr>
          <w:rFonts w:cs="Times New Roman"/>
          <w:szCs w:val="28"/>
        </w:rPr>
        <w:t>2023 год</w:t>
      </w:r>
      <w:r>
        <w:rPr>
          <w:rFonts w:cs="Times New Roman"/>
          <w:szCs w:val="28"/>
        </w:rPr>
        <w:t>ах</w:t>
      </w:r>
      <w:r w:rsidRPr="00D50882">
        <w:rPr>
          <w:rFonts w:cs="Times New Roman"/>
          <w:szCs w:val="28"/>
        </w:rPr>
        <w:t xml:space="preserve"> значение показателя составит </w:t>
      </w:r>
      <w:r>
        <w:rPr>
          <w:rFonts w:cs="Times New Roman"/>
          <w:szCs w:val="28"/>
        </w:rPr>
        <w:t>0,08 куб. метра</w:t>
      </w:r>
      <w:r w:rsidRPr="00D50882">
        <w:rPr>
          <w:rFonts w:cs="Times New Roman"/>
          <w:szCs w:val="28"/>
        </w:rPr>
        <w:t xml:space="preserve"> на 1 человека населения.</w:t>
      </w:r>
    </w:p>
    <w:p w14:paraId="3CC2DEAB" w14:textId="2E664A59" w:rsidR="00DF22FC" w:rsidRPr="00DF22FC" w:rsidRDefault="00DF22FC" w:rsidP="0044426F">
      <w:pPr>
        <w:rPr>
          <w:rFonts w:cs="Times New Roman"/>
          <w:szCs w:val="28"/>
        </w:rPr>
      </w:pPr>
      <w:r>
        <w:rPr>
          <w:rFonts w:cs="Times New Roman"/>
          <w:szCs w:val="28"/>
        </w:rPr>
        <w:t>В 2018-2020</w:t>
      </w:r>
      <w:r w:rsidR="00C669E2">
        <w:rPr>
          <w:rFonts w:cs="Times New Roman"/>
          <w:szCs w:val="28"/>
        </w:rPr>
        <w:t xml:space="preserve"> гг. объем потребления в норме,</w:t>
      </w:r>
      <w:r>
        <w:rPr>
          <w:rFonts w:cs="Times New Roman"/>
          <w:szCs w:val="28"/>
        </w:rPr>
        <w:t xml:space="preserve"> </w:t>
      </w:r>
      <w:r w:rsidR="00C669E2">
        <w:rPr>
          <w:rFonts w:cs="Times New Roman"/>
          <w:szCs w:val="28"/>
        </w:rPr>
        <w:t xml:space="preserve">новые </w:t>
      </w:r>
      <w:r>
        <w:rPr>
          <w:rFonts w:cs="Times New Roman"/>
          <w:szCs w:val="28"/>
        </w:rPr>
        <w:t>м</w:t>
      </w:r>
      <w:r w:rsidRPr="00DF22FC">
        <w:rPr>
          <w:rFonts w:cs="Times New Roman"/>
          <w:szCs w:val="28"/>
        </w:rPr>
        <w:t>униципальны</w:t>
      </w:r>
      <w:r>
        <w:rPr>
          <w:rFonts w:cs="Times New Roman"/>
          <w:szCs w:val="28"/>
        </w:rPr>
        <w:t>е</w:t>
      </w:r>
      <w:r w:rsidRPr="00DF22FC">
        <w:rPr>
          <w:rFonts w:cs="Times New Roman"/>
          <w:szCs w:val="28"/>
        </w:rPr>
        <w:t xml:space="preserve"> бюджетны</w:t>
      </w:r>
      <w:r>
        <w:rPr>
          <w:rFonts w:cs="Times New Roman"/>
          <w:szCs w:val="28"/>
        </w:rPr>
        <w:t>е</w:t>
      </w:r>
      <w:r w:rsidRPr="00DF22FC">
        <w:rPr>
          <w:rFonts w:cs="Times New Roman"/>
          <w:szCs w:val="28"/>
        </w:rPr>
        <w:t xml:space="preserve"> учреждения </w:t>
      </w:r>
      <w:r>
        <w:rPr>
          <w:rFonts w:cs="Times New Roman"/>
          <w:szCs w:val="28"/>
        </w:rPr>
        <w:t>не газифицировались.</w:t>
      </w:r>
    </w:p>
    <w:p w14:paraId="722A42E5" w14:textId="1AE5086F" w:rsidR="0044426F" w:rsidRPr="00897104" w:rsidRDefault="0044426F" w:rsidP="0044426F">
      <w:pPr>
        <w:rPr>
          <w:rFonts w:cs="Times New Roman"/>
          <w:szCs w:val="28"/>
        </w:rPr>
      </w:pPr>
      <w:r w:rsidRPr="00897104">
        <w:rPr>
          <w:rFonts w:cs="Times New Roman"/>
          <w:szCs w:val="28"/>
        </w:rPr>
        <w:t xml:space="preserve">В 2021 году завершится строительство нового детского сада, вследствие чего в плановом периоде 2021-2023 гг. увеличится потребление </w:t>
      </w:r>
      <w:r>
        <w:rPr>
          <w:rFonts w:cs="Times New Roman"/>
          <w:szCs w:val="28"/>
        </w:rPr>
        <w:t>природного газа</w:t>
      </w:r>
      <w:r w:rsidRPr="00897104">
        <w:rPr>
          <w:rFonts w:cs="Times New Roman"/>
          <w:szCs w:val="28"/>
        </w:rPr>
        <w:t xml:space="preserve">  муниципальными бюджетными учреждениями</w:t>
      </w:r>
      <w:r>
        <w:rPr>
          <w:rFonts w:cs="Times New Roman"/>
          <w:szCs w:val="28"/>
        </w:rPr>
        <w:t>.</w:t>
      </w:r>
      <w:r w:rsidR="00D25BDD" w:rsidRPr="00D25BDD">
        <w:t xml:space="preserve"> </w:t>
      </w:r>
      <w:r w:rsidR="00D25BDD" w:rsidRPr="00D25BDD">
        <w:rPr>
          <w:rFonts w:cs="Times New Roman"/>
          <w:szCs w:val="28"/>
        </w:rPr>
        <w:t xml:space="preserve">Кроме того, по причине ежегодного снижения общей численности населения района также будет происходить рост удельной величины потребления </w:t>
      </w:r>
      <w:r w:rsidR="00D25BDD">
        <w:rPr>
          <w:rFonts w:cs="Times New Roman"/>
          <w:szCs w:val="28"/>
        </w:rPr>
        <w:t>природного газа</w:t>
      </w:r>
      <w:r w:rsidR="00D25BDD" w:rsidRPr="00D25BDD">
        <w:rPr>
          <w:rFonts w:cs="Times New Roman"/>
          <w:szCs w:val="28"/>
        </w:rPr>
        <w:t xml:space="preserve"> муниципальными бюджетными учреждениями.</w:t>
      </w:r>
    </w:p>
    <w:p w14:paraId="70D2134F" w14:textId="2FF8ADA4" w:rsidR="004B44E4" w:rsidRPr="00256A71" w:rsidRDefault="004B44E4" w:rsidP="004B44E4">
      <w:pPr>
        <w:rPr>
          <w:rFonts w:cs="Times New Roman"/>
          <w:color w:val="FF0000"/>
          <w:szCs w:val="28"/>
        </w:rPr>
      </w:pPr>
    </w:p>
    <w:p w14:paraId="790B7AF9" w14:textId="77777777" w:rsidR="00A313F4" w:rsidRPr="00A313F4" w:rsidRDefault="00A313F4" w:rsidP="00A313F4"/>
    <w:p w14:paraId="093CFC5F" w14:textId="77777777" w:rsidR="00A313F4" w:rsidRPr="00A313F4" w:rsidRDefault="00A313F4" w:rsidP="00A313F4"/>
    <w:p w14:paraId="13150401" w14:textId="77777777" w:rsidR="00AC70FA" w:rsidRPr="00AC70FA" w:rsidRDefault="00AC70FA" w:rsidP="00AC70FA"/>
    <w:p w14:paraId="5EBEBB68" w14:textId="77777777" w:rsidR="00AC70FA" w:rsidRPr="00AC70FA" w:rsidRDefault="00AC70FA" w:rsidP="00AC70FA"/>
    <w:p w14:paraId="17400B7F" w14:textId="77777777" w:rsidR="00C45A47" w:rsidRPr="00C45A47" w:rsidRDefault="00C45A47" w:rsidP="00C45A47"/>
    <w:p w14:paraId="0F05CFBF" w14:textId="77777777" w:rsidR="00FA6696" w:rsidRDefault="00FA6696" w:rsidP="00FA6696">
      <w:pPr>
        <w:pStyle w:val="1"/>
      </w:pPr>
      <w:r>
        <w:br w:type="page"/>
      </w:r>
    </w:p>
    <w:p w14:paraId="6CFF863C" w14:textId="77777777" w:rsidR="00FA6696" w:rsidRDefault="00FA6696" w:rsidP="004A6AD7">
      <w:pPr>
        <w:pStyle w:val="1"/>
        <w:numPr>
          <w:ilvl w:val="0"/>
          <w:numId w:val="2"/>
        </w:numPr>
      </w:pPr>
      <w:r w:rsidRPr="00FA6696">
        <w:lastRenderedPageBreak/>
        <w:t>Организация муниципального управления</w:t>
      </w:r>
    </w:p>
    <w:p w14:paraId="313FD120" w14:textId="3D184CCE" w:rsidR="000F7A89" w:rsidRDefault="000F7A89" w:rsidP="000F7A89">
      <w:pPr>
        <w:pStyle w:val="2"/>
      </w:pPr>
      <w:r w:rsidRPr="00B3335F">
        <w:t xml:space="preserve">Показатель </w:t>
      </w:r>
      <w:r>
        <w:t>31</w:t>
      </w:r>
      <w:r w:rsidRPr="00B3335F">
        <w:t xml:space="preserve">. </w:t>
      </w:r>
      <w:r w:rsidRPr="000F7A89">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Start"/>
      <w:r w:rsidRPr="000F7A89">
        <w:t xml:space="preserve">) </w:t>
      </w:r>
      <w:r w:rsidRPr="00B3335F">
        <w:t>(</w:t>
      </w:r>
      <w:r>
        <w:t>%</w:t>
      </w:r>
      <w:r w:rsidRPr="00B3335F">
        <w:t>).</w:t>
      </w:r>
      <w:proofErr w:type="gramEnd"/>
    </w:p>
    <w:p w14:paraId="78C0E8D3" w14:textId="6021E434" w:rsidR="004B44E4" w:rsidRPr="00256A71" w:rsidRDefault="00A527C6" w:rsidP="004B44E4">
      <w:pPr>
        <w:rPr>
          <w:rFonts w:cs="Times New Roman"/>
          <w:color w:val="FF0000"/>
          <w:szCs w:val="28"/>
        </w:rPr>
      </w:pPr>
      <w:r>
        <w:rPr>
          <w:color w:val="000000"/>
          <w:szCs w:val="28"/>
        </w:rPr>
        <w:t xml:space="preserve">В отчетном периоде показатель составил 38,39%, что выше на 0,11 </w:t>
      </w:r>
      <w:proofErr w:type="gramStart"/>
      <w:r>
        <w:rPr>
          <w:color w:val="000000"/>
          <w:szCs w:val="28"/>
        </w:rPr>
        <w:t>процентных</w:t>
      </w:r>
      <w:proofErr w:type="gramEnd"/>
      <w:r>
        <w:rPr>
          <w:color w:val="000000"/>
          <w:szCs w:val="28"/>
        </w:rPr>
        <w:t xml:space="preserve"> пункта</w:t>
      </w:r>
      <w:r w:rsidR="00F2267A">
        <w:rPr>
          <w:color w:val="000000"/>
          <w:szCs w:val="28"/>
        </w:rPr>
        <w:t xml:space="preserve"> уровня</w:t>
      </w:r>
      <w:r>
        <w:rPr>
          <w:color w:val="000000"/>
          <w:szCs w:val="28"/>
        </w:rPr>
        <w:t xml:space="preserve"> </w:t>
      </w:r>
      <w:r w:rsidR="00F2267A">
        <w:rPr>
          <w:color w:val="000000"/>
          <w:szCs w:val="28"/>
        </w:rPr>
        <w:t xml:space="preserve">2019 года </w:t>
      </w:r>
      <w:r>
        <w:rPr>
          <w:color w:val="000000"/>
          <w:szCs w:val="28"/>
        </w:rPr>
        <w:t>и на 17,22 процентных пункта</w:t>
      </w:r>
      <w:r w:rsidR="00F2267A">
        <w:rPr>
          <w:color w:val="000000"/>
          <w:szCs w:val="28"/>
        </w:rPr>
        <w:t xml:space="preserve"> ниже уровня 2017 года</w:t>
      </w:r>
      <w:r>
        <w:rPr>
          <w:color w:val="000000"/>
          <w:szCs w:val="28"/>
        </w:rPr>
        <w:t xml:space="preserve">. В плановых периодах ожидается изменение тенденции снижения. </w:t>
      </w:r>
      <w:r w:rsidR="005778CA">
        <w:rPr>
          <w:color w:val="000000"/>
          <w:szCs w:val="28"/>
        </w:rPr>
        <w:t>К 2023 году значение показателя составит 64,09 %.</w:t>
      </w:r>
    </w:p>
    <w:p w14:paraId="21BC68E4" w14:textId="0F3C7DC1" w:rsidR="005778CA" w:rsidRDefault="005778CA" w:rsidP="005778CA">
      <w:r>
        <w:t>Незначительный рост</w:t>
      </w:r>
      <w:r w:rsidRPr="007B6AAB">
        <w:t xml:space="preserve"> показател</w:t>
      </w:r>
      <w:r>
        <w:t>я в 2020 году</w:t>
      </w:r>
      <w:r w:rsidRPr="007B6AAB">
        <w:t xml:space="preserve"> </w:t>
      </w:r>
      <w:r>
        <w:t>обусловлен</w:t>
      </w:r>
      <w:r w:rsidRPr="007B6AAB">
        <w:t xml:space="preserve"> превышение</w:t>
      </w:r>
      <w:r>
        <w:t>м</w:t>
      </w:r>
      <w:r w:rsidRPr="007B6AAB">
        <w:t xml:space="preserve"> темпа роста суммы налоговых и неналоговых доходов (за исключением поступлений налога на доходы физических лиц по дополнительному нормативу) над темпом роста суммы дохода консолидированного бюджета (без учета субвенций)</w:t>
      </w:r>
      <w:r>
        <w:t>.</w:t>
      </w:r>
    </w:p>
    <w:p w14:paraId="4D0FD97F" w14:textId="77777777" w:rsidR="005778CA" w:rsidRDefault="005778CA" w:rsidP="005778CA">
      <w:r w:rsidRPr="00600155">
        <w:t>В целях увеличения налоговых и неналоговых доходов</w:t>
      </w:r>
      <w:r>
        <w:t xml:space="preserve"> </w:t>
      </w:r>
      <w:r w:rsidRPr="00E442D9">
        <w:t>консолидированного бюджета</w:t>
      </w:r>
      <w:r>
        <w:t xml:space="preserve"> района, регулярно проводятся заседания межведомственной комиссии по легализации налоговой базы и базы по страховым взносам, мониторингу ситуации по снижению неформальной занятости в </w:t>
      </w:r>
      <w:proofErr w:type="spellStart"/>
      <w:r>
        <w:t>Окуловском</w:t>
      </w:r>
      <w:proofErr w:type="spellEnd"/>
      <w:r>
        <w:t xml:space="preserve"> муниципальном районе. За 2020 год проведено 10 заседаний межведомственной комиссии. В результате проведенных заседаний комиссии дополнительно в консолидированный бюджет Новгородской области поступило задолженности по НДФЛ в сумме 1989,3 </w:t>
      </w:r>
      <w:proofErr w:type="spellStart"/>
      <w:r>
        <w:t>тыс</w:t>
      </w:r>
      <w:proofErr w:type="gramStart"/>
      <w:r>
        <w:t>.р</w:t>
      </w:r>
      <w:proofErr w:type="gramEnd"/>
      <w:r>
        <w:t>ублей</w:t>
      </w:r>
      <w:proofErr w:type="spellEnd"/>
      <w:r>
        <w:t>.</w:t>
      </w:r>
    </w:p>
    <w:p w14:paraId="7417BA45" w14:textId="77777777" w:rsidR="005778CA" w:rsidRPr="004B44E4" w:rsidRDefault="005778CA" w:rsidP="005778CA">
      <w:r>
        <w:t xml:space="preserve">Проводятся совместные рейдовые мероприятия с межрайонной ИФНС, службой судебных приставов, ОМВД, прокуратурой района, с целью пресечения фактов нелегальной занятости, легализации заработной платы, взысканию задолженности по налогам и сборам по исполнительным производствам. За отчетный период проведено 41 рейд, по </w:t>
      </w:r>
      <w:proofErr w:type="gramStart"/>
      <w:r>
        <w:t>результатам</w:t>
      </w:r>
      <w:proofErr w:type="gramEnd"/>
      <w:r>
        <w:t xml:space="preserve"> которых легализовано 98 трудовых отношений. В консолидированный бюджет области дополнительно поступило 374,5 </w:t>
      </w:r>
      <w:proofErr w:type="spellStart"/>
      <w:r>
        <w:t>тыс</w:t>
      </w:r>
      <w:proofErr w:type="gramStart"/>
      <w:r>
        <w:t>.р</w:t>
      </w:r>
      <w:proofErr w:type="gramEnd"/>
      <w:r>
        <w:t>ублей</w:t>
      </w:r>
      <w:proofErr w:type="spellEnd"/>
      <w:r>
        <w:t xml:space="preserve"> налога на доходы физических лиц и налогов на совокупный доход.</w:t>
      </w:r>
    </w:p>
    <w:p w14:paraId="6CE88D7A" w14:textId="1EB106F1" w:rsidR="004B44E4" w:rsidRPr="00256A71" w:rsidRDefault="005778CA" w:rsidP="004B44E4">
      <w:pPr>
        <w:rPr>
          <w:rFonts w:cs="Times New Roman"/>
          <w:color w:val="FF0000"/>
          <w:szCs w:val="28"/>
        </w:rPr>
      </w:pPr>
      <w:r>
        <w:rPr>
          <w:color w:val="000000"/>
          <w:szCs w:val="28"/>
        </w:rPr>
        <w:t xml:space="preserve">В плановом периоде продолжится мобилизация дополнительных доходов консолидированного бюджета Окуловского муниципального района за счет:  выявления и вовлечения в налоговый оборот неучтенных и фактически используемых объектов недвижимости, расположенных на территории района; выявления бесхозяйного и выморочного имущества с последующей реализацией; проведения рейдовых мероприятий организаций с целью пресечения фактов нелегальной занятости; проведения оценки </w:t>
      </w:r>
      <w:r>
        <w:rPr>
          <w:color w:val="000000"/>
          <w:szCs w:val="28"/>
        </w:rPr>
        <w:lastRenderedPageBreak/>
        <w:t>эффективности налоговых льгот (налоговых расходов) и пониженных налоговых ставок, предоставленных органами местного самоуправления Окуловского муниципального района.</w:t>
      </w:r>
    </w:p>
    <w:p w14:paraId="463BA1F4" w14:textId="77777777" w:rsidR="004B44E4" w:rsidRPr="004B44E4" w:rsidRDefault="004B44E4" w:rsidP="004B44E4"/>
    <w:p w14:paraId="105AC71F" w14:textId="733C8381" w:rsidR="00846DDE" w:rsidRDefault="00846DDE" w:rsidP="00846DDE">
      <w:pPr>
        <w:pStyle w:val="2"/>
      </w:pPr>
      <w:r w:rsidRPr="00B3335F">
        <w:t xml:space="preserve">Показатель </w:t>
      </w:r>
      <w:r>
        <w:t>32</w:t>
      </w:r>
      <w:r w:rsidRPr="00B3335F">
        <w:t xml:space="preserve">. </w:t>
      </w:r>
      <w:r w:rsidRPr="00846DDE">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roofErr w:type="gramStart"/>
      <w:r w:rsidRPr="00846DDE">
        <w:t>)</w:t>
      </w:r>
      <w:r w:rsidRPr="000F7A89">
        <w:t xml:space="preserve"> </w:t>
      </w:r>
      <w:r w:rsidRPr="00B3335F">
        <w:t>(</w:t>
      </w:r>
      <w:r>
        <w:t>%</w:t>
      </w:r>
      <w:r w:rsidRPr="00B3335F">
        <w:t>).</w:t>
      </w:r>
      <w:proofErr w:type="gramEnd"/>
    </w:p>
    <w:p w14:paraId="7F22EBC1" w14:textId="1BE80B85" w:rsidR="004B44E4" w:rsidRPr="00256A71" w:rsidRDefault="005B2D48" w:rsidP="004B44E4">
      <w:pPr>
        <w:rPr>
          <w:rFonts w:cs="Times New Roman"/>
          <w:color w:val="FF0000"/>
          <w:szCs w:val="28"/>
        </w:rPr>
      </w:pPr>
      <w:r w:rsidRPr="00846DDE">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w:t>
      </w:r>
      <w:r w:rsidRPr="005B2D48">
        <w:t xml:space="preserve"> </w:t>
      </w:r>
      <w:proofErr w:type="gramStart"/>
      <w:r w:rsidRPr="005B2D48">
        <w:t>на конец</w:t>
      </w:r>
      <w:proofErr w:type="gramEnd"/>
      <w:r w:rsidRPr="005B2D48">
        <w:t xml:space="preserve"> </w:t>
      </w:r>
      <w:r>
        <w:t xml:space="preserve">2020 </w:t>
      </w:r>
      <w:r w:rsidRPr="005B2D48">
        <w:t>года</w:t>
      </w:r>
      <w:r>
        <w:t xml:space="preserve"> составляет 8,58 %, что на 1,29 и 4,37 </w:t>
      </w:r>
      <w:r w:rsidRPr="005B2D48">
        <w:t xml:space="preserve">процентных пункта </w:t>
      </w:r>
      <w:r>
        <w:t>ниже уровня 2019 года и 2018 года соответственно. В плановом периоде значение показателя останется на уровне 2020 года.</w:t>
      </w:r>
    </w:p>
    <w:p w14:paraId="79BB4A30" w14:textId="2687BE70" w:rsidR="004B44E4" w:rsidRDefault="005B2D48" w:rsidP="004B44E4">
      <w:r w:rsidRPr="004E1C8E">
        <w:rPr>
          <w:rFonts w:cs="Times New Roman"/>
          <w:szCs w:val="28"/>
        </w:rPr>
        <w:t xml:space="preserve">Снижение показателя связано </w:t>
      </w:r>
      <w:r w:rsidRPr="00A5131A">
        <w:rPr>
          <w:rFonts w:cs="Times New Roman"/>
          <w:szCs w:val="28"/>
        </w:rPr>
        <w:t>с ростом</w:t>
      </w:r>
      <w:r w:rsidRPr="004E1C8E">
        <w:t xml:space="preserve"> </w:t>
      </w:r>
      <w:r w:rsidRPr="004E1C8E">
        <w:rPr>
          <w:rFonts w:cs="Times New Roman"/>
          <w:szCs w:val="28"/>
        </w:rPr>
        <w:t>полной учетной стоимости основных фондов организаций муниципальной формы собственности</w:t>
      </w:r>
      <w:r w:rsidR="004E1C8E" w:rsidRPr="004E1C8E">
        <w:rPr>
          <w:rFonts w:cs="Times New Roman"/>
          <w:szCs w:val="28"/>
        </w:rPr>
        <w:t>, значение которой</w:t>
      </w:r>
      <w:r w:rsidR="004E1C8E" w:rsidRPr="004E1C8E">
        <w:t xml:space="preserve"> </w:t>
      </w:r>
      <w:r w:rsidR="004E1C8E" w:rsidRPr="004E1C8E">
        <w:rPr>
          <w:rFonts w:cs="Times New Roman"/>
          <w:szCs w:val="28"/>
        </w:rPr>
        <w:t>складывается на основании годового отчета, предоставленного органами местного самоуправления, автономными, бюджетными учреждениями и МУП Банно – прачечное предприятие.</w:t>
      </w:r>
      <w:r w:rsidR="004E1C8E" w:rsidRPr="004E1C8E">
        <w:t xml:space="preserve"> </w:t>
      </w:r>
      <w:r w:rsidR="004E1C8E">
        <w:t>Имущество организаций муниципальной формы собственности, находящихся в стадии банкротства, не реализовано.</w:t>
      </w:r>
    </w:p>
    <w:p w14:paraId="300EC043" w14:textId="12A32D8C" w:rsidR="004E1C8E" w:rsidRPr="00794452" w:rsidRDefault="00794452" w:rsidP="007E5BD4">
      <w:pPr>
        <w:pStyle w:val="2"/>
        <w:rPr>
          <w:b w:val="0"/>
        </w:rPr>
      </w:pPr>
      <w:r w:rsidRPr="00794452">
        <w:rPr>
          <w:b w:val="0"/>
        </w:rPr>
        <w:t>В 2021-2023 гг. не планируется ликвидация организаций муниципальной формы собственности по причине банкротства.</w:t>
      </w:r>
    </w:p>
    <w:p w14:paraId="19171EDE" w14:textId="77777777" w:rsidR="00794452" w:rsidRPr="00794452" w:rsidRDefault="00794452" w:rsidP="00794452"/>
    <w:p w14:paraId="53A17115" w14:textId="360E9084" w:rsidR="007E5BD4" w:rsidRDefault="007E5BD4" w:rsidP="007E5BD4">
      <w:pPr>
        <w:pStyle w:val="2"/>
      </w:pPr>
      <w:r w:rsidRPr="00B3335F">
        <w:t xml:space="preserve">Показатель </w:t>
      </w:r>
      <w:r>
        <w:t>33</w:t>
      </w:r>
      <w:r w:rsidRPr="00B3335F">
        <w:t xml:space="preserve">. </w:t>
      </w:r>
      <w:r w:rsidRPr="007E5BD4">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0F7A89">
        <w:t xml:space="preserve"> </w:t>
      </w:r>
      <w:r w:rsidRPr="00B3335F">
        <w:t>(</w:t>
      </w:r>
      <w:r w:rsidRPr="007E5BD4">
        <w:t>тыс. рублей</w:t>
      </w:r>
      <w:r w:rsidRPr="00B3335F">
        <w:t>).</w:t>
      </w:r>
    </w:p>
    <w:p w14:paraId="37FA2903" w14:textId="7345DDD1" w:rsidR="004B44E4" w:rsidRDefault="00443F7E" w:rsidP="004B44E4">
      <w:pPr>
        <w:rPr>
          <w:color w:val="000000"/>
          <w:sz w:val="29"/>
          <w:szCs w:val="29"/>
        </w:rPr>
      </w:pPr>
      <w:r>
        <w:rPr>
          <w:color w:val="000000"/>
          <w:sz w:val="29"/>
          <w:szCs w:val="29"/>
        </w:rPr>
        <w:t xml:space="preserve">На 01.01.2021 года показатель составляет </w:t>
      </w:r>
      <w:r w:rsidRPr="00443F7E">
        <w:rPr>
          <w:color w:val="000000"/>
          <w:sz w:val="29"/>
          <w:szCs w:val="29"/>
        </w:rPr>
        <w:t>25 038,08</w:t>
      </w:r>
      <w:r>
        <w:rPr>
          <w:color w:val="000000"/>
          <w:sz w:val="29"/>
          <w:szCs w:val="29"/>
        </w:rPr>
        <w:t xml:space="preserve"> </w:t>
      </w:r>
      <w:proofErr w:type="spellStart"/>
      <w:r>
        <w:rPr>
          <w:color w:val="000000"/>
          <w:sz w:val="29"/>
          <w:szCs w:val="29"/>
        </w:rPr>
        <w:t>тыс</w:t>
      </w:r>
      <w:proofErr w:type="gramStart"/>
      <w:r>
        <w:rPr>
          <w:color w:val="000000"/>
          <w:sz w:val="29"/>
          <w:szCs w:val="29"/>
        </w:rPr>
        <w:t>.р</w:t>
      </w:r>
      <w:proofErr w:type="gramEnd"/>
      <w:r>
        <w:rPr>
          <w:color w:val="000000"/>
          <w:sz w:val="29"/>
          <w:szCs w:val="29"/>
        </w:rPr>
        <w:t>уб</w:t>
      </w:r>
      <w:proofErr w:type="spellEnd"/>
      <w:r>
        <w:rPr>
          <w:color w:val="000000"/>
          <w:sz w:val="29"/>
          <w:szCs w:val="29"/>
        </w:rPr>
        <w:t>., значение увеличилось в 2,3 раза по сравнению с 2019 годом, и в 25,3 раза по сравнению с 2018 годом. В плановом периоде 2021-2023 гг. ожидается значительное снижение не завершенного в установленные сроки строительства.</w:t>
      </w:r>
      <w:r w:rsidRPr="00443F7E">
        <w:rPr>
          <w:color w:val="000000"/>
          <w:sz w:val="29"/>
          <w:szCs w:val="29"/>
        </w:rPr>
        <w:t xml:space="preserve"> </w:t>
      </w:r>
    </w:p>
    <w:p w14:paraId="13042E30" w14:textId="5A5BA23F" w:rsidR="004B44E4" w:rsidRPr="00593DEE" w:rsidRDefault="00443F7E" w:rsidP="00593DEE">
      <w:r>
        <w:t xml:space="preserve">Значительный рост данного показателя </w:t>
      </w:r>
      <w:r w:rsidR="0096258D">
        <w:t xml:space="preserve">в 2020 году </w:t>
      </w:r>
      <w:r>
        <w:t>обусловлен строительством нового детского сада на 140 мест по адресу: Новгородская область, г. Ок</w:t>
      </w:r>
      <w:r w:rsidR="00593DEE">
        <w:t>уловка, ул. Кропоткина, уч. 2б.</w:t>
      </w:r>
    </w:p>
    <w:p w14:paraId="00CC4831" w14:textId="086C2687" w:rsidR="004B44E4" w:rsidRPr="0096258D" w:rsidRDefault="00443F7E" w:rsidP="0096258D">
      <w:pPr>
        <w:rPr>
          <w:rFonts w:cs="Times New Roman"/>
          <w:color w:val="FF0000"/>
          <w:szCs w:val="28"/>
        </w:rPr>
      </w:pPr>
      <w:r>
        <w:t xml:space="preserve">В </w:t>
      </w:r>
      <w:r w:rsidR="00E8272B">
        <w:t>2021 году</w:t>
      </w:r>
      <w:r>
        <w:t xml:space="preserve"> планируется осуществить ввод в эксплуатацию детского сада, а также</w:t>
      </w:r>
      <w:r w:rsidR="0096258D">
        <w:t xml:space="preserve"> </w:t>
      </w:r>
      <w:r>
        <w:t xml:space="preserve">зарегистрировать в качестве муниципальной </w:t>
      </w:r>
      <w:proofErr w:type="gramStart"/>
      <w:r>
        <w:t>собственности</w:t>
      </w:r>
      <w:proofErr w:type="gramEnd"/>
      <w:r>
        <w:t xml:space="preserve"> построенные водопроводные и канализационные сети.</w:t>
      </w:r>
      <w:r w:rsidR="007E6766">
        <w:t xml:space="preserve"> К 2022-2023 </w:t>
      </w:r>
      <w:proofErr w:type="gramStart"/>
      <w:r w:rsidR="007E6766">
        <w:t>годам</w:t>
      </w:r>
      <w:proofErr w:type="gramEnd"/>
      <w:r w:rsidR="007E6766">
        <w:t xml:space="preserve"> </w:t>
      </w:r>
      <w:r w:rsidR="007E6766" w:rsidRPr="007E6766">
        <w:t xml:space="preserve">не </w:t>
      </w:r>
      <w:r w:rsidR="007E6766" w:rsidRPr="007E6766">
        <w:lastRenderedPageBreak/>
        <w:t>завершенн</w:t>
      </w:r>
      <w:r w:rsidR="00CD33DF">
        <w:t>ым</w:t>
      </w:r>
      <w:r w:rsidR="007E6766" w:rsidRPr="007E6766">
        <w:t xml:space="preserve"> в установленные сроки строительств</w:t>
      </w:r>
      <w:r w:rsidR="00CD33DF">
        <w:t>ом</w:t>
      </w:r>
      <w:r w:rsidR="007E6766" w:rsidRPr="007E6766">
        <w:t xml:space="preserve"> </w:t>
      </w:r>
      <w:r w:rsidR="007E6766">
        <w:t xml:space="preserve">будут числиться </w:t>
      </w:r>
      <w:r w:rsidR="00CD33DF">
        <w:t xml:space="preserve"> </w:t>
      </w:r>
      <w:r w:rsidR="007E6766">
        <w:t xml:space="preserve">3 колодца, по которым </w:t>
      </w:r>
      <w:r w:rsidR="00593DEE">
        <w:t>буду</w:t>
      </w:r>
      <w:r w:rsidR="007E6766">
        <w:t>т проводить</w:t>
      </w:r>
      <w:r w:rsidR="00593DEE">
        <w:t>ся</w:t>
      </w:r>
      <w:r w:rsidR="007E6766">
        <w:t xml:space="preserve"> работы по регистрации права муниципальной собственности.</w:t>
      </w:r>
    </w:p>
    <w:p w14:paraId="7283CA16" w14:textId="308EB742" w:rsidR="007E5BD4" w:rsidRDefault="007E5BD4" w:rsidP="007E5BD4">
      <w:pPr>
        <w:pStyle w:val="2"/>
      </w:pPr>
      <w:r w:rsidRPr="00B3335F">
        <w:t xml:space="preserve">Показатель </w:t>
      </w:r>
      <w:r>
        <w:t>34</w:t>
      </w:r>
      <w:r w:rsidRPr="00B3335F">
        <w:t xml:space="preserve">. </w:t>
      </w:r>
      <w:r w:rsidRPr="007E5BD4">
        <w:t>Доля просроченной кредиторской задолженности по оплате труда (включая начисления на оплату труда) муниципальных учреждений</w:t>
      </w:r>
      <w:proofErr w:type="gramStart"/>
      <w:r w:rsidRPr="000F7A89">
        <w:t xml:space="preserve"> </w:t>
      </w:r>
      <w:r w:rsidRPr="00B3335F">
        <w:t>(</w:t>
      </w:r>
      <w:r>
        <w:t>%</w:t>
      </w:r>
      <w:r w:rsidRPr="00B3335F">
        <w:t>).</w:t>
      </w:r>
      <w:proofErr w:type="gramEnd"/>
    </w:p>
    <w:p w14:paraId="6BCD9401" w14:textId="3AEF6927" w:rsidR="00C96955" w:rsidRDefault="00C96955" w:rsidP="004B44E4">
      <w:pPr>
        <w:rPr>
          <w:color w:val="000000"/>
          <w:sz w:val="29"/>
          <w:szCs w:val="29"/>
        </w:rPr>
      </w:pPr>
      <w:r>
        <w:rPr>
          <w:color w:val="000000"/>
          <w:szCs w:val="28"/>
        </w:rPr>
        <w:t>За отчетный период показатель д</w:t>
      </w:r>
      <w:r w:rsidRPr="00C96955">
        <w:rPr>
          <w:color w:val="000000"/>
          <w:szCs w:val="28"/>
        </w:rPr>
        <w:t>ол</w:t>
      </w:r>
      <w:r>
        <w:rPr>
          <w:color w:val="000000"/>
          <w:szCs w:val="28"/>
        </w:rPr>
        <w:t>и</w:t>
      </w:r>
      <w:r w:rsidRPr="00C96955">
        <w:rPr>
          <w:color w:val="000000"/>
          <w:szCs w:val="28"/>
        </w:rPr>
        <w:t xml:space="preserve"> просроченной кредиторской задолженности по оплате труда (включая начисления на оплату труда) муниципальных учреждений </w:t>
      </w:r>
      <w:r>
        <w:rPr>
          <w:color w:val="000000"/>
          <w:szCs w:val="28"/>
        </w:rPr>
        <w:t xml:space="preserve">составляет 0%, что остается на уровне предыдущего года. В 2018 году показатель составлял 0,28%. Наблюдается положительная динамика значения показателя. </w:t>
      </w:r>
      <w:r>
        <w:rPr>
          <w:color w:val="000000"/>
          <w:sz w:val="29"/>
          <w:szCs w:val="29"/>
        </w:rPr>
        <w:t xml:space="preserve">В 2021-2023 гг. планируется сохранить </w:t>
      </w:r>
      <w:r w:rsidR="00073CF5">
        <w:rPr>
          <w:color w:val="000000"/>
          <w:sz w:val="29"/>
          <w:szCs w:val="29"/>
        </w:rPr>
        <w:t>эту</w:t>
      </w:r>
      <w:r>
        <w:rPr>
          <w:color w:val="000000"/>
          <w:sz w:val="29"/>
          <w:szCs w:val="29"/>
        </w:rPr>
        <w:t xml:space="preserve"> динамику и не допустить образования просроченной кредиторской задолженности. </w:t>
      </w:r>
    </w:p>
    <w:p w14:paraId="08C9B294" w14:textId="13F1F31A" w:rsidR="004B44E4" w:rsidRPr="00922815" w:rsidRDefault="00C96955" w:rsidP="004B44E4">
      <w:pPr>
        <w:rPr>
          <w:rFonts w:cs="Times New Roman"/>
          <w:color w:val="FF0000"/>
          <w:szCs w:val="28"/>
        </w:rPr>
      </w:pPr>
      <w:r w:rsidRPr="00922815">
        <w:rPr>
          <w:color w:val="000000"/>
          <w:szCs w:val="28"/>
        </w:rPr>
        <w:t>За отчетный период</w:t>
      </w:r>
      <w:r w:rsidR="00690552">
        <w:rPr>
          <w:color w:val="000000"/>
          <w:szCs w:val="28"/>
        </w:rPr>
        <w:t>,</w:t>
      </w:r>
      <w:r w:rsidRPr="00922815">
        <w:rPr>
          <w:color w:val="000000"/>
          <w:szCs w:val="28"/>
        </w:rPr>
        <w:t xml:space="preserve"> как и в предыдущем году, за счет эффективного</w:t>
      </w:r>
      <w:r w:rsidR="006316F5" w:rsidRPr="00922815">
        <w:rPr>
          <w:color w:val="000000"/>
          <w:szCs w:val="28"/>
        </w:rPr>
        <w:t xml:space="preserve"> планирования бюджетных средств</w:t>
      </w:r>
      <w:r w:rsidRPr="00922815">
        <w:rPr>
          <w:color w:val="000000"/>
          <w:szCs w:val="28"/>
        </w:rPr>
        <w:t xml:space="preserve"> удалось избежать просроченной кредиторской задолженности.</w:t>
      </w:r>
    </w:p>
    <w:p w14:paraId="3CD49C7A" w14:textId="462EF3BD" w:rsidR="004B44E4" w:rsidRPr="00256A71" w:rsidRDefault="00073CF5" w:rsidP="004B44E4">
      <w:pPr>
        <w:rPr>
          <w:rFonts w:cs="Times New Roman"/>
          <w:color w:val="FF0000"/>
          <w:szCs w:val="28"/>
        </w:rPr>
      </w:pPr>
      <w:r w:rsidRPr="00922815">
        <w:rPr>
          <w:color w:val="000000"/>
          <w:szCs w:val="28"/>
        </w:rPr>
        <w:t>Для недопущения просроченной кредиторской задолженности в плановом периоде проводится инвентаризация расчетов (выявление задолженности), урегулирование учреждений задолженности (заключение договоров о рассрочки платежей).</w:t>
      </w:r>
      <w:r w:rsidR="00922815">
        <w:rPr>
          <w:color w:val="000000"/>
          <w:szCs w:val="28"/>
        </w:rPr>
        <w:t xml:space="preserve"> Кроме того, на плановый период разработан и утвержден План мероприятий «дорожная карта» по недопущению просроченной кредиторской задолженности бюджета Окуловского муниципального района в 2021 году.</w:t>
      </w:r>
      <w:r w:rsidR="003A30E8" w:rsidRPr="003A30E8">
        <w:t xml:space="preserve"> </w:t>
      </w:r>
      <w:r w:rsidR="003A30E8">
        <w:rPr>
          <w:color w:val="000000"/>
          <w:szCs w:val="28"/>
        </w:rPr>
        <w:t>На 2022-2023</w:t>
      </w:r>
      <w:r w:rsidR="003A30E8" w:rsidRPr="003A30E8">
        <w:rPr>
          <w:color w:val="000000"/>
          <w:szCs w:val="28"/>
        </w:rPr>
        <w:t xml:space="preserve"> годы также планируется разработка аналогичных "дорожных карт".</w:t>
      </w:r>
    </w:p>
    <w:p w14:paraId="3B85946C" w14:textId="77777777" w:rsidR="004B44E4" w:rsidRPr="004B44E4" w:rsidRDefault="004B44E4" w:rsidP="004B44E4"/>
    <w:p w14:paraId="0F39C666" w14:textId="15091971" w:rsidR="007E5BD4" w:rsidRDefault="007E5BD4" w:rsidP="007E5BD4">
      <w:pPr>
        <w:pStyle w:val="2"/>
      </w:pPr>
      <w:r w:rsidRPr="00B3335F">
        <w:t xml:space="preserve">Показатель </w:t>
      </w:r>
      <w:r>
        <w:t>35</w:t>
      </w:r>
      <w:r w:rsidRPr="00B3335F">
        <w:t xml:space="preserve">. </w:t>
      </w:r>
      <w:r w:rsidRPr="007E5BD4">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Pr="00B3335F">
        <w:t>(</w:t>
      </w:r>
      <w:r w:rsidRPr="007E5BD4">
        <w:t>рублей</w:t>
      </w:r>
      <w:r w:rsidRPr="00B3335F">
        <w:t>).</w:t>
      </w:r>
    </w:p>
    <w:p w14:paraId="0F357530" w14:textId="431348B7" w:rsidR="00073CF5" w:rsidRPr="00073CF5" w:rsidRDefault="00073CF5" w:rsidP="00073CF5">
      <w:pPr>
        <w:rPr>
          <w:bCs/>
        </w:rPr>
      </w:pPr>
      <w:r>
        <w:rPr>
          <w:bCs/>
        </w:rPr>
        <w:t>В 2020 году р</w:t>
      </w:r>
      <w:r w:rsidRPr="00073CF5">
        <w:rPr>
          <w:bCs/>
        </w:rPr>
        <w:t xml:space="preserve">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Pr>
          <w:bCs/>
        </w:rPr>
        <w:t xml:space="preserve">составили 3612,23 рубля. </w:t>
      </w:r>
      <w:r w:rsidR="00D251D2">
        <w:rPr>
          <w:bCs/>
        </w:rPr>
        <w:t>Данный п</w:t>
      </w:r>
      <w:r>
        <w:rPr>
          <w:bCs/>
        </w:rPr>
        <w:t xml:space="preserve">оказатель </w:t>
      </w:r>
      <w:r w:rsidRPr="00073CF5">
        <w:rPr>
          <w:bCs/>
        </w:rPr>
        <w:t xml:space="preserve">вырос на </w:t>
      </w:r>
      <w:r w:rsidR="00704EDC">
        <w:rPr>
          <w:bCs/>
        </w:rPr>
        <w:t>10,30 %</w:t>
      </w:r>
      <w:r w:rsidRPr="00073CF5">
        <w:rPr>
          <w:bCs/>
        </w:rPr>
        <w:t xml:space="preserve"> </w:t>
      </w:r>
      <w:r w:rsidR="00D251D2">
        <w:rPr>
          <w:bCs/>
        </w:rPr>
        <w:t>п</w:t>
      </w:r>
      <w:r w:rsidR="00D251D2" w:rsidRPr="00073CF5">
        <w:rPr>
          <w:bCs/>
        </w:rPr>
        <w:t xml:space="preserve">о отношению к </w:t>
      </w:r>
      <w:r w:rsidR="00D251D2">
        <w:rPr>
          <w:bCs/>
        </w:rPr>
        <w:t>2019 году</w:t>
      </w:r>
      <w:r w:rsidR="00D251D2" w:rsidRPr="00073CF5">
        <w:rPr>
          <w:bCs/>
        </w:rPr>
        <w:t xml:space="preserve"> </w:t>
      </w:r>
      <w:r w:rsidRPr="00073CF5">
        <w:rPr>
          <w:bCs/>
        </w:rPr>
        <w:t xml:space="preserve">и </w:t>
      </w:r>
      <w:r w:rsidR="00704EDC">
        <w:rPr>
          <w:bCs/>
        </w:rPr>
        <w:t>на 20,26 %</w:t>
      </w:r>
      <w:r w:rsidR="00D251D2" w:rsidRPr="00D251D2">
        <w:t xml:space="preserve"> </w:t>
      </w:r>
      <w:r w:rsidR="00D251D2">
        <w:rPr>
          <w:bCs/>
        </w:rPr>
        <w:t>по отношению к 2018</w:t>
      </w:r>
      <w:r w:rsidR="00D251D2" w:rsidRPr="00D251D2">
        <w:rPr>
          <w:bCs/>
        </w:rPr>
        <w:t xml:space="preserve"> году</w:t>
      </w:r>
      <w:r w:rsidR="00D251D2">
        <w:rPr>
          <w:bCs/>
        </w:rPr>
        <w:t>.</w:t>
      </w:r>
      <w:r w:rsidRPr="00073CF5">
        <w:rPr>
          <w:bCs/>
        </w:rPr>
        <w:t xml:space="preserve"> </w:t>
      </w:r>
      <w:r w:rsidR="00D251D2">
        <w:rPr>
          <w:bCs/>
        </w:rPr>
        <w:t xml:space="preserve">В плановом периоде также планируется рост данного показателя и к 2023 году он </w:t>
      </w:r>
      <w:r w:rsidR="0063150C">
        <w:rPr>
          <w:bCs/>
        </w:rPr>
        <w:t>составит 4256,27 рубля</w:t>
      </w:r>
      <w:r w:rsidR="00D251D2">
        <w:rPr>
          <w:bCs/>
        </w:rPr>
        <w:t>.</w:t>
      </w:r>
    </w:p>
    <w:p w14:paraId="6DA2D43E" w14:textId="256F8A24" w:rsidR="00073CF5" w:rsidRPr="00073CF5" w:rsidRDefault="00073CF5" w:rsidP="00073CF5">
      <w:r w:rsidRPr="00073CF5">
        <w:t>Расходы бюджета муниципального образования на содержание работников органов местного самоуправления выросли в связи с увеличением с 1 октября 2020 года заработной платы работников на 3,0% и увеличением ЕДП с 1 октября 2019 года на 0,5 оклада.</w:t>
      </w:r>
    </w:p>
    <w:p w14:paraId="6223C3D6" w14:textId="6944F7DA" w:rsidR="00073CF5" w:rsidRPr="0063150C" w:rsidRDefault="0063150C" w:rsidP="0063150C">
      <w:pPr>
        <w:rPr>
          <w:rFonts w:cs="Times New Roman"/>
          <w:color w:val="FF0000"/>
          <w:szCs w:val="28"/>
        </w:rPr>
      </w:pPr>
      <w:r w:rsidRPr="00690552">
        <w:rPr>
          <w:color w:val="000000"/>
          <w:szCs w:val="28"/>
        </w:rPr>
        <w:lastRenderedPageBreak/>
        <w:t xml:space="preserve">В плановом периоде прогнозируется постепенное увеличение показателя в связи с обязательным ростом минимального </w:t>
      </w:r>
      <w:proofErr w:type="gramStart"/>
      <w:r w:rsidRPr="00690552">
        <w:rPr>
          <w:color w:val="000000"/>
          <w:szCs w:val="28"/>
        </w:rPr>
        <w:t>размера оплаты труда</w:t>
      </w:r>
      <w:proofErr w:type="gramEnd"/>
      <w:r w:rsidRPr="00690552">
        <w:rPr>
          <w:color w:val="000000"/>
          <w:szCs w:val="28"/>
        </w:rPr>
        <w:t>.</w:t>
      </w:r>
      <w:r w:rsidR="00922815" w:rsidRPr="00690552">
        <w:rPr>
          <w:color w:val="000000"/>
          <w:szCs w:val="28"/>
        </w:rPr>
        <w:t xml:space="preserve"> Для оптимизации расходов будет</w:t>
      </w:r>
      <w:r w:rsidRPr="00690552">
        <w:rPr>
          <w:color w:val="000000"/>
          <w:szCs w:val="28"/>
        </w:rPr>
        <w:t xml:space="preserve"> продолжена работа по </w:t>
      </w:r>
      <w:proofErr w:type="gramStart"/>
      <w:r w:rsidRPr="00690552">
        <w:rPr>
          <w:color w:val="000000"/>
          <w:szCs w:val="28"/>
        </w:rPr>
        <w:t>контролю за</w:t>
      </w:r>
      <w:proofErr w:type="gramEnd"/>
      <w:r w:rsidRPr="00690552">
        <w:rPr>
          <w:color w:val="000000"/>
          <w:szCs w:val="28"/>
        </w:rPr>
        <w:t xml:space="preserve"> соблюдением установленной численности сотрудников, недопущению превышения норматива оплаты труда.</w:t>
      </w:r>
    </w:p>
    <w:p w14:paraId="4383BD73" w14:textId="77777777" w:rsidR="004B44E4" w:rsidRPr="004B44E4" w:rsidRDefault="004B44E4" w:rsidP="004B44E4"/>
    <w:p w14:paraId="55073990" w14:textId="55386A6C" w:rsidR="007E5BD4" w:rsidRDefault="007E5BD4" w:rsidP="007E5BD4">
      <w:pPr>
        <w:pStyle w:val="2"/>
      </w:pPr>
      <w:r w:rsidRPr="00B3335F">
        <w:t xml:space="preserve">Показатель </w:t>
      </w:r>
      <w:r>
        <w:t>36</w:t>
      </w:r>
      <w:r w:rsidRPr="00B3335F">
        <w:t xml:space="preserve">. </w:t>
      </w:r>
      <w:r w:rsidRPr="007E5BD4">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t xml:space="preserve"> (да/нет)</w:t>
      </w:r>
      <w:r w:rsidR="00A313F4">
        <w:t>.</w:t>
      </w:r>
    </w:p>
    <w:p w14:paraId="6B6D17CE" w14:textId="677F6CFC" w:rsidR="004B44E4" w:rsidRPr="00256A71" w:rsidRDefault="000158B3" w:rsidP="004B44E4">
      <w:pPr>
        <w:rPr>
          <w:rFonts w:cs="Times New Roman"/>
          <w:color w:val="FF0000"/>
          <w:szCs w:val="28"/>
        </w:rPr>
      </w:pPr>
      <w:r w:rsidRPr="000158B3">
        <w:t>Во всех городских и сельских поселениях Окуловского городского поселения разработаны и утверждены генеральные планы. Также разработана и утверждена Схем</w:t>
      </w:r>
      <w:r w:rsidR="007B6B4F">
        <w:t>а</w:t>
      </w:r>
      <w:r w:rsidRPr="000158B3">
        <w:t xml:space="preserve"> территориального планирования Окуловского муниципального района.</w:t>
      </w:r>
    </w:p>
    <w:p w14:paraId="326681E3" w14:textId="1E84DB43" w:rsidR="004B44E4" w:rsidRDefault="007B6B4F" w:rsidP="007B6B4F">
      <w:r>
        <w:t xml:space="preserve">В дальнейшем Администрация муниципального района планирует </w:t>
      </w:r>
      <w:r w:rsidR="00FA0D07">
        <w:t xml:space="preserve">в соответствии с требованиями действующего законодательства </w:t>
      </w:r>
      <w:r>
        <w:t>вносить изменения в схему территориального планирования района.</w:t>
      </w:r>
    </w:p>
    <w:p w14:paraId="71039FB3" w14:textId="77777777" w:rsidR="007B6B4F" w:rsidRPr="007B6B4F" w:rsidRDefault="007B6B4F" w:rsidP="007B6B4F">
      <w:pPr>
        <w:rPr>
          <w:rFonts w:cs="Times New Roman"/>
          <w:color w:val="FF0000"/>
          <w:szCs w:val="28"/>
        </w:rPr>
      </w:pPr>
    </w:p>
    <w:p w14:paraId="10D5C3F4" w14:textId="70578B38" w:rsidR="007E5BD4" w:rsidRDefault="007E5BD4" w:rsidP="007E5BD4">
      <w:pPr>
        <w:pStyle w:val="2"/>
      </w:pPr>
      <w:r w:rsidRPr="00B3335F">
        <w:t xml:space="preserve">Показатель </w:t>
      </w:r>
      <w:r>
        <w:t>37</w:t>
      </w:r>
      <w:r w:rsidRPr="00B3335F">
        <w:t xml:space="preserve">. </w:t>
      </w:r>
      <w:r w:rsidRPr="007E5BD4">
        <w:t>Удовлетворенность деятельностью органов местного самоуправления городского округа (муниципального района)</w:t>
      </w:r>
      <w:r>
        <w:t xml:space="preserve"> (</w:t>
      </w:r>
      <w:r w:rsidRPr="007E5BD4">
        <w:t>% от числа опрошенных</w:t>
      </w:r>
      <w:r>
        <w:t>)</w:t>
      </w:r>
      <w:r w:rsidR="00A313F4">
        <w:t>.</w:t>
      </w:r>
    </w:p>
    <w:p w14:paraId="2F6800A2" w14:textId="0FBFC342" w:rsidR="0084463E" w:rsidRDefault="0084463E" w:rsidP="004B44E4">
      <w:pPr>
        <w:rPr>
          <w:color w:val="000000"/>
          <w:szCs w:val="28"/>
        </w:rPr>
      </w:pPr>
      <w:r>
        <w:rPr>
          <w:color w:val="000000"/>
          <w:szCs w:val="28"/>
        </w:rPr>
        <w:t xml:space="preserve">По результатам социологического опроса удовлетворенность населения деятельностью органов местного самоуправления Окуловского муниципального района составила 60,88 % от числа опрошенных, что на 0,45 процентных пункта выше уровня 2019 года и на 24,52 </w:t>
      </w:r>
      <w:r w:rsidR="00CF39B8">
        <w:rPr>
          <w:color w:val="000000"/>
          <w:szCs w:val="28"/>
        </w:rPr>
        <w:t>процентных пункта</w:t>
      </w:r>
      <w:r>
        <w:rPr>
          <w:color w:val="000000"/>
          <w:szCs w:val="28"/>
        </w:rPr>
        <w:t xml:space="preserve"> ниже уровня 2018 года. </w:t>
      </w:r>
      <w:r w:rsidR="00E40EBD">
        <w:rPr>
          <w:color w:val="000000"/>
          <w:szCs w:val="28"/>
        </w:rPr>
        <w:t>Един</w:t>
      </w:r>
      <w:r w:rsidR="003B56C2">
        <w:rPr>
          <w:color w:val="000000"/>
          <w:szCs w:val="28"/>
        </w:rPr>
        <w:t>ой</w:t>
      </w:r>
      <w:r w:rsidR="00E40EBD">
        <w:rPr>
          <w:color w:val="000000"/>
          <w:szCs w:val="28"/>
        </w:rPr>
        <w:t xml:space="preserve"> динамики показателя </w:t>
      </w:r>
      <w:r w:rsidR="00BF420D">
        <w:rPr>
          <w:color w:val="000000"/>
          <w:szCs w:val="28"/>
        </w:rPr>
        <w:t>не прослеживается</w:t>
      </w:r>
      <w:r w:rsidR="00E40EBD">
        <w:rPr>
          <w:color w:val="000000"/>
          <w:szCs w:val="28"/>
        </w:rPr>
        <w:t>.</w:t>
      </w:r>
    </w:p>
    <w:p w14:paraId="4AB27DBD" w14:textId="77777777" w:rsidR="003B56C2" w:rsidRDefault="0089470B" w:rsidP="00E40EBD">
      <w:pPr>
        <w:rPr>
          <w:rFonts w:eastAsia="Times New Roman" w:cs="Times New Roman"/>
          <w:szCs w:val="28"/>
          <w:lang w:eastAsia="ru-RU"/>
        </w:rPr>
      </w:pPr>
      <w:r>
        <w:rPr>
          <w:color w:val="000000"/>
          <w:szCs w:val="28"/>
        </w:rPr>
        <w:t>В 2020 году у</w:t>
      </w:r>
      <w:r w:rsidR="00E40EBD">
        <w:rPr>
          <w:color w:val="000000"/>
          <w:szCs w:val="28"/>
        </w:rPr>
        <w:t xml:space="preserve">довлетворенность населения </w:t>
      </w:r>
      <w:r>
        <w:rPr>
          <w:color w:val="000000"/>
          <w:szCs w:val="28"/>
        </w:rPr>
        <w:t xml:space="preserve">деятельностью органов местного управления </w:t>
      </w:r>
      <w:r w:rsidR="00E40EBD">
        <w:rPr>
          <w:color w:val="000000"/>
          <w:szCs w:val="28"/>
        </w:rPr>
        <w:t xml:space="preserve">снизилась в части оказания услуг </w:t>
      </w:r>
      <w:r w:rsidR="00BF420D">
        <w:rPr>
          <w:color w:val="000000"/>
          <w:szCs w:val="28"/>
        </w:rPr>
        <w:t xml:space="preserve">в сфере </w:t>
      </w:r>
      <w:r w:rsidR="00E40EBD">
        <w:rPr>
          <w:color w:val="000000"/>
          <w:szCs w:val="28"/>
        </w:rPr>
        <w:t xml:space="preserve">культуры и образования. </w:t>
      </w:r>
      <w:r w:rsidR="00E40EBD">
        <w:rPr>
          <w:rStyle w:val="layout"/>
        </w:rPr>
        <w:t xml:space="preserve">В связи с распространением </w:t>
      </w:r>
      <w:proofErr w:type="spellStart"/>
      <w:r w:rsidR="00E40EBD">
        <w:rPr>
          <w:rStyle w:val="layout"/>
        </w:rPr>
        <w:t>коронавирусной</w:t>
      </w:r>
      <w:proofErr w:type="spellEnd"/>
      <w:r w:rsidR="00E40EBD">
        <w:rPr>
          <w:rStyle w:val="layout"/>
        </w:rPr>
        <w:t xml:space="preserve"> инфекции </w:t>
      </w:r>
      <w:r w:rsidR="00774E50">
        <w:rPr>
          <w:rStyle w:val="layout"/>
        </w:rPr>
        <w:t xml:space="preserve">в 2020 году </w:t>
      </w:r>
      <w:r w:rsidR="00E40EBD">
        <w:rPr>
          <w:rStyle w:val="layout"/>
        </w:rPr>
        <w:t>на длительный период были отменены культурно-массовые мероприятия</w:t>
      </w:r>
      <w:r w:rsidR="00893615">
        <w:rPr>
          <w:rStyle w:val="layout"/>
        </w:rPr>
        <w:t xml:space="preserve">, </w:t>
      </w:r>
      <w:r w:rsidR="00E40EBD">
        <w:rPr>
          <w:rStyle w:val="layout"/>
        </w:rPr>
        <w:t xml:space="preserve"> </w:t>
      </w:r>
      <w:r w:rsidR="00893615" w:rsidRPr="00893615">
        <w:rPr>
          <w:rFonts w:cs="Times New Roman"/>
          <w:szCs w:val="28"/>
        </w:rPr>
        <w:t xml:space="preserve">реализация образовательных программ </w:t>
      </w:r>
      <w:r w:rsidR="00893615">
        <w:rPr>
          <w:rFonts w:cs="Times New Roman"/>
          <w:szCs w:val="28"/>
        </w:rPr>
        <w:t xml:space="preserve">проходила </w:t>
      </w:r>
      <w:r w:rsidR="00893615" w:rsidRPr="00893615">
        <w:rPr>
          <w:rFonts w:cs="Times New Roman"/>
          <w:szCs w:val="28"/>
        </w:rPr>
        <w:t>в дистанционной форме</w:t>
      </w:r>
      <w:r w:rsidR="00893615">
        <w:rPr>
          <w:rFonts w:cs="Times New Roman"/>
          <w:szCs w:val="28"/>
        </w:rPr>
        <w:t>,</w:t>
      </w:r>
      <w:r w:rsidR="00893615" w:rsidRPr="00893615">
        <w:rPr>
          <w:rFonts w:cs="Times New Roman"/>
          <w:szCs w:val="28"/>
        </w:rPr>
        <w:t xml:space="preserve"> </w:t>
      </w:r>
      <w:r w:rsidR="00774E50">
        <w:rPr>
          <w:rFonts w:cs="Times New Roman"/>
          <w:szCs w:val="28"/>
        </w:rPr>
        <w:t xml:space="preserve">было введено </w:t>
      </w:r>
      <w:r w:rsidR="00893615">
        <w:rPr>
          <w:rFonts w:eastAsia="Times New Roman" w:cs="Times New Roman"/>
          <w:szCs w:val="28"/>
          <w:lang w:eastAsia="ru-RU"/>
        </w:rPr>
        <w:t>временное</w:t>
      </w:r>
      <w:r w:rsidR="00893615" w:rsidRPr="00893615">
        <w:rPr>
          <w:rFonts w:eastAsia="Times New Roman" w:cs="Times New Roman"/>
          <w:szCs w:val="28"/>
          <w:lang w:eastAsia="ru-RU"/>
        </w:rPr>
        <w:t xml:space="preserve"> ограничение</w:t>
      </w:r>
      <w:r w:rsidR="00893615">
        <w:rPr>
          <w:rFonts w:eastAsia="Times New Roman" w:cs="Times New Roman"/>
          <w:szCs w:val="28"/>
          <w:lang w:eastAsia="ru-RU"/>
        </w:rPr>
        <w:t xml:space="preserve"> посещения</w:t>
      </w:r>
      <w:r w:rsidR="00893615" w:rsidRPr="00893615">
        <w:rPr>
          <w:rFonts w:eastAsia="Times New Roman" w:cs="Times New Roman"/>
          <w:szCs w:val="28"/>
          <w:lang w:eastAsia="ru-RU"/>
        </w:rPr>
        <w:t xml:space="preserve"> детьми детских садов</w:t>
      </w:r>
      <w:r w:rsidR="00893615">
        <w:rPr>
          <w:rFonts w:eastAsia="Times New Roman" w:cs="Times New Roman"/>
          <w:szCs w:val="28"/>
          <w:lang w:eastAsia="ru-RU"/>
        </w:rPr>
        <w:t>.</w:t>
      </w:r>
      <w:r w:rsidR="00BF420D">
        <w:rPr>
          <w:rFonts w:eastAsia="Times New Roman" w:cs="Times New Roman"/>
          <w:szCs w:val="28"/>
          <w:lang w:eastAsia="ru-RU"/>
        </w:rPr>
        <w:t xml:space="preserve"> </w:t>
      </w:r>
    </w:p>
    <w:p w14:paraId="50DE4965" w14:textId="70ED4832" w:rsidR="003B56C2" w:rsidRPr="003B56C2" w:rsidRDefault="00DD1FE0" w:rsidP="003B56C2">
      <w:pPr>
        <w:spacing w:line="360" w:lineRule="atLeast"/>
        <w:rPr>
          <w:rFonts w:eastAsia="Times New Roman" w:cs="Times New Roman"/>
          <w:szCs w:val="28"/>
          <w:lang w:eastAsia="ru-RU"/>
        </w:rPr>
      </w:pPr>
      <w:r>
        <w:rPr>
          <w:rFonts w:eastAsia="Times New Roman" w:cs="Times New Roman"/>
          <w:szCs w:val="28"/>
          <w:lang w:eastAsia="ru-RU"/>
        </w:rPr>
        <w:t>Положительно повлиял</w:t>
      </w:r>
      <w:r w:rsidR="004F2CEF">
        <w:rPr>
          <w:rFonts w:eastAsia="Times New Roman" w:cs="Times New Roman"/>
          <w:szCs w:val="28"/>
          <w:lang w:eastAsia="ru-RU"/>
        </w:rPr>
        <w:t xml:space="preserve"> на уровень удовлетворенности деятельностью органов местного самоуправления </w:t>
      </w:r>
      <w:r w:rsidR="003B56C2">
        <w:rPr>
          <w:rFonts w:eastAsia="Times New Roman" w:cs="Times New Roman"/>
          <w:szCs w:val="28"/>
          <w:lang w:eastAsia="ru-RU"/>
        </w:rPr>
        <w:t>в 2020 году</w:t>
      </w:r>
      <w:r w:rsidR="00BF420D">
        <w:rPr>
          <w:rFonts w:eastAsia="Times New Roman" w:cs="Times New Roman"/>
          <w:szCs w:val="28"/>
          <w:lang w:eastAsia="ru-RU"/>
        </w:rPr>
        <w:t xml:space="preserve"> большо</w:t>
      </w:r>
      <w:r w:rsidR="003B56C2">
        <w:rPr>
          <w:rFonts w:eastAsia="Times New Roman" w:cs="Times New Roman"/>
          <w:szCs w:val="28"/>
          <w:lang w:eastAsia="ru-RU"/>
        </w:rPr>
        <w:t>й</w:t>
      </w:r>
      <w:r w:rsidR="00BF420D">
        <w:rPr>
          <w:rFonts w:eastAsia="Times New Roman" w:cs="Times New Roman"/>
          <w:szCs w:val="28"/>
          <w:lang w:eastAsia="ru-RU"/>
        </w:rPr>
        <w:t xml:space="preserve"> объем</w:t>
      </w:r>
      <w:r w:rsidR="004F2CEF">
        <w:rPr>
          <w:rFonts w:eastAsia="Times New Roman" w:cs="Times New Roman"/>
          <w:szCs w:val="28"/>
          <w:lang w:eastAsia="ru-RU"/>
        </w:rPr>
        <w:t>,</w:t>
      </w:r>
      <w:r w:rsidR="00BF420D">
        <w:rPr>
          <w:rFonts w:eastAsia="Times New Roman" w:cs="Times New Roman"/>
          <w:szCs w:val="28"/>
          <w:lang w:eastAsia="ru-RU"/>
        </w:rPr>
        <w:t xml:space="preserve"> </w:t>
      </w:r>
      <w:r w:rsidR="004F2CEF">
        <w:rPr>
          <w:rFonts w:eastAsia="Times New Roman" w:cs="Times New Roman"/>
          <w:szCs w:val="28"/>
          <w:lang w:eastAsia="ru-RU"/>
        </w:rPr>
        <w:t xml:space="preserve">выполненных </w:t>
      </w:r>
      <w:r w:rsidR="00BF420D">
        <w:rPr>
          <w:rFonts w:eastAsia="Times New Roman" w:cs="Times New Roman"/>
          <w:szCs w:val="28"/>
          <w:lang w:eastAsia="ru-RU"/>
        </w:rPr>
        <w:t>работ в сфере дорожной деятельности</w:t>
      </w:r>
      <w:r w:rsidR="003B56C2">
        <w:rPr>
          <w:rFonts w:eastAsia="Times New Roman" w:cs="Times New Roman"/>
          <w:szCs w:val="28"/>
          <w:lang w:eastAsia="ru-RU"/>
        </w:rPr>
        <w:t>.</w:t>
      </w:r>
      <w:r w:rsidR="00BF420D">
        <w:rPr>
          <w:rFonts w:eastAsia="Times New Roman" w:cs="Times New Roman"/>
          <w:szCs w:val="28"/>
          <w:lang w:eastAsia="ru-RU"/>
        </w:rPr>
        <w:t xml:space="preserve"> </w:t>
      </w:r>
      <w:r w:rsidR="003B56C2" w:rsidRPr="003B56C2">
        <w:rPr>
          <w:rFonts w:eastAsia="Times New Roman" w:cs="Times New Roman"/>
          <w:szCs w:val="28"/>
          <w:lang w:eastAsia="ru-RU"/>
        </w:rPr>
        <w:t>Это позволило жителям оперативно, безаварийно и с комфортом передвигаться по городу и району. По этим дорогам проходят школьные и рейсовые маршруты, которые, в том числе, ведут к социально-значимым объектам.</w:t>
      </w:r>
      <w:r w:rsidR="004F2CEF">
        <w:rPr>
          <w:rFonts w:eastAsia="Times New Roman" w:cs="Times New Roman"/>
          <w:szCs w:val="28"/>
          <w:lang w:eastAsia="ru-RU"/>
        </w:rPr>
        <w:t xml:space="preserve"> Кроме того, участие района в </w:t>
      </w:r>
      <w:r w:rsidR="004F2CEF" w:rsidRPr="004F2CEF">
        <w:rPr>
          <w:rFonts w:eastAsia="Times New Roman" w:cs="Times New Roman"/>
          <w:szCs w:val="28"/>
          <w:lang w:eastAsia="ru-RU"/>
        </w:rPr>
        <w:lastRenderedPageBreak/>
        <w:t>региональной адресной программ</w:t>
      </w:r>
      <w:r w:rsidR="004F2CEF">
        <w:rPr>
          <w:rFonts w:eastAsia="Times New Roman" w:cs="Times New Roman"/>
          <w:szCs w:val="28"/>
          <w:lang w:eastAsia="ru-RU"/>
        </w:rPr>
        <w:t>е</w:t>
      </w:r>
      <w:r w:rsidR="004F2CEF" w:rsidRPr="004F2CEF">
        <w:rPr>
          <w:rFonts w:eastAsia="Times New Roman" w:cs="Times New Roman"/>
          <w:szCs w:val="28"/>
          <w:lang w:eastAsia="ru-RU"/>
        </w:rPr>
        <w:t xml:space="preserve"> «Переселение граждан, проживающих на территории Новгородской области, из аварийного жилищного фонда в 2019-2025 годах»</w:t>
      </w:r>
      <w:r w:rsidR="004F2CEF">
        <w:rPr>
          <w:rFonts w:eastAsia="Times New Roman" w:cs="Times New Roman"/>
          <w:szCs w:val="28"/>
          <w:lang w:eastAsia="ru-RU"/>
        </w:rPr>
        <w:t xml:space="preserve"> также повлияло на положительное мнение со стороны населения</w:t>
      </w:r>
      <w:r w:rsidR="004F2CEF" w:rsidRPr="004F2CEF">
        <w:rPr>
          <w:rFonts w:eastAsia="Times New Roman" w:cs="Times New Roman"/>
          <w:szCs w:val="28"/>
          <w:lang w:eastAsia="ru-RU"/>
        </w:rPr>
        <w:t>.</w:t>
      </w:r>
    </w:p>
    <w:p w14:paraId="6BC24F8B" w14:textId="213CE6BE" w:rsidR="00774E50" w:rsidRPr="00774E50" w:rsidRDefault="0089470B" w:rsidP="00774E50">
      <w:pPr>
        <w:widowControl w:val="0"/>
        <w:tabs>
          <w:tab w:val="left" w:pos="0"/>
        </w:tabs>
        <w:spacing w:after="0" w:line="360" w:lineRule="atLeast"/>
        <w:ind w:right="-6" w:firstLine="0"/>
        <w:rPr>
          <w:rFonts w:eastAsia="Times New Roman" w:cs="Times New Roman"/>
          <w:szCs w:val="28"/>
          <w:lang w:eastAsia="ru-RU"/>
        </w:rPr>
      </w:pPr>
      <w:r>
        <w:rPr>
          <w:rFonts w:eastAsia="Times New Roman" w:cs="Times New Roman"/>
          <w:szCs w:val="28"/>
          <w:lang w:eastAsia="ru-RU"/>
        </w:rPr>
        <w:tab/>
      </w:r>
      <w:r w:rsidR="007E6F5C" w:rsidRPr="00774E50">
        <w:rPr>
          <w:rFonts w:eastAsia="Times New Roman" w:cs="Times New Roman"/>
          <w:szCs w:val="28"/>
          <w:lang w:eastAsia="ru-RU"/>
        </w:rPr>
        <w:t xml:space="preserve">Росту показателя удовлетворенности качеством образования  в </w:t>
      </w:r>
      <w:r w:rsidR="007E6F5C">
        <w:rPr>
          <w:rFonts w:eastAsia="Times New Roman" w:cs="Times New Roman"/>
          <w:szCs w:val="28"/>
          <w:lang w:eastAsia="ru-RU"/>
        </w:rPr>
        <w:t>плановом периоде</w:t>
      </w:r>
      <w:r w:rsidR="007E6F5C" w:rsidRPr="00774E50">
        <w:rPr>
          <w:rFonts w:eastAsia="Times New Roman" w:cs="Times New Roman"/>
          <w:szCs w:val="28"/>
          <w:lang w:eastAsia="ru-RU"/>
        </w:rPr>
        <w:t xml:space="preserve"> будет способствовать пр</w:t>
      </w:r>
      <w:r w:rsidR="007E6F5C">
        <w:rPr>
          <w:rFonts w:eastAsia="Times New Roman" w:cs="Times New Roman"/>
          <w:szCs w:val="28"/>
          <w:lang w:eastAsia="ru-RU"/>
        </w:rPr>
        <w:t>ием детей, проживающих в северо-</w:t>
      </w:r>
      <w:r w:rsidR="007E6F5C" w:rsidRPr="00774E50">
        <w:rPr>
          <w:rFonts w:eastAsia="Times New Roman" w:cs="Times New Roman"/>
          <w:szCs w:val="28"/>
          <w:lang w:eastAsia="ru-RU"/>
        </w:rPr>
        <w:t xml:space="preserve">западной части </w:t>
      </w:r>
      <w:proofErr w:type="spellStart"/>
      <w:r w:rsidR="007E6F5C" w:rsidRPr="00774E50">
        <w:rPr>
          <w:rFonts w:eastAsia="Times New Roman" w:cs="Times New Roman"/>
          <w:szCs w:val="28"/>
          <w:lang w:eastAsia="ru-RU"/>
        </w:rPr>
        <w:t>г</w:t>
      </w:r>
      <w:proofErr w:type="gramStart"/>
      <w:r w:rsidR="007E6F5C" w:rsidRPr="00774E50">
        <w:rPr>
          <w:rFonts w:eastAsia="Times New Roman" w:cs="Times New Roman"/>
          <w:szCs w:val="28"/>
          <w:lang w:eastAsia="ru-RU"/>
        </w:rPr>
        <w:t>.О</w:t>
      </w:r>
      <w:proofErr w:type="gramEnd"/>
      <w:r w:rsidR="007E6F5C" w:rsidRPr="00774E50">
        <w:rPr>
          <w:rFonts w:eastAsia="Times New Roman" w:cs="Times New Roman"/>
          <w:szCs w:val="28"/>
          <w:lang w:eastAsia="ru-RU"/>
        </w:rPr>
        <w:t>куловка</w:t>
      </w:r>
      <w:proofErr w:type="spellEnd"/>
      <w:r w:rsidR="007E6F5C" w:rsidRPr="00774E50">
        <w:rPr>
          <w:rFonts w:eastAsia="Times New Roman" w:cs="Times New Roman"/>
          <w:szCs w:val="28"/>
          <w:lang w:eastAsia="ru-RU"/>
        </w:rPr>
        <w:t xml:space="preserve">,  в дошкольные группы МАОУ СШ №3 </w:t>
      </w:r>
      <w:proofErr w:type="spellStart"/>
      <w:r w:rsidR="007E6F5C" w:rsidRPr="00774E50">
        <w:rPr>
          <w:rFonts w:eastAsia="Times New Roman" w:cs="Times New Roman"/>
          <w:szCs w:val="28"/>
          <w:lang w:eastAsia="ru-RU"/>
        </w:rPr>
        <w:t>г.Окуловка</w:t>
      </w:r>
      <w:proofErr w:type="spellEnd"/>
      <w:r w:rsidR="007E6F5C" w:rsidRPr="00774E50">
        <w:rPr>
          <w:rFonts w:eastAsia="Times New Roman" w:cs="Times New Roman"/>
          <w:szCs w:val="28"/>
          <w:lang w:eastAsia="ru-RU"/>
        </w:rPr>
        <w:t xml:space="preserve">, отвечающие современным требованиям по оснащению  развивающим игровым оборудованием для осуществления образовательной деятельности по образовательным программам дошкольного образования.   </w:t>
      </w:r>
      <w:r w:rsidR="007E6F5C">
        <w:rPr>
          <w:rFonts w:eastAsia="Times New Roman" w:cs="Times New Roman"/>
          <w:szCs w:val="28"/>
          <w:lang w:eastAsia="ru-RU"/>
        </w:rPr>
        <w:t>Также д</w:t>
      </w:r>
      <w:r w:rsidR="00774E50" w:rsidRPr="00774E50">
        <w:rPr>
          <w:rFonts w:eastAsia="Times New Roman" w:cs="Times New Roman"/>
          <w:szCs w:val="28"/>
          <w:lang w:eastAsia="ru-RU"/>
        </w:rPr>
        <w:t>ля изменения показателя в положительную сторону планируе</w:t>
      </w:r>
      <w:r w:rsidR="00774E50">
        <w:rPr>
          <w:rFonts w:eastAsia="Times New Roman" w:cs="Times New Roman"/>
          <w:szCs w:val="28"/>
          <w:lang w:eastAsia="ru-RU"/>
        </w:rPr>
        <w:t>тся</w:t>
      </w:r>
      <w:r w:rsidR="00774E50" w:rsidRPr="00774E50">
        <w:rPr>
          <w:rFonts w:eastAsia="Times New Roman" w:cs="Times New Roman"/>
          <w:szCs w:val="28"/>
          <w:lang w:eastAsia="ru-RU"/>
        </w:rPr>
        <w:t xml:space="preserve"> участие </w:t>
      </w:r>
      <w:r w:rsidR="00BF420D">
        <w:rPr>
          <w:rFonts w:eastAsia="Times New Roman" w:cs="Times New Roman"/>
          <w:szCs w:val="28"/>
          <w:lang w:eastAsia="ru-RU"/>
        </w:rPr>
        <w:t xml:space="preserve">района </w:t>
      </w:r>
      <w:r w:rsidR="00774E50" w:rsidRPr="00774E50">
        <w:rPr>
          <w:rFonts w:eastAsia="Times New Roman" w:cs="Times New Roman"/>
          <w:szCs w:val="28"/>
          <w:lang w:eastAsia="ru-RU"/>
        </w:rPr>
        <w:t xml:space="preserve">в федеральных и региональных программах в целях улучшения материально-технической базы </w:t>
      </w:r>
      <w:r>
        <w:rPr>
          <w:rFonts w:eastAsia="Times New Roman" w:cs="Times New Roman"/>
          <w:szCs w:val="28"/>
          <w:lang w:eastAsia="ru-RU"/>
        </w:rPr>
        <w:t xml:space="preserve">образовательных </w:t>
      </w:r>
      <w:r w:rsidR="00774E50" w:rsidRPr="00774E50">
        <w:rPr>
          <w:rFonts w:eastAsia="Times New Roman" w:cs="Times New Roman"/>
          <w:szCs w:val="28"/>
          <w:lang w:eastAsia="ru-RU"/>
        </w:rPr>
        <w:t>учреждений («Точка роста», ЦОС, «Успех каждого ребенка»)</w:t>
      </w:r>
      <w:r>
        <w:rPr>
          <w:rFonts w:eastAsia="Times New Roman" w:cs="Times New Roman"/>
          <w:szCs w:val="28"/>
          <w:lang w:eastAsia="ru-RU"/>
        </w:rPr>
        <w:t xml:space="preserve">. </w:t>
      </w:r>
      <w:r w:rsidR="00774E50" w:rsidRPr="00774E50">
        <w:rPr>
          <w:rFonts w:eastAsia="Times New Roman" w:cs="Times New Roman"/>
          <w:szCs w:val="28"/>
          <w:lang w:eastAsia="ru-RU"/>
        </w:rPr>
        <w:t>Педаго</w:t>
      </w:r>
      <w:r w:rsidR="004F2CEF">
        <w:rPr>
          <w:rFonts w:eastAsia="Times New Roman" w:cs="Times New Roman"/>
          <w:szCs w:val="28"/>
          <w:lang w:eastAsia="ru-RU"/>
        </w:rPr>
        <w:t>гами образовательных учреждений</w:t>
      </w:r>
      <w:r w:rsidR="00774E50" w:rsidRPr="00774E50">
        <w:rPr>
          <w:rFonts w:eastAsia="Times New Roman" w:cs="Times New Roman"/>
          <w:szCs w:val="28"/>
          <w:lang w:eastAsia="ru-RU"/>
        </w:rPr>
        <w:t xml:space="preserve"> разрабатываются </w:t>
      </w:r>
      <w:r>
        <w:rPr>
          <w:rFonts w:eastAsia="Times New Roman" w:cs="Times New Roman"/>
          <w:szCs w:val="28"/>
          <w:lang w:eastAsia="ru-RU"/>
        </w:rPr>
        <w:t xml:space="preserve">новые </w:t>
      </w:r>
      <w:r w:rsidR="00774E50" w:rsidRPr="00774E50">
        <w:rPr>
          <w:rFonts w:eastAsia="Times New Roman" w:cs="Times New Roman"/>
          <w:szCs w:val="28"/>
          <w:lang w:eastAsia="ru-RU"/>
        </w:rPr>
        <w:t xml:space="preserve">программы дополнительного образования, удовлетворяющие запросам родителей и детей. </w:t>
      </w:r>
      <w:r>
        <w:rPr>
          <w:rFonts w:eastAsia="Times New Roman" w:cs="Times New Roman"/>
          <w:szCs w:val="28"/>
          <w:lang w:eastAsia="ru-RU"/>
        </w:rPr>
        <w:t>Планируется п</w:t>
      </w:r>
      <w:r w:rsidR="00774E50" w:rsidRPr="00774E50">
        <w:rPr>
          <w:rFonts w:eastAsia="Times New Roman" w:cs="Times New Roman"/>
          <w:szCs w:val="28"/>
          <w:lang w:eastAsia="ru-RU"/>
        </w:rPr>
        <w:t xml:space="preserve">овышение квалификации педагогов по инновационным технологиям на базе </w:t>
      </w:r>
      <w:proofErr w:type="spellStart"/>
      <w:r w:rsidR="00774E50" w:rsidRPr="00774E50">
        <w:rPr>
          <w:rFonts w:eastAsia="Times New Roman" w:cs="Times New Roman"/>
          <w:szCs w:val="28"/>
          <w:lang w:eastAsia="ru-RU"/>
        </w:rPr>
        <w:t>Кванториума</w:t>
      </w:r>
      <w:proofErr w:type="spellEnd"/>
      <w:r w:rsidR="00774E50" w:rsidRPr="00774E50">
        <w:rPr>
          <w:rFonts w:eastAsia="Times New Roman" w:cs="Times New Roman"/>
          <w:szCs w:val="28"/>
          <w:lang w:eastAsia="ru-RU"/>
        </w:rPr>
        <w:t>.</w:t>
      </w:r>
    </w:p>
    <w:p w14:paraId="4379A5A4" w14:textId="12096D6F" w:rsidR="0089470B" w:rsidRPr="004B44E4" w:rsidRDefault="00C01948" w:rsidP="00BF420D">
      <w:r w:rsidRPr="00BF420D">
        <w:t xml:space="preserve">В 2021 году запланировано приобретение автоклуба, благодаря </w:t>
      </w:r>
      <w:r w:rsidR="00BF420D">
        <w:t>которому</w:t>
      </w:r>
      <w:r w:rsidRPr="00BF420D">
        <w:t xml:space="preserve"> улучшит</w:t>
      </w:r>
      <w:r w:rsidR="00BF420D">
        <w:t>ся</w:t>
      </w:r>
      <w:r w:rsidRPr="00BF420D">
        <w:t xml:space="preserve"> культурное обслуживание жителей малонаселённых, отдалённых пунктов,</w:t>
      </w:r>
      <w:r w:rsidR="0089470B" w:rsidRPr="00BF420D">
        <w:t xml:space="preserve"> не имеющих стационарных клубов</w:t>
      </w:r>
      <w:r w:rsidR="0089470B">
        <w:t xml:space="preserve">, что также положительно отразится на </w:t>
      </w:r>
      <w:r w:rsidR="00BF420D">
        <w:t>удовлетворенности населения</w:t>
      </w:r>
      <w:r w:rsidR="00BF420D" w:rsidRPr="00BF420D">
        <w:t xml:space="preserve"> деятельностью органов местного самоуправления</w:t>
      </w:r>
      <w:r w:rsidR="00BF420D">
        <w:t>.</w:t>
      </w:r>
    </w:p>
    <w:p w14:paraId="0436D75F" w14:textId="06E6DD97" w:rsidR="004B44E4" w:rsidRDefault="007E6F5C" w:rsidP="004B44E4">
      <w:pPr>
        <w:rPr>
          <w:color w:val="000000"/>
          <w:szCs w:val="28"/>
        </w:rPr>
      </w:pPr>
      <w:r>
        <w:rPr>
          <w:rFonts w:cs="Times New Roman"/>
          <w:szCs w:val="28"/>
        </w:rPr>
        <w:t>Кроме того, для</w:t>
      </w:r>
      <w:r w:rsidR="00774E50">
        <w:rPr>
          <w:color w:val="000000"/>
          <w:szCs w:val="28"/>
        </w:rPr>
        <w:t xml:space="preserve"> повышения доверия жителей района к органам местного самоуправления планируется более активно использовать для информирования населения возможности районной газеты "</w:t>
      </w:r>
      <w:proofErr w:type="spellStart"/>
      <w:r w:rsidR="00774E50">
        <w:rPr>
          <w:color w:val="000000"/>
          <w:szCs w:val="28"/>
        </w:rPr>
        <w:t>Окуловский</w:t>
      </w:r>
      <w:proofErr w:type="spellEnd"/>
      <w:r w:rsidR="00774E50">
        <w:rPr>
          <w:color w:val="000000"/>
          <w:szCs w:val="28"/>
        </w:rPr>
        <w:t xml:space="preserve"> вестник", социальные сети. В течение года чаще практиковать встречи Главы района и работников Администрации муниципального района с жителями городского и сельских поселений, проведение выездных приемов граждан; усилить </w:t>
      </w:r>
      <w:proofErr w:type="gramStart"/>
      <w:r w:rsidR="00774E50">
        <w:rPr>
          <w:color w:val="000000"/>
          <w:szCs w:val="28"/>
        </w:rPr>
        <w:t>контроль за</w:t>
      </w:r>
      <w:proofErr w:type="gramEnd"/>
      <w:r w:rsidR="00774E50">
        <w:rPr>
          <w:color w:val="000000"/>
          <w:szCs w:val="28"/>
        </w:rPr>
        <w:t xml:space="preserve"> рассмотрением обращений граждан и решением поднимаемых в них проблем.</w:t>
      </w:r>
    </w:p>
    <w:p w14:paraId="0EDBF63C" w14:textId="77777777" w:rsidR="00BF420D" w:rsidRPr="004B44E4" w:rsidRDefault="00BF420D" w:rsidP="004B44E4"/>
    <w:p w14:paraId="48F3CF3E" w14:textId="77777777" w:rsidR="004B44E4" w:rsidRDefault="007E5BD4" w:rsidP="007E5BD4">
      <w:pPr>
        <w:pStyle w:val="2"/>
      </w:pPr>
      <w:r w:rsidRPr="00B3335F">
        <w:t xml:space="preserve">Показатель </w:t>
      </w:r>
      <w:r>
        <w:t>38</w:t>
      </w:r>
      <w:r w:rsidRPr="00B3335F">
        <w:t xml:space="preserve">. </w:t>
      </w:r>
      <w:r w:rsidRPr="007E5BD4">
        <w:t>Среднегодовая численность постоянного населения</w:t>
      </w:r>
      <w:r>
        <w:t xml:space="preserve"> (</w:t>
      </w:r>
      <w:r w:rsidRPr="007E5BD4">
        <w:t>тыс. человек</w:t>
      </w:r>
      <w:r>
        <w:t>)</w:t>
      </w:r>
      <w:r w:rsidR="00A313F4">
        <w:t>.</w:t>
      </w:r>
    </w:p>
    <w:p w14:paraId="73D83B4A" w14:textId="12748AA0" w:rsidR="004B44E4" w:rsidRPr="00256A71" w:rsidRDefault="0063150C" w:rsidP="004B44E4">
      <w:pPr>
        <w:rPr>
          <w:rFonts w:cs="Times New Roman"/>
          <w:color w:val="FF0000"/>
          <w:szCs w:val="28"/>
        </w:rPr>
      </w:pPr>
      <w:r>
        <w:rPr>
          <w:color w:val="000000"/>
          <w:szCs w:val="28"/>
        </w:rPr>
        <w:t>Среднегодовая численность постоянного нас</w:t>
      </w:r>
      <w:r w:rsidR="00B651B4">
        <w:rPr>
          <w:color w:val="000000"/>
          <w:szCs w:val="28"/>
        </w:rPr>
        <w:t>еления в динамике с 2018</w:t>
      </w:r>
      <w:r>
        <w:rPr>
          <w:color w:val="000000"/>
          <w:szCs w:val="28"/>
        </w:rPr>
        <w:t xml:space="preserve"> года снижается в среднем за год на </w:t>
      </w:r>
      <w:r w:rsidR="00B651B4">
        <w:rPr>
          <w:color w:val="000000"/>
          <w:szCs w:val="28"/>
        </w:rPr>
        <w:t xml:space="preserve">500-600 </w:t>
      </w:r>
      <w:r>
        <w:rPr>
          <w:color w:val="000000"/>
          <w:szCs w:val="28"/>
        </w:rPr>
        <w:t>человек и составила в 20</w:t>
      </w:r>
      <w:r w:rsidR="00B651B4">
        <w:rPr>
          <w:color w:val="000000"/>
          <w:szCs w:val="28"/>
        </w:rPr>
        <w:t>20</w:t>
      </w:r>
      <w:r>
        <w:rPr>
          <w:color w:val="000000"/>
          <w:szCs w:val="28"/>
        </w:rPr>
        <w:t xml:space="preserve"> году </w:t>
      </w:r>
      <w:r w:rsidR="00B651B4">
        <w:rPr>
          <w:color w:val="000000"/>
          <w:szCs w:val="28"/>
        </w:rPr>
        <w:t>19,98</w:t>
      </w:r>
      <w:r>
        <w:rPr>
          <w:color w:val="000000"/>
          <w:szCs w:val="28"/>
        </w:rPr>
        <w:t xml:space="preserve"> </w:t>
      </w:r>
      <w:proofErr w:type="spellStart"/>
      <w:r>
        <w:rPr>
          <w:color w:val="000000"/>
          <w:szCs w:val="28"/>
        </w:rPr>
        <w:t>тыс</w:t>
      </w:r>
      <w:proofErr w:type="gramStart"/>
      <w:r>
        <w:rPr>
          <w:color w:val="000000"/>
          <w:szCs w:val="28"/>
        </w:rPr>
        <w:t>.ч</w:t>
      </w:r>
      <w:proofErr w:type="gramEnd"/>
      <w:r>
        <w:rPr>
          <w:color w:val="000000"/>
          <w:szCs w:val="28"/>
        </w:rPr>
        <w:t>еловек</w:t>
      </w:r>
      <w:proofErr w:type="spellEnd"/>
      <w:r>
        <w:rPr>
          <w:color w:val="000000"/>
          <w:szCs w:val="28"/>
        </w:rPr>
        <w:t xml:space="preserve"> (уменьшилась на 2,</w:t>
      </w:r>
      <w:r w:rsidR="00B651B4">
        <w:rPr>
          <w:color w:val="000000"/>
          <w:szCs w:val="28"/>
        </w:rPr>
        <w:t>6 % и 5,4% по отношению к 2019 году и 2018</w:t>
      </w:r>
      <w:r>
        <w:rPr>
          <w:color w:val="000000"/>
          <w:szCs w:val="28"/>
        </w:rPr>
        <w:t xml:space="preserve"> году соответственно). По прогнозу отрицательная динамика снижения </w:t>
      </w:r>
      <w:r>
        <w:rPr>
          <w:color w:val="000000"/>
          <w:szCs w:val="28"/>
        </w:rPr>
        <w:lastRenderedPageBreak/>
        <w:t xml:space="preserve">среднегодовой численности, порядка </w:t>
      </w:r>
      <w:r w:rsidR="00B651B4">
        <w:rPr>
          <w:color w:val="000000"/>
          <w:szCs w:val="28"/>
        </w:rPr>
        <w:t>2</w:t>
      </w:r>
      <w:r>
        <w:rPr>
          <w:color w:val="000000"/>
          <w:szCs w:val="28"/>
        </w:rPr>
        <w:t>-3% в год, сохранится до</w:t>
      </w:r>
      <w:r w:rsidR="00B651B4">
        <w:rPr>
          <w:color w:val="000000"/>
          <w:szCs w:val="28"/>
        </w:rPr>
        <w:t xml:space="preserve"> конца планового периода, к 2023 году значение составит 18,4</w:t>
      </w:r>
      <w:r>
        <w:rPr>
          <w:color w:val="000000"/>
          <w:szCs w:val="28"/>
        </w:rPr>
        <w:t xml:space="preserve">0 </w:t>
      </w:r>
      <w:proofErr w:type="spellStart"/>
      <w:r>
        <w:rPr>
          <w:color w:val="000000"/>
          <w:szCs w:val="28"/>
        </w:rPr>
        <w:t>тыс</w:t>
      </w:r>
      <w:proofErr w:type="gramStart"/>
      <w:r>
        <w:rPr>
          <w:color w:val="000000"/>
          <w:szCs w:val="28"/>
        </w:rPr>
        <w:t>.ч</w:t>
      </w:r>
      <w:proofErr w:type="gramEnd"/>
      <w:r>
        <w:rPr>
          <w:color w:val="000000"/>
          <w:szCs w:val="28"/>
        </w:rPr>
        <w:t>еловек</w:t>
      </w:r>
      <w:proofErr w:type="spellEnd"/>
      <w:r>
        <w:rPr>
          <w:color w:val="000000"/>
          <w:szCs w:val="28"/>
        </w:rPr>
        <w:t>.</w:t>
      </w:r>
    </w:p>
    <w:p w14:paraId="496786E9" w14:textId="0FDAD5F7" w:rsidR="004B44E4" w:rsidRDefault="0063150C" w:rsidP="004B44E4">
      <w:pPr>
        <w:rPr>
          <w:color w:val="000000"/>
          <w:szCs w:val="28"/>
        </w:rPr>
      </w:pPr>
      <w:r>
        <w:rPr>
          <w:color w:val="000000"/>
          <w:szCs w:val="28"/>
        </w:rPr>
        <w:t xml:space="preserve">Причинами снижения численности постоянного населения района является превышение смертности над рождаемостью и миграция населения, в основном молодежи, в города-мегаполисы (Москва, Санкт-Петербург). Причины высокого показателя смертности - высокий уровень заболеваемости, алкоголизм, </w:t>
      </w:r>
      <w:proofErr w:type="spellStart"/>
      <w:r>
        <w:rPr>
          <w:color w:val="000000"/>
          <w:szCs w:val="28"/>
        </w:rPr>
        <w:t>табакокурение</w:t>
      </w:r>
      <w:proofErr w:type="spellEnd"/>
      <w:r>
        <w:rPr>
          <w:color w:val="000000"/>
          <w:szCs w:val="28"/>
        </w:rPr>
        <w:t>. Недостаточно условий, побуждающих людей бережно относиться к собственному здоровью и здоровью своих детей.</w:t>
      </w:r>
      <w:r w:rsidR="00662F2A">
        <w:rPr>
          <w:color w:val="000000"/>
          <w:szCs w:val="28"/>
        </w:rPr>
        <w:t xml:space="preserve"> </w:t>
      </w:r>
    </w:p>
    <w:p w14:paraId="23AF6A3E" w14:textId="24A82122" w:rsidR="004B44E4" w:rsidRPr="00D43C1A" w:rsidRDefault="00662F2A" w:rsidP="00D43C1A">
      <w:pPr>
        <w:spacing w:after="0" w:line="360" w:lineRule="atLeast"/>
        <w:rPr>
          <w:rFonts w:eastAsia="Times New Roman" w:cs="Times New Roman"/>
          <w:bCs/>
          <w:szCs w:val="28"/>
          <w:lang w:eastAsia="ru-RU"/>
        </w:rPr>
      </w:pPr>
      <w:r w:rsidRPr="00662F2A">
        <w:rPr>
          <w:rFonts w:eastAsia="Times New Roman" w:cs="Times New Roman"/>
          <w:szCs w:val="28"/>
          <w:lang w:eastAsia="ru-RU"/>
        </w:rPr>
        <w:t>Администрацией района проводи</w:t>
      </w:r>
      <w:r>
        <w:rPr>
          <w:rFonts w:eastAsia="Times New Roman" w:cs="Times New Roman"/>
          <w:szCs w:val="28"/>
          <w:lang w:eastAsia="ru-RU"/>
        </w:rPr>
        <w:t>тся</w:t>
      </w:r>
      <w:r w:rsidRPr="00662F2A">
        <w:rPr>
          <w:rFonts w:eastAsia="Times New Roman" w:cs="Times New Roman"/>
          <w:szCs w:val="28"/>
          <w:lang w:eastAsia="ru-RU"/>
        </w:rPr>
        <w:t xml:space="preserve"> работа, направленная на сохранение численности населения. Одной из принятых мер </w:t>
      </w:r>
      <w:r>
        <w:rPr>
          <w:rFonts w:eastAsia="Times New Roman" w:cs="Times New Roman"/>
          <w:szCs w:val="28"/>
          <w:lang w:eastAsia="ru-RU"/>
        </w:rPr>
        <w:t>в</w:t>
      </w:r>
      <w:r w:rsidRPr="00662F2A">
        <w:rPr>
          <w:rFonts w:eastAsia="Times New Roman" w:cs="Times New Roman"/>
          <w:szCs w:val="28"/>
          <w:lang w:eastAsia="ru-RU"/>
        </w:rPr>
        <w:t xml:space="preserve"> 2020 году стало приобретен</w:t>
      </w:r>
      <w:r>
        <w:rPr>
          <w:rFonts w:eastAsia="Times New Roman" w:cs="Times New Roman"/>
          <w:szCs w:val="28"/>
          <w:lang w:eastAsia="ru-RU"/>
        </w:rPr>
        <w:t>ие</w:t>
      </w:r>
      <w:r w:rsidRPr="00662F2A">
        <w:rPr>
          <w:rFonts w:eastAsia="Times New Roman" w:cs="Times New Roman"/>
          <w:szCs w:val="28"/>
          <w:lang w:eastAsia="ru-RU"/>
        </w:rPr>
        <w:t xml:space="preserve"> и установ</w:t>
      </w:r>
      <w:r>
        <w:rPr>
          <w:rFonts w:eastAsia="Times New Roman" w:cs="Times New Roman"/>
          <w:szCs w:val="28"/>
          <w:lang w:eastAsia="ru-RU"/>
        </w:rPr>
        <w:t>ка</w:t>
      </w:r>
      <w:r w:rsidRPr="00662F2A">
        <w:rPr>
          <w:rFonts w:eastAsia="Times New Roman" w:cs="Times New Roman"/>
          <w:szCs w:val="28"/>
          <w:lang w:eastAsia="ru-RU"/>
        </w:rPr>
        <w:t xml:space="preserve"> модульн</w:t>
      </w:r>
      <w:r>
        <w:rPr>
          <w:rFonts w:eastAsia="Times New Roman" w:cs="Times New Roman"/>
          <w:szCs w:val="28"/>
          <w:lang w:eastAsia="ru-RU"/>
        </w:rPr>
        <w:t>ого</w:t>
      </w:r>
      <w:r w:rsidRPr="00662F2A">
        <w:rPr>
          <w:rFonts w:eastAsia="Times New Roman" w:cs="Times New Roman"/>
          <w:szCs w:val="28"/>
          <w:lang w:eastAsia="ru-RU"/>
        </w:rPr>
        <w:t xml:space="preserve"> фельдшерско-акушерск</w:t>
      </w:r>
      <w:r>
        <w:rPr>
          <w:rFonts w:eastAsia="Times New Roman" w:cs="Times New Roman"/>
          <w:szCs w:val="28"/>
          <w:lang w:eastAsia="ru-RU"/>
        </w:rPr>
        <w:t>ого</w:t>
      </w:r>
      <w:r w:rsidRPr="00662F2A">
        <w:rPr>
          <w:rFonts w:eastAsia="Times New Roman" w:cs="Times New Roman"/>
          <w:szCs w:val="28"/>
          <w:lang w:eastAsia="ru-RU"/>
        </w:rPr>
        <w:t xml:space="preserve"> пункт</w:t>
      </w:r>
      <w:r>
        <w:rPr>
          <w:rFonts w:eastAsia="Times New Roman" w:cs="Times New Roman"/>
          <w:szCs w:val="28"/>
          <w:lang w:eastAsia="ru-RU"/>
        </w:rPr>
        <w:t>а</w:t>
      </w:r>
      <w:r w:rsidR="00D43C1A">
        <w:rPr>
          <w:rFonts w:eastAsia="Times New Roman" w:cs="Times New Roman"/>
          <w:szCs w:val="28"/>
          <w:lang w:eastAsia="ru-RU"/>
        </w:rPr>
        <w:t xml:space="preserve"> в г. Окуловка.</w:t>
      </w:r>
      <w:r w:rsidR="00D43C1A">
        <w:rPr>
          <w:rFonts w:eastAsia="Times New Roman" w:cs="Times New Roman"/>
          <w:bCs/>
          <w:szCs w:val="28"/>
          <w:lang w:eastAsia="ru-RU"/>
        </w:rPr>
        <w:t xml:space="preserve"> </w:t>
      </w:r>
      <w:r w:rsidR="0063150C">
        <w:rPr>
          <w:color w:val="000000"/>
          <w:szCs w:val="28"/>
        </w:rPr>
        <w:t>Также для увеличения численности населения в районе проводятся мероприятия, направленные на пропаганду здорового образа жизни, занятий физической культурой и спортом, роста количества регистрируемых браков, рождения детей, снижение числа разводов. Проводится диспансеризация населения.</w:t>
      </w:r>
    </w:p>
    <w:p w14:paraId="2419D641" w14:textId="4C625809" w:rsidR="007E5BD4" w:rsidRDefault="007E5BD4" w:rsidP="007E5BD4">
      <w:pPr>
        <w:pStyle w:val="2"/>
        <w:rPr>
          <w:b w:val="0"/>
          <w:bCs w:val="0"/>
        </w:rPr>
      </w:pPr>
      <w:r>
        <w:br w:type="page"/>
      </w:r>
    </w:p>
    <w:p w14:paraId="1B8F19D3" w14:textId="77777777" w:rsidR="00FA6696" w:rsidRDefault="00FA6696" w:rsidP="004A6AD7">
      <w:pPr>
        <w:pStyle w:val="1"/>
        <w:numPr>
          <w:ilvl w:val="0"/>
          <w:numId w:val="2"/>
        </w:numPr>
      </w:pPr>
      <w:r>
        <w:lastRenderedPageBreak/>
        <w:t>Транспортная доступность</w:t>
      </w:r>
    </w:p>
    <w:p w14:paraId="5BDE6A6C" w14:textId="77777777" w:rsidR="003A5800" w:rsidRDefault="003A5800" w:rsidP="003A5800">
      <w:pPr>
        <w:pStyle w:val="2"/>
      </w:pPr>
      <w:r w:rsidRPr="00B3335F">
        <w:t xml:space="preserve">Показатель </w:t>
      </w:r>
      <w:r>
        <w:t>6</w:t>
      </w:r>
      <w:r w:rsidRPr="00B3335F">
        <w:t xml:space="preserve">.  </w:t>
      </w:r>
      <w:r w:rsidRPr="003A580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Start"/>
      <w:r w:rsidRPr="00B3335F">
        <w:t xml:space="preserve"> (</w:t>
      </w:r>
      <w:r>
        <w:t>%</w:t>
      </w:r>
      <w:r w:rsidRPr="00B3335F">
        <w:t>).</w:t>
      </w:r>
      <w:proofErr w:type="gramEnd"/>
    </w:p>
    <w:p w14:paraId="565D7C42" w14:textId="06F68A01" w:rsidR="004B44E4" w:rsidRPr="00256A71" w:rsidRDefault="00357D4B" w:rsidP="004B44E4">
      <w:pPr>
        <w:rPr>
          <w:rFonts w:cs="Times New Roman"/>
          <w:color w:val="FF0000"/>
          <w:szCs w:val="28"/>
        </w:rPr>
      </w:pPr>
      <w:r w:rsidRPr="003A580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t xml:space="preserve"> в 2020 году составила 68,85 %, что на 9,87 процентных пунктов выше уровня 2019 года и на 7,79 процентных пункта выше уровня 2018 года.</w:t>
      </w:r>
      <w:r w:rsidR="0081355B">
        <w:t xml:space="preserve"> Наблюдается отрицательная динамика. </w:t>
      </w:r>
      <w:r w:rsidR="00470532" w:rsidRPr="00470532">
        <w:t>Тем не менее, за счет структурированной работы, планируется хоть и небольш</w:t>
      </w:r>
      <w:r w:rsidR="00470532">
        <w:t>ая</w:t>
      </w:r>
      <w:r w:rsidR="00470532" w:rsidRPr="00470532">
        <w:t>, но позитивн</w:t>
      </w:r>
      <w:r w:rsidR="00470532">
        <w:t>ая</w:t>
      </w:r>
      <w:r w:rsidR="00470532" w:rsidRPr="00470532">
        <w:t xml:space="preserve"> динамик</w:t>
      </w:r>
      <w:r w:rsidR="00470532">
        <w:t>а</w:t>
      </w:r>
      <w:r w:rsidR="00470532" w:rsidRPr="00470532">
        <w:t xml:space="preserve"> </w:t>
      </w:r>
      <w:r w:rsidR="00470532">
        <w:t>показателя в</w:t>
      </w:r>
      <w:r w:rsidR="0081355B">
        <w:t xml:space="preserve"> плановом периоде</w:t>
      </w:r>
      <w:r w:rsidR="00470532">
        <w:t>. К 2023</w:t>
      </w:r>
      <w:r w:rsidR="0081355B">
        <w:t xml:space="preserve"> году значение</w:t>
      </w:r>
      <w:r w:rsidR="00470532">
        <w:t xml:space="preserve"> показателя </w:t>
      </w:r>
      <w:r w:rsidR="0081355B">
        <w:t xml:space="preserve"> составит 65,41 %.</w:t>
      </w:r>
      <w:r>
        <w:t xml:space="preserve"> </w:t>
      </w:r>
    </w:p>
    <w:p w14:paraId="5B4E823C" w14:textId="7CFD2D32" w:rsidR="00470532" w:rsidRDefault="00470532" w:rsidP="00470532">
      <w:pPr>
        <w:pStyle w:val="a3"/>
        <w:ind w:left="0"/>
      </w:pPr>
      <w:r w:rsidRPr="00900029">
        <w:rPr>
          <w:color w:val="000000"/>
          <w:sz w:val="29"/>
          <w:szCs w:val="29"/>
        </w:rPr>
        <w:t xml:space="preserve">Наблюдается </w:t>
      </w:r>
      <w:r>
        <w:rPr>
          <w:color w:val="000000"/>
          <w:sz w:val="29"/>
          <w:szCs w:val="29"/>
        </w:rPr>
        <w:t xml:space="preserve">ухудшение состояния дорожного покрытия </w:t>
      </w:r>
      <w:r w:rsidRPr="009B0778">
        <w:rPr>
          <w:color w:val="000000"/>
          <w:sz w:val="29"/>
          <w:szCs w:val="29"/>
        </w:rPr>
        <w:t xml:space="preserve">автомобильных дорог </w:t>
      </w:r>
      <w:r>
        <w:t xml:space="preserve">вследствие неблагоприятных </w:t>
      </w:r>
      <w:proofErr w:type="gramStart"/>
      <w:r>
        <w:t>природно-климатический</w:t>
      </w:r>
      <w:proofErr w:type="gramEnd"/>
      <w:r>
        <w:t xml:space="preserve"> условий, недостаточного объема финансирования, отсутствия должных мер к качественному содержанию автомобильных дорог, окончания гарантийных обязательств подрядных организаций по ранее отремонтированным автомобильным дорогам.</w:t>
      </w:r>
    </w:p>
    <w:p w14:paraId="6DE7233E" w14:textId="351CEBE9" w:rsidR="00470532" w:rsidRDefault="006E04C4" w:rsidP="006E04C4">
      <w:r>
        <w:t xml:space="preserve">Вместе с тем, в 2020 году на территории Окуловского муниципального района отремонтировано автомобильных дорог местного значения протяженностью 32 км на сумму 90 млн. рублей. </w:t>
      </w:r>
    </w:p>
    <w:p w14:paraId="63A29ED0" w14:textId="14042394" w:rsidR="006E04C4" w:rsidRPr="00C72EE3" w:rsidRDefault="006E04C4" w:rsidP="006E04C4">
      <w:r w:rsidRPr="00C72EE3">
        <w:t>В плановом периоде работа по улучшению состояния автомобильных дорог общего пользования местного значения будет продолжена.</w:t>
      </w:r>
      <w:r w:rsidR="005F0F43" w:rsidRPr="00C72EE3">
        <w:t xml:space="preserve"> </w:t>
      </w:r>
    </w:p>
    <w:p w14:paraId="0F59D832" w14:textId="73F62707" w:rsidR="00C72EE3" w:rsidRPr="00C72EE3" w:rsidRDefault="00C72EE3" w:rsidP="00C72EE3">
      <w:pPr>
        <w:rPr>
          <w:rFonts w:cs="Times New Roman"/>
          <w:szCs w:val="28"/>
        </w:rPr>
      </w:pPr>
      <w:r w:rsidRPr="00C72EE3">
        <w:rPr>
          <w:rFonts w:cs="Times New Roman"/>
          <w:szCs w:val="28"/>
        </w:rPr>
        <w:t xml:space="preserve">В 2021 году на приведения дорог местного значения предусмотрено 27 млн. рублей, планируется привести в соответствие 8,79 </w:t>
      </w:r>
      <w:r>
        <w:rPr>
          <w:rFonts w:cs="Times New Roman"/>
          <w:szCs w:val="28"/>
        </w:rPr>
        <w:t>км</w:t>
      </w:r>
      <w:r w:rsidRPr="00C72EE3">
        <w:rPr>
          <w:rFonts w:cs="Times New Roman"/>
          <w:szCs w:val="28"/>
        </w:rPr>
        <w:t xml:space="preserve"> дорожного покрытия.</w:t>
      </w:r>
    </w:p>
    <w:p w14:paraId="7DD596BD" w14:textId="37D336B4" w:rsidR="00D559BE" w:rsidRPr="00C72EE3" w:rsidRDefault="00C72EE3" w:rsidP="004B44E4">
      <w:pPr>
        <w:rPr>
          <w:rFonts w:cs="Times New Roman"/>
          <w:szCs w:val="28"/>
        </w:rPr>
      </w:pPr>
      <w:proofErr w:type="gramStart"/>
      <w:r w:rsidRPr="00C72EE3">
        <w:rPr>
          <w:rFonts w:cs="Times New Roman"/>
          <w:szCs w:val="28"/>
        </w:rPr>
        <w:t>П</w:t>
      </w:r>
      <w:r w:rsidR="00D559BE" w:rsidRPr="00C72EE3">
        <w:rPr>
          <w:rFonts w:cs="Times New Roman"/>
          <w:szCs w:val="28"/>
        </w:rPr>
        <w:t>риведени</w:t>
      </w:r>
      <w:r w:rsidRPr="00C72EE3">
        <w:rPr>
          <w:rFonts w:cs="Times New Roman"/>
          <w:szCs w:val="28"/>
        </w:rPr>
        <w:t>е</w:t>
      </w:r>
      <w:r w:rsidR="00D559BE" w:rsidRPr="00C72EE3">
        <w:rPr>
          <w:rFonts w:cs="Times New Roman"/>
          <w:szCs w:val="28"/>
        </w:rPr>
        <w:t xml:space="preserve"> дорог местного значения в нормативное состояние </w:t>
      </w:r>
      <w:r w:rsidRPr="00C72EE3">
        <w:rPr>
          <w:rFonts w:cs="Times New Roman"/>
          <w:szCs w:val="28"/>
        </w:rPr>
        <w:t xml:space="preserve">в 2021-2023 гг. </w:t>
      </w:r>
      <w:r w:rsidR="00D559BE" w:rsidRPr="00C72EE3">
        <w:rPr>
          <w:rFonts w:cs="Times New Roman"/>
          <w:szCs w:val="28"/>
        </w:rPr>
        <w:t xml:space="preserve">планируется </w:t>
      </w:r>
      <w:r w:rsidRPr="00C72EE3">
        <w:rPr>
          <w:rFonts w:cs="Times New Roman"/>
          <w:szCs w:val="28"/>
        </w:rPr>
        <w:t xml:space="preserve">за счет </w:t>
      </w:r>
      <w:r w:rsidR="00D559BE" w:rsidRPr="00C72EE3">
        <w:rPr>
          <w:rFonts w:cs="Times New Roman"/>
          <w:szCs w:val="28"/>
        </w:rPr>
        <w:t>участи</w:t>
      </w:r>
      <w:r w:rsidRPr="00C72EE3">
        <w:rPr>
          <w:rFonts w:cs="Times New Roman"/>
          <w:szCs w:val="28"/>
        </w:rPr>
        <w:t>я</w:t>
      </w:r>
      <w:r w:rsidR="00D559BE" w:rsidRPr="00C72EE3">
        <w:rPr>
          <w:rFonts w:cs="Times New Roman"/>
          <w:szCs w:val="28"/>
        </w:rPr>
        <w:t xml:space="preserve"> в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r w:rsidRPr="00C72EE3">
        <w:rPr>
          <w:rFonts w:cs="Times New Roman"/>
          <w:szCs w:val="28"/>
        </w:rPr>
        <w:t>,</w:t>
      </w:r>
      <w:r w:rsidR="00D559BE" w:rsidRPr="00C72EE3">
        <w:rPr>
          <w:rFonts w:cs="Times New Roman"/>
          <w:szCs w:val="28"/>
        </w:rPr>
        <w:t xml:space="preserve"> за счет выделенных субсидий бюджетам городских и сельских поселений на формирование дорожных фондов, а также за счет участия в  реализации приоритетного проекта "Дорога к дому</w:t>
      </w:r>
      <w:proofErr w:type="gramEnd"/>
      <w:r w:rsidR="00D559BE" w:rsidRPr="00C72EE3">
        <w:rPr>
          <w:rFonts w:cs="Times New Roman"/>
          <w:szCs w:val="28"/>
        </w:rPr>
        <w:t xml:space="preserve">". Кроме того, в целях сохранения и </w:t>
      </w:r>
      <w:proofErr w:type="gramStart"/>
      <w:r w:rsidR="00D559BE" w:rsidRPr="00C72EE3">
        <w:rPr>
          <w:rFonts w:cs="Times New Roman"/>
          <w:szCs w:val="28"/>
        </w:rPr>
        <w:t>поддержания</w:t>
      </w:r>
      <w:proofErr w:type="gramEnd"/>
      <w:r w:rsidR="00D559BE" w:rsidRPr="00C72EE3">
        <w:rPr>
          <w:rFonts w:cs="Times New Roman"/>
          <w:szCs w:val="28"/>
        </w:rPr>
        <w:t xml:space="preserve"> автомобильных дорог местного значения в нормативном состоянии, проведение планового обсле</w:t>
      </w:r>
      <w:r w:rsidR="00943536" w:rsidRPr="00C72EE3">
        <w:rPr>
          <w:rFonts w:cs="Times New Roman"/>
          <w:szCs w:val="28"/>
        </w:rPr>
        <w:t>дования совместно с подрядной о</w:t>
      </w:r>
      <w:r w:rsidR="00D559BE" w:rsidRPr="00C72EE3">
        <w:rPr>
          <w:rFonts w:cs="Times New Roman"/>
          <w:szCs w:val="28"/>
        </w:rPr>
        <w:t xml:space="preserve">рганизацией в рамках обеспечения гарантийных обязательств по заключенным </w:t>
      </w:r>
      <w:r w:rsidR="00D559BE" w:rsidRPr="00C72EE3">
        <w:rPr>
          <w:rFonts w:cs="Times New Roman"/>
          <w:szCs w:val="28"/>
        </w:rPr>
        <w:lastRenderedPageBreak/>
        <w:t>муниципальным контрактам на выполнение работ по ремонту автомобильных дорог местного значения.</w:t>
      </w:r>
    </w:p>
    <w:p w14:paraId="1B8B9EF2" w14:textId="77777777" w:rsidR="004B44E4" w:rsidRPr="00C72EE3" w:rsidRDefault="004B44E4" w:rsidP="004B44E4"/>
    <w:p w14:paraId="7EA5A8F7" w14:textId="77777777" w:rsidR="003A5800" w:rsidRDefault="003A5800" w:rsidP="003A5800">
      <w:pPr>
        <w:pStyle w:val="2"/>
      </w:pPr>
      <w:r w:rsidRPr="00B3335F">
        <w:t xml:space="preserve">Показатель </w:t>
      </w:r>
      <w:r>
        <w:t>7</w:t>
      </w:r>
      <w:r w:rsidRPr="00B3335F">
        <w:t xml:space="preserve">.  </w:t>
      </w:r>
      <w:r w:rsidRPr="003A5800">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roofErr w:type="gramStart"/>
      <w:r w:rsidRPr="003A5800">
        <w:t>)</w:t>
      </w:r>
      <w:r>
        <w:t xml:space="preserve"> </w:t>
      </w:r>
      <w:r w:rsidRPr="00B3335F">
        <w:t>(</w:t>
      </w:r>
      <w:r>
        <w:t>%</w:t>
      </w:r>
      <w:r w:rsidRPr="00B3335F">
        <w:t>).</w:t>
      </w:r>
      <w:proofErr w:type="gramEnd"/>
    </w:p>
    <w:p w14:paraId="1C7B655E" w14:textId="02B75644" w:rsidR="004B44E4" w:rsidRPr="00256A71" w:rsidRDefault="005F0F43" w:rsidP="004B44E4">
      <w:pPr>
        <w:rPr>
          <w:rFonts w:cs="Times New Roman"/>
          <w:color w:val="FF0000"/>
          <w:szCs w:val="28"/>
        </w:rPr>
      </w:pPr>
      <w:proofErr w:type="gramStart"/>
      <w:r>
        <w:rPr>
          <w:color w:val="000000"/>
          <w:szCs w:val="28"/>
        </w:rPr>
        <w:t>С 2018 года по 2020 год д</w:t>
      </w:r>
      <w:r w:rsidRPr="005F0F43">
        <w:rPr>
          <w:color w:val="000000"/>
          <w:szCs w:val="28"/>
        </w:rPr>
        <w:t xml:space="preserve">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Pr>
          <w:color w:val="000000"/>
          <w:szCs w:val="28"/>
        </w:rPr>
        <w:t>муниципального района</w:t>
      </w:r>
      <w:r w:rsidRPr="005F0F43">
        <w:rPr>
          <w:color w:val="000000"/>
          <w:szCs w:val="28"/>
        </w:rPr>
        <w:t>, в общей численности населения муниципального района</w:t>
      </w:r>
      <w:r>
        <w:rPr>
          <w:color w:val="000000"/>
          <w:szCs w:val="28"/>
        </w:rPr>
        <w:t xml:space="preserve"> ежегодно на уровне 0,99%. На плановый период 2021-2023 годов планируется увеличение значения данного показателя до 1,38%.</w:t>
      </w:r>
      <w:proofErr w:type="gramEnd"/>
    </w:p>
    <w:p w14:paraId="44EC881C" w14:textId="5222D0C9" w:rsidR="004B44E4" w:rsidRPr="00256A71" w:rsidRDefault="005F0F43" w:rsidP="004B44E4">
      <w:pPr>
        <w:rPr>
          <w:rFonts w:cs="Times New Roman"/>
          <w:color w:val="FF0000"/>
          <w:szCs w:val="28"/>
        </w:rPr>
      </w:pPr>
      <w:r>
        <w:rPr>
          <w:color w:val="000000"/>
          <w:szCs w:val="28"/>
        </w:rPr>
        <w:t>Стабильность показателя в отчетном периоде объясняется тем, что маршрутная сеть регулярного автобусного сообщения оставалась неизменной, численность населения изменялась не значительно.</w:t>
      </w:r>
    </w:p>
    <w:p w14:paraId="412E8685" w14:textId="72A7DABC" w:rsidR="004B44E4" w:rsidRPr="00256A71" w:rsidRDefault="005F0F43" w:rsidP="004B44E4">
      <w:pPr>
        <w:rPr>
          <w:rFonts w:cs="Times New Roman"/>
          <w:color w:val="FF0000"/>
          <w:szCs w:val="28"/>
        </w:rPr>
      </w:pPr>
      <w:r>
        <w:rPr>
          <w:color w:val="000000"/>
          <w:szCs w:val="28"/>
        </w:rPr>
        <w:t>В плановом периоде продолжится мониторинг текущей обстановки, в случае серьезных изменений возможно рассмотрение вопроса о корректировке маршрутной сети регулярного автобусного сообщения.</w:t>
      </w:r>
    </w:p>
    <w:p w14:paraId="6F334217" w14:textId="77777777" w:rsidR="004B44E4" w:rsidRPr="004B44E4" w:rsidRDefault="004B44E4" w:rsidP="004B44E4"/>
    <w:p w14:paraId="345015F9" w14:textId="72B94945" w:rsidR="003A5800" w:rsidRPr="003A5800" w:rsidRDefault="00D947D7" w:rsidP="003A5800">
      <w:r>
        <w:t xml:space="preserve">                            </w:t>
      </w:r>
      <w:r w:rsidRPr="00D947D7">
        <w:t>________________________</w:t>
      </w:r>
    </w:p>
    <w:sectPr w:rsidR="003A5800" w:rsidRPr="003A580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D728" w14:textId="77777777" w:rsidR="00E125D5" w:rsidRDefault="00E125D5" w:rsidP="0001747A">
      <w:pPr>
        <w:spacing w:after="0" w:line="240" w:lineRule="auto"/>
      </w:pPr>
      <w:r>
        <w:separator/>
      </w:r>
    </w:p>
  </w:endnote>
  <w:endnote w:type="continuationSeparator" w:id="0">
    <w:p w14:paraId="01BA3924" w14:textId="77777777" w:rsidR="00E125D5" w:rsidRDefault="00E125D5" w:rsidP="0001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0926" w14:textId="77777777" w:rsidR="00E125D5" w:rsidRDefault="00E125D5" w:rsidP="0001747A">
      <w:pPr>
        <w:spacing w:after="0" w:line="240" w:lineRule="auto"/>
      </w:pPr>
      <w:r>
        <w:separator/>
      </w:r>
    </w:p>
  </w:footnote>
  <w:footnote w:type="continuationSeparator" w:id="0">
    <w:p w14:paraId="45B68439" w14:textId="77777777" w:rsidR="00E125D5" w:rsidRDefault="00E125D5" w:rsidP="0001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6348"/>
      <w:docPartObj>
        <w:docPartGallery w:val="Page Numbers (Top of Page)"/>
        <w:docPartUnique/>
      </w:docPartObj>
    </w:sdtPr>
    <w:sdtEndPr/>
    <w:sdtContent>
      <w:p w14:paraId="6B5C5631" w14:textId="14A456F6" w:rsidR="00693E80" w:rsidRDefault="00693E80">
        <w:pPr>
          <w:pStyle w:val="a4"/>
          <w:jc w:val="center"/>
        </w:pPr>
        <w:r>
          <w:fldChar w:fldCharType="begin"/>
        </w:r>
        <w:r>
          <w:instrText>PAGE   \* MERGEFORMAT</w:instrText>
        </w:r>
        <w:r>
          <w:fldChar w:fldCharType="separate"/>
        </w:r>
        <w:r w:rsidR="005E7086">
          <w:rPr>
            <w:noProof/>
          </w:rPr>
          <w:t>6</w:t>
        </w:r>
        <w:r>
          <w:fldChar w:fldCharType="end"/>
        </w:r>
      </w:p>
    </w:sdtContent>
  </w:sdt>
  <w:p w14:paraId="654A432E" w14:textId="77777777" w:rsidR="00693E80" w:rsidRDefault="00693E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814"/>
    <w:multiLevelType w:val="hybridMultilevel"/>
    <w:tmpl w:val="3B3CF046"/>
    <w:lvl w:ilvl="0" w:tplc="AEC68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5538A0"/>
    <w:multiLevelType w:val="hybridMultilevel"/>
    <w:tmpl w:val="8588451E"/>
    <w:lvl w:ilvl="0" w:tplc="AD8C75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22"/>
    <w:rsid w:val="000158B3"/>
    <w:rsid w:val="00016ED8"/>
    <w:rsid w:val="0001747A"/>
    <w:rsid w:val="000251C2"/>
    <w:rsid w:val="00025D4F"/>
    <w:rsid w:val="000442B1"/>
    <w:rsid w:val="00054841"/>
    <w:rsid w:val="00064789"/>
    <w:rsid w:val="00073CF5"/>
    <w:rsid w:val="0008221E"/>
    <w:rsid w:val="000912FF"/>
    <w:rsid w:val="000B7908"/>
    <w:rsid w:val="000E7DFA"/>
    <w:rsid w:val="000F7A89"/>
    <w:rsid w:val="00100504"/>
    <w:rsid w:val="00117B69"/>
    <w:rsid w:val="00135228"/>
    <w:rsid w:val="001530BC"/>
    <w:rsid w:val="001720BC"/>
    <w:rsid w:val="00176579"/>
    <w:rsid w:val="00184259"/>
    <w:rsid w:val="001871D8"/>
    <w:rsid w:val="001A006B"/>
    <w:rsid w:val="001B4516"/>
    <w:rsid w:val="001B53E9"/>
    <w:rsid w:val="001C108D"/>
    <w:rsid w:val="001E7A83"/>
    <w:rsid w:val="00223251"/>
    <w:rsid w:val="0023115D"/>
    <w:rsid w:val="00236192"/>
    <w:rsid w:val="00247A22"/>
    <w:rsid w:val="00252696"/>
    <w:rsid w:val="00256A71"/>
    <w:rsid w:val="0026123B"/>
    <w:rsid w:val="00265168"/>
    <w:rsid w:val="002805F2"/>
    <w:rsid w:val="00282406"/>
    <w:rsid w:val="002A2405"/>
    <w:rsid w:val="002B7587"/>
    <w:rsid w:val="002C5985"/>
    <w:rsid w:val="003365B2"/>
    <w:rsid w:val="0034722D"/>
    <w:rsid w:val="0035171F"/>
    <w:rsid w:val="00351F13"/>
    <w:rsid w:val="00357D4B"/>
    <w:rsid w:val="00364624"/>
    <w:rsid w:val="00376682"/>
    <w:rsid w:val="003854D5"/>
    <w:rsid w:val="003A30E8"/>
    <w:rsid w:val="003A5800"/>
    <w:rsid w:val="003B56C2"/>
    <w:rsid w:val="003C5A4A"/>
    <w:rsid w:val="003C7093"/>
    <w:rsid w:val="003D59A6"/>
    <w:rsid w:val="003E29DC"/>
    <w:rsid w:val="00413842"/>
    <w:rsid w:val="00443F7E"/>
    <w:rsid w:val="0044426F"/>
    <w:rsid w:val="00457514"/>
    <w:rsid w:val="00470532"/>
    <w:rsid w:val="004A6AD7"/>
    <w:rsid w:val="004B398A"/>
    <w:rsid w:val="004B3E26"/>
    <w:rsid w:val="004B44E4"/>
    <w:rsid w:val="004C3B18"/>
    <w:rsid w:val="004C53C5"/>
    <w:rsid w:val="004D2012"/>
    <w:rsid w:val="004E1C8E"/>
    <w:rsid w:val="004F2CEF"/>
    <w:rsid w:val="004F57D3"/>
    <w:rsid w:val="0054618F"/>
    <w:rsid w:val="00561DB8"/>
    <w:rsid w:val="005620E0"/>
    <w:rsid w:val="005778CA"/>
    <w:rsid w:val="00593DEE"/>
    <w:rsid w:val="005B0AE7"/>
    <w:rsid w:val="005B2D48"/>
    <w:rsid w:val="005C62FF"/>
    <w:rsid w:val="005D663A"/>
    <w:rsid w:val="005E7086"/>
    <w:rsid w:val="005F0F43"/>
    <w:rsid w:val="00620D2E"/>
    <w:rsid w:val="00627293"/>
    <w:rsid w:val="0063150C"/>
    <w:rsid w:val="006316F5"/>
    <w:rsid w:val="00644E8C"/>
    <w:rsid w:val="00650AB1"/>
    <w:rsid w:val="00654FA7"/>
    <w:rsid w:val="00662F2A"/>
    <w:rsid w:val="00670D2B"/>
    <w:rsid w:val="006713CC"/>
    <w:rsid w:val="00690552"/>
    <w:rsid w:val="00693E80"/>
    <w:rsid w:val="006A4BC9"/>
    <w:rsid w:val="006A55B3"/>
    <w:rsid w:val="006B3028"/>
    <w:rsid w:val="006D3AE7"/>
    <w:rsid w:val="006D68A0"/>
    <w:rsid w:val="006E04C4"/>
    <w:rsid w:val="006F1AA5"/>
    <w:rsid w:val="0070427D"/>
    <w:rsid w:val="0070499B"/>
    <w:rsid w:val="00704EDC"/>
    <w:rsid w:val="00705C8B"/>
    <w:rsid w:val="00714AA4"/>
    <w:rsid w:val="00737A59"/>
    <w:rsid w:val="00747D08"/>
    <w:rsid w:val="0077030C"/>
    <w:rsid w:val="00774E50"/>
    <w:rsid w:val="007758B9"/>
    <w:rsid w:val="007766D9"/>
    <w:rsid w:val="007900A1"/>
    <w:rsid w:val="00794452"/>
    <w:rsid w:val="007A60AF"/>
    <w:rsid w:val="007B6B4F"/>
    <w:rsid w:val="007C29B6"/>
    <w:rsid w:val="007E5BD4"/>
    <w:rsid w:val="007E5E74"/>
    <w:rsid w:val="007E6766"/>
    <w:rsid w:val="007E6F5C"/>
    <w:rsid w:val="0080673B"/>
    <w:rsid w:val="0081355B"/>
    <w:rsid w:val="00813955"/>
    <w:rsid w:val="008204A0"/>
    <w:rsid w:val="008336E2"/>
    <w:rsid w:val="008366F7"/>
    <w:rsid w:val="00840F07"/>
    <w:rsid w:val="0084463E"/>
    <w:rsid w:val="00846DDE"/>
    <w:rsid w:val="00847DE8"/>
    <w:rsid w:val="008610E2"/>
    <w:rsid w:val="00865972"/>
    <w:rsid w:val="00867FCD"/>
    <w:rsid w:val="008801B5"/>
    <w:rsid w:val="00891CEA"/>
    <w:rsid w:val="00893615"/>
    <w:rsid w:val="0089470B"/>
    <w:rsid w:val="00897104"/>
    <w:rsid w:val="008B4E40"/>
    <w:rsid w:val="008D34DF"/>
    <w:rsid w:val="0091429A"/>
    <w:rsid w:val="00922815"/>
    <w:rsid w:val="00930467"/>
    <w:rsid w:val="009305AF"/>
    <w:rsid w:val="00932909"/>
    <w:rsid w:val="00943536"/>
    <w:rsid w:val="00945927"/>
    <w:rsid w:val="0096258D"/>
    <w:rsid w:val="00971D0C"/>
    <w:rsid w:val="009774A8"/>
    <w:rsid w:val="0098298A"/>
    <w:rsid w:val="009C40F3"/>
    <w:rsid w:val="009C7783"/>
    <w:rsid w:val="009F5960"/>
    <w:rsid w:val="00A12007"/>
    <w:rsid w:val="00A1442C"/>
    <w:rsid w:val="00A15EC6"/>
    <w:rsid w:val="00A220C6"/>
    <w:rsid w:val="00A313F4"/>
    <w:rsid w:val="00A5131A"/>
    <w:rsid w:val="00A527C6"/>
    <w:rsid w:val="00A5752A"/>
    <w:rsid w:val="00AA48EC"/>
    <w:rsid w:val="00AC230D"/>
    <w:rsid w:val="00AC70FA"/>
    <w:rsid w:val="00AF1666"/>
    <w:rsid w:val="00B21C99"/>
    <w:rsid w:val="00B2259C"/>
    <w:rsid w:val="00B3335F"/>
    <w:rsid w:val="00B44CB3"/>
    <w:rsid w:val="00B53F1F"/>
    <w:rsid w:val="00B651B4"/>
    <w:rsid w:val="00B713C3"/>
    <w:rsid w:val="00B84FF9"/>
    <w:rsid w:val="00B92D7D"/>
    <w:rsid w:val="00BB39DA"/>
    <w:rsid w:val="00BB790D"/>
    <w:rsid w:val="00BC0DF9"/>
    <w:rsid w:val="00BC72FF"/>
    <w:rsid w:val="00BE71F5"/>
    <w:rsid w:val="00BE74F4"/>
    <w:rsid w:val="00BF3156"/>
    <w:rsid w:val="00BF420D"/>
    <w:rsid w:val="00C01948"/>
    <w:rsid w:val="00C45A47"/>
    <w:rsid w:val="00C6429B"/>
    <w:rsid w:val="00C64DA3"/>
    <w:rsid w:val="00C669E2"/>
    <w:rsid w:val="00C72EE3"/>
    <w:rsid w:val="00C93736"/>
    <w:rsid w:val="00C944DE"/>
    <w:rsid w:val="00C96955"/>
    <w:rsid w:val="00CB05C9"/>
    <w:rsid w:val="00CC1361"/>
    <w:rsid w:val="00CC338F"/>
    <w:rsid w:val="00CD33DF"/>
    <w:rsid w:val="00CD6AD5"/>
    <w:rsid w:val="00CE0F29"/>
    <w:rsid w:val="00CF39B8"/>
    <w:rsid w:val="00D03446"/>
    <w:rsid w:val="00D127C8"/>
    <w:rsid w:val="00D157B2"/>
    <w:rsid w:val="00D24D67"/>
    <w:rsid w:val="00D251D2"/>
    <w:rsid w:val="00D25BDD"/>
    <w:rsid w:val="00D34ED4"/>
    <w:rsid w:val="00D35F7C"/>
    <w:rsid w:val="00D43C1A"/>
    <w:rsid w:val="00D50882"/>
    <w:rsid w:val="00D52383"/>
    <w:rsid w:val="00D559BE"/>
    <w:rsid w:val="00D55E57"/>
    <w:rsid w:val="00D635B9"/>
    <w:rsid w:val="00D928F7"/>
    <w:rsid w:val="00D947D7"/>
    <w:rsid w:val="00DC4A22"/>
    <w:rsid w:val="00DD0D26"/>
    <w:rsid w:val="00DD1FE0"/>
    <w:rsid w:val="00DF22FC"/>
    <w:rsid w:val="00E005C9"/>
    <w:rsid w:val="00E125D5"/>
    <w:rsid w:val="00E324F4"/>
    <w:rsid w:val="00E32B28"/>
    <w:rsid w:val="00E34793"/>
    <w:rsid w:val="00E34ECC"/>
    <w:rsid w:val="00E40EBD"/>
    <w:rsid w:val="00E8272B"/>
    <w:rsid w:val="00E84B39"/>
    <w:rsid w:val="00E8572C"/>
    <w:rsid w:val="00E90F45"/>
    <w:rsid w:val="00E968D3"/>
    <w:rsid w:val="00E97A29"/>
    <w:rsid w:val="00EA60FA"/>
    <w:rsid w:val="00EE7326"/>
    <w:rsid w:val="00EF460A"/>
    <w:rsid w:val="00F1585B"/>
    <w:rsid w:val="00F2267A"/>
    <w:rsid w:val="00F339B8"/>
    <w:rsid w:val="00F36C2D"/>
    <w:rsid w:val="00F73BF1"/>
    <w:rsid w:val="00F77161"/>
    <w:rsid w:val="00F91691"/>
    <w:rsid w:val="00FA0D07"/>
    <w:rsid w:val="00FA520C"/>
    <w:rsid w:val="00FA6696"/>
    <w:rsid w:val="00FC71A7"/>
    <w:rsid w:val="00FD22A8"/>
    <w:rsid w:val="00FD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AC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ой Гос"/>
    <w:qFormat/>
    <w:rsid w:val="001A006B"/>
    <w:pPr>
      <w:spacing w:after="40" w:line="360" w:lineRule="exact"/>
      <w:ind w:firstLine="709"/>
      <w:jc w:val="both"/>
    </w:pPr>
    <w:rPr>
      <w:rFonts w:ascii="Times New Roman" w:hAnsi="Times New Roman"/>
      <w:sz w:val="28"/>
    </w:rPr>
  </w:style>
  <w:style w:type="paragraph" w:styleId="1">
    <w:name w:val="heading 1"/>
    <w:basedOn w:val="a"/>
    <w:next w:val="a"/>
    <w:link w:val="10"/>
    <w:uiPriority w:val="9"/>
    <w:qFormat/>
    <w:rsid w:val="004A6AD7"/>
    <w:pPr>
      <w:keepNext/>
      <w:keepLines/>
      <w:spacing w:before="360" w:after="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4A6AD7"/>
    <w:pPr>
      <w:keepNext/>
      <w:keepLines/>
      <w:spacing w:before="80" w:after="0"/>
      <w:outlineLvl w:val="1"/>
    </w:pPr>
    <w:rPr>
      <w:rFonts w:eastAsiaTheme="majorEastAsia" w:cstheme="majorBidi"/>
      <w:b/>
      <w:bCs/>
      <w:szCs w:val="26"/>
    </w:rPr>
  </w:style>
  <w:style w:type="paragraph" w:styleId="3">
    <w:name w:val="heading 3"/>
    <w:basedOn w:val="a"/>
    <w:next w:val="a"/>
    <w:link w:val="30"/>
    <w:uiPriority w:val="9"/>
    <w:unhideWhenUsed/>
    <w:qFormat/>
    <w:rsid w:val="00A313F4"/>
    <w:pPr>
      <w:keepNext/>
      <w:keepLines/>
      <w:spacing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696"/>
    <w:pPr>
      <w:ind w:left="720"/>
      <w:contextualSpacing/>
    </w:pPr>
  </w:style>
  <w:style w:type="character" w:customStyle="1" w:styleId="10">
    <w:name w:val="Заголовок 1 Знак"/>
    <w:basedOn w:val="a0"/>
    <w:link w:val="1"/>
    <w:uiPriority w:val="9"/>
    <w:rsid w:val="004A6AD7"/>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4A6AD7"/>
    <w:rPr>
      <w:rFonts w:ascii="Times New Roman" w:eastAsiaTheme="majorEastAsia" w:hAnsi="Times New Roman" w:cstheme="majorBidi"/>
      <w:b/>
      <w:bCs/>
      <w:sz w:val="28"/>
      <w:szCs w:val="26"/>
    </w:rPr>
  </w:style>
  <w:style w:type="paragraph" w:styleId="a4">
    <w:name w:val="header"/>
    <w:basedOn w:val="a"/>
    <w:link w:val="a5"/>
    <w:uiPriority w:val="99"/>
    <w:unhideWhenUsed/>
    <w:rsid w:val="0001747A"/>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1747A"/>
    <w:rPr>
      <w:rFonts w:ascii="Times New Roman" w:hAnsi="Times New Roman"/>
      <w:sz w:val="28"/>
    </w:rPr>
  </w:style>
  <w:style w:type="paragraph" w:styleId="a6">
    <w:name w:val="footer"/>
    <w:basedOn w:val="a"/>
    <w:link w:val="a7"/>
    <w:uiPriority w:val="99"/>
    <w:unhideWhenUsed/>
    <w:rsid w:val="0001747A"/>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1747A"/>
    <w:rPr>
      <w:rFonts w:ascii="Times New Roman" w:hAnsi="Times New Roman"/>
      <w:sz w:val="28"/>
    </w:rPr>
  </w:style>
  <w:style w:type="character" w:customStyle="1" w:styleId="30">
    <w:name w:val="Заголовок 3 Знак"/>
    <w:basedOn w:val="a0"/>
    <w:link w:val="3"/>
    <w:uiPriority w:val="9"/>
    <w:rsid w:val="00A313F4"/>
    <w:rPr>
      <w:rFonts w:ascii="Times New Roman" w:eastAsiaTheme="majorEastAsia" w:hAnsi="Times New Roman" w:cstheme="majorBidi"/>
      <w:b/>
      <w:bCs/>
      <w:sz w:val="28"/>
    </w:rPr>
  </w:style>
  <w:style w:type="paragraph" w:styleId="a8">
    <w:name w:val="Balloon Text"/>
    <w:basedOn w:val="a"/>
    <w:link w:val="a9"/>
    <w:uiPriority w:val="99"/>
    <w:semiHidden/>
    <w:unhideWhenUsed/>
    <w:rsid w:val="005461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618F"/>
    <w:rPr>
      <w:rFonts w:ascii="Tahoma" w:hAnsi="Tahoma" w:cs="Tahoma"/>
      <w:sz w:val="16"/>
      <w:szCs w:val="16"/>
    </w:rPr>
  </w:style>
  <w:style w:type="character" w:customStyle="1" w:styleId="layout">
    <w:name w:val="layout"/>
    <w:basedOn w:val="a0"/>
    <w:rsid w:val="00844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ой Гос"/>
    <w:qFormat/>
    <w:rsid w:val="001A006B"/>
    <w:pPr>
      <w:spacing w:after="40" w:line="360" w:lineRule="exact"/>
      <w:ind w:firstLine="709"/>
      <w:jc w:val="both"/>
    </w:pPr>
    <w:rPr>
      <w:rFonts w:ascii="Times New Roman" w:hAnsi="Times New Roman"/>
      <w:sz w:val="28"/>
    </w:rPr>
  </w:style>
  <w:style w:type="paragraph" w:styleId="1">
    <w:name w:val="heading 1"/>
    <w:basedOn w:val="a"/>
    <w:next w:val="a"/>
    <w:link w:val="10"/>
    <w:uiPriority w:val="9"/>
    <w:qFormat/>
    <w:rsid w:val="004A6AD7"/>
    <w:pPr>
      <w:keepNext/>
      <w:keepLines/>
      <w:spacing w:before="360" w:after="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4A6AD7"/>
    <w:pPr>
      <w:keepNext/>
      <w:keepLines/>
      <w:spacing w:before="80" w:after="0"/>
      <w:outlineLvl w:val="1"/>
    </w:pPr>
    <w:rPr>
      <w:rFonts w:eastAsiaTheme="majorEastAsia" w:cstheme="majorBidi"/>
      <w:b/>
      <w:bCs/>
      <w:szCs w:val="26"/>
    </w:rPr>
  </w:style>
  <w:style w:type="paragraph" w:styleId="3">
    <w:name w:val="heading 3"/>
    <w:basedOn w:val="a"/>
    <w:next w:val="a"/>
    <w:link w:val="30"/>
    <w:uiPriority w:val="9"/>
    <w:unhideWhenUsed/>
    <w:qFormat/>
    <w:rsid w:val="00A313F4"/>
    <w:pPr>
      <w:keepNext/>
      <w:keepLines/>
      <w:spacing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696"/>
    <w:pPr>
      <w:ind w:left="720"/>
      <w:contextualSpacing/>
    </w:pPr>
  </w:style>
  <w:style w:type="character" w:customStyle="1" w:styleId="10">
    <w:name w:val="Заголовок 1 Знак"/>
    <w:basedOn w:val="a0"/>
    <w:link w:val="1"/>
    <w:uiPriority w:val="9"/>
    <w:rsid w:val="004A6AD7"/>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4A6AD7"/>
    <w:rPr>
      <w:rFonts w:ascii="Times New Roman" w:eastAsiaTheme="majorEastAsia" w:hAnsi="Times New Roman" w:cstheme="majorBidi"/>
      <w:b/>
      <w:bCs/>
      <w:sz w:val="28"/>
      <w:szCs w:val="26"/>
    </w:rPr>
  </w:style>
  <w:style w:type="paragraph" w:styleId="a4">
    <w:name w:val="header"/>
    <w:basedOn w:val="a"/>
    <w:link w:val="a5"/>
    <w:uiPriority w:val="99"/>
    <w:unhideWhenUsed/>
    <w:rsid w:val="0001747A"/>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1747A"/>
    <w:rPr>
      <w:rFonts w:ascii="Times New Roman" w:hAnsi="Times New Roman"/>
      <w:sz w:val="28"/>
    </w:rPr>
  </w:style>
  <w:style w:type="paragraph" w:styleId="a6">
    <w:name w:val="footer"/>
    <w:basedOn w:val="a"/>
    <w:link w:val="a7"/>
    <w:uiPriority w:val="99"/>
    <w:unhideWhenUsed/>
    <w:rsid w:val="0001747A"/>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1747A"/>
    <w:rPr>
      <w:rFonts w:ascii="Times New Roman" w:hAnsi="Times New Roman"/>
      <w:sz w:val="28"/>
    </w:rPr>
  </w:style>
  <w:style w:type="character" w:customStyle="1" w:styleId="30">
    <w:name w:val="Заголовок 3 Знак"/>
    <w:basedOn w:val="a0"/>
    <w:link w:val="3"/>
    <w:uiPriority w:val="9"/>
    <w:rsid w:val="00A313F4"/>
    <w:rPr>
      <w:rFonts w:ascii="Times New Roman" w:eastAsiaTheme="majorEastAsia" w:hAnsi="Times New Roman" w:cstheme="majorBidi"/>
      <w:b/>
      <w:bCs/>
      <w:sz w:val="28"/>
    </w:rPr>
  </w:style>
  <w:style w:type="paragraph" w:styleId="a8">
    <w:name w:val="Balloon Text"/>
    <w:basedOn w:val="a"/>
    <w:link w:val="a9"/>
    <w:uiPriority w:val="99"/>
    <w:semiHidden/>
    <w:unhideWhenUsed/>
    <w:rsid w:val="005461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618F"/>
    <w:rPr>
      <w:rFonts w:ascii="Tahoma" w:hAnsi="Tahoma" w:cs="Tahoma"/>
      <w:sz w:val="16"/>
      <w:szCs w:val="16"/>
    </w:rPr>
  </w:style>
  <w:style w:type="character" w:customStyle="1" w:styleId="layout">
    <w:name w:val="layout"/>
    <w:basedOn w:val="a0"/>
    <w:rsid w:val="0084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571">
      <w:bodyDiv w:val="1"/>
      <w:marLeft w:val="0"/>
      <w:marRight w:val="0"/>
      <w:marTop w:val="0"/>
      <w:marBottom w:val="0"/>
      <w:divBdr>
        <w:top w:val="none" w:sz="0" w:space="0" w:color="auto"/>
        <w:left w:val="none" w:sz="0" w:space="0" w:color="auto"/>
        <w:bottom w:val="none" w:sz="0" w:space="0" w:color="auto"/>
        <w:right w:val="none" w:sz="0" w:space="0" w:color="auto"/>
      </w:divBdr>
    </w:div>
    <w:div w:id="84346043">
      <w:bodyDiv w:val="1"/>
      <w:marLeft w:val="0"/>
      <w:marRight w:val="0"/>
      <w:marTop w:val="0"/>
      <w:marBottom w:val="0"/>
      <w:divBdr>
        <w:top w:val="none" w:sz="0" w:space="0" w:color="auto"/>
        <w:left w:val="none" w:sz="0" w:space="0" w:color="auto"/>
        <w:bottom w:val="none" w:sz="0" w:space="0" w:color="auto"/>
        <w:right w:val="none" w:sz="0" w:space="0" w:color="auto"/>
      </w:divBdr>
    </w:div>
    <w:div w:id="125703925">
      <w:bodyDiv w:val="1"/>
      <w:marLeft w:val="0"/>
      <w:marRight w:val="0"/>
      <w:marTop w:val="0"/>
      <w:marBottom w:val="0"/>
      <w:divBdr>
        <w:top w:val="none" w:sz="0" w:space="0" w:color="auto"/>
        <w:left w:val="none" w:sz="0" w:space="0" w:color="auto"/>
        <w:bottom w:val="none" w:sz="0" w:space="0" w:color="auto"/>
        <w:right w:val="none" w:sz="0" w:space="0" w:color="auto"/>
      </w:divBdr>
    </w:div>
    <w:div w:id="239947033">
      <w:bodyDiv w:val="1"/>
      <w:marLeft w:val="0"/>
      <w:marRight w:val="0"/>
      <w:marTop w:val="0"/>
      <w:marBottom w:val="0"/>
      <w:divBdr>
        <w:top w:val="none" w:sz="0" w:space="0" w:color="auto"/>
        <w:left w:val="none" w:sz="0" w:space="0" w:color="auto"/>
        <w:bottom w:val="none" w:sz="0" w:space="0" w:color="auto"/>
        <w:right w:val="none" w:sz="0" w:space="0" w:color="auto"/>
      </w:divBdr>
    </w:div>
    <w:div w:id="276449710">
      <w:bodyDiv w:val="1"/>
      <w:marLeft w:val="0"/>
      <w:marRight w:val="0"/>
      <w:marTop w:val="0"/>
      <w:marBottom w:val="0"/>
      <w:divBdr>
        <w:top w:val="none" w:sz="0" w:space="0" w:color="auto"/>
        <w:left w:val="none" w:sz="0" w:space="0" w:color="auto"/>
        <w:bottom w:val="none" w:sz="0" w:space="0" w:color="auto"/>
        <w:right w:val="none" w:sz="0" w:space="0" w:color="auto"/>
      </w:divBdr>
    </w:div>
    <w:div w:id="276913193">
      <w:bodyDiv w:val="1"/>
      <w:marLeft w:val="0"/>
      <w:marRight w:val="0"/>
      <w:marTop w:val="0"/>
      <w:marBottom w:val="0"/>
      <w:divBdr>
        <w:top w:val="none" w:sz="0" w:space="0" w:color="auto"/>
        <w:left w:val="none" w:sz="0" w:space="0" w:color="auto"/>
        <w:bottom w:val="none" w:sz="0" w:space="0" w:color="auto"/>
        <w:right w:val="none" w:sz="0" w:space="0" w:color="auto"/>
      </w:divBdr>
    </w:div>
    <w:div w:id="301740918">
      <w:bodyDiv w:val="1"/>
      <w:marLeft w:val="0"/>
      <w:marRight w:val="0"/>
      <w:marTop w:val="0"/>
      <w:marBottom w:val="0"/>
      <w:divBdr>
        <w:top w:val="none" w:sz="0" w:space="0" w:color="auto"/>
        <w:left w:val="none" w:sz="0" w:space="0" w:color="auto"/>
        <w:bottom w:val="none" w:sz="0" w:space="0" w:color="auto"/>
        <w:right w:val="none" w:sz="0" w:space="0" w:color="auto"/>
      </w:divBdr>
    </w:div>
    <w:div w:id="483399996">
      <w:bodyDiv w:val="1"/>
      <w:marLeft w:val="0"/>
      <w:marRight w:val="0"/>
      <w:marTop w:val="0"/>
      <w:marBottom w:val="0"/>
      <w:divBdr>
        <w:top w:val="none" w:sz="0" w:space="0" w:color="auto"/>
        <w:left w:val="none" w:sz="0" w:space="0" w:color="auto"/>
        <w:bottom w:val="none" w:sz="0" w:space="0" w:color="auto"/>
        <w:right w:val="none" w:sz="0" w:space="0" w:color="auto"/>
      </w:divBdr>
    </w:div>
    <w:div w:id="490292637">
      <w:bodyDiv w:val="1"/>
      <w:marLeft w:val="0"/>
      <w:marRight w:val="0"/>
      <w:marTop w:val="0"/>
      <w:marBottom w:val="0"/>
      <w:divBdr>
        <w:top w:val="none" w:sz="0" w:space="0" w:color="auto"/>
        <w:left w:val="none" w:sz="0" w:space="0" w:color="auto"/>
        <w:bottom w:val="none" w:sz="0" w:space="0" w:color="auto"/>
        <w:right w:val="none" w:sz="0" w:space="0" w:color="auto"/>
      </w:divBdr>
    </w:div>
    <w:div w:id="511066132">
      <w:bodyDiv w:val="1"/>
      <w:marLeft w:val="0"/>
      <w:marRight w:val="0"/>
      <w:marTop w:val="0"/>
      <w:marBottom w:val="0"/>
      <w:divBdr>
        <w:top w:val="none" w:sz="0" w:space="0" w:color="auto"/>
        <w:left w:val="none" w:sz="0" w:space="0" w:color="auto"/>
        <w:bottom w:val="none" w:sz="0" w:space="0" w:color="auto"/>
        <w:right w:val="none" w:sz="0" w:space="0" w:color="auto"/>
      </w:divBdr>
    </w:div>
    <w:div w:id="545718769">
      <w:bodyDiv w:val="1"/>
      <w:marLeft w:val="0"/>
      <w:marRight w:val="0"/>
      <w:marTop w:val="0"/>
      <w:marBottom w:val="0"/>
      <w:divBdr>
        <w:top w:val="none" w:sz="0" w:space="0" w:color="auto"/>
        <w:left w:val="none" w:sz="0" w:space="0" w:color="auto"/>
        <w:bottom w:val="none" w:sz="0" w:space="0" w:color="auto"/>
        <w:right w:val="none" w:sz="0" w:space="0" w:color="auto"/>
      </w:divBdr>
    </w:div>
    <w:div w:id="614796350">
      <w:bodyDiv w:val="1"/>
      <w:marLeft w:val="0"/>
      <w:marRight w:val="0"/>
      <w:marTop w:val="0"/>
      <w:marBottom w:val="0"/>
      <w:divBdr>
        <w:top w:val="none" w:sz="0" w:space="0" w:color="auto"/>
        <w:left w:val="none" w:sz="0" w:space="0" w:color="auto"/>
        <w:bottom w:val="none" w:sz="0" w:space="0" w:color="auto"/>
        <w:right w:val="none" w:sz="0" w:space="0" w:color="auto"/>
      </w:divBdr>
    </w:div>
    <w:div w:id="651520634">
      <w:bodyDiv w:val="1"/>
      <w:marLeft w:val="0"/>
      <w:marRight w:val="0"/>
      <w:marTop w:val="0"/>
      <w:marBottom w:val="0"/>
      <w:divBdr>
        <w:top w:val="none" w:sz="0" w:space="0" w:color="auto"/>
        <w:left w:val="none" w:sz="0" w:space="0" w:color="auto"/>
        <w:bottom w:val="none" w:sz="0" w:space="0" w:color="auto"/>
        <w:right w:val="none" w:sz="0" w:space="0" w:color="auto"/>
      </w:divBdr>
    </w:div>
    <w:div w:id="840505127">
      <w:bodyDiv w:val="1"/>
      <w:marLeft w:val="0"/>
      <w:marRight w:val="0"/>
      <w:marTop w:val="0"/>
      <w:marBottom w:val="0"/>
      <w:divBdr>
        <w:top w:val="none" w:sz="0" w:space="0" w:color="auto"/>
        <w:left w:val="none" w:sz="0" w:space="0" w:color="auto"/>
        <w:bottom w:val="none" w:sz="0" w:space="0" w:color="auto"/>
        <w:right w:val="none" w:sz="0" w:space="0" w:color="auto"/>
      </w:divBdr>
    </w:div>
    <w:div w:id="888371682">
      <w:bodyDiv w:val="1"/>
      <w:marLeft w:val="0"/>
      <w:marRight w:val="0"/>
      <w:marTop w:val="0"/>
      <w:marBottom w:val="0"/>
      <w:divBdr>
        <w:top w:val="none" w:sz="0" w:space="0" w:color="auto"/>
        <w:left w:val="none" w:sz="0" w:space="0" w:color="auto"/>
        <w:bottom w:val="none" w:sz="0" w:space="0" w:color="auto"/>
        <w:right w:val="none" w:sz="0" w:space="0" w:color="auto"/>
      </w:divBdr>
      <w:divsChild>
        <w:div w:id="1148205839">
          <w:marLeft w:val="0"/>
          <w:marRight w:val="0"/>
          <w:marTop w:val="0"/>
          <w:marBottom w:val="0"/>
          <w:divBdr>
            <w:top w:val="none" w:sz="0" w:space="0" w:color="auto"/>
            <w:left w:val="none" w:sz="0" w:space="0" w:color="auto"/>
            <w:bottom w:val="none" w:sz="0" w:space="0" w:color="auto"/>
            <w:right w:val="none" w:sz="0" w:space="0" w:color="auto"/>
          </w:divBdr>
          <w:divsChild>
            <w:div w:id="550769904">
              <w:marLeft w:val="0"/>
              <w:marRight w:val="0"/>
              <w:marTop w:val="0"/>
              <w:marBottom w:val="0"/>
              <w:divBdr>
                <w:top w:val="none" w:sz="0" w:space="0" w:color="auto"/>
                <w:left w:val="none" w:sz="0" w:space="0" w:color="auto"/>
                <w:bottom w:val="none" w:sz="0" w:space="0" w:color="auto"/>
                <w:right w:val="none" w:sz="0" w:space="0" w:color="auto"/>
              </w:divBdr>
              <w:divsChild>
                <w:div w:id="17177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6769">
          <w:marLeft w:val="0"/>
          <w:marRight w:val="0"/>
          <w:marTop w:val="0"/>
          <w:marBottom w:val="0"/>
          <w:divBdr>
            <w:top w:val="none" w:sz="0" w:space="0" w:color="auto"/>
            <w:left w:val="none" w:sz="0" w:space="0" w:color="auto"/>
            <w:bottom w:val="none" w:sz="0" w:space="0" w:color="auto"/>
            <w:right w:val="none" w:sz="0" w:space="0" w:color="auto"/>
          </w:divBdr>
          <w:divsChild>
            <w:div w:id="471943790">
              <w:marLeft w:val="0"/>
              <w:marRight w:val="0"/>
              <w:marTop w:val="0"/>
              <w:marBottom w:val="0"/>
              <w:divBdr>
                <w:top w:val="none" w:sz="0" w:space="0" w:color="auto"/>
                <w:left w:val="none" w:sz="0" w:space="0" w:color="auto"/>
                <w:bottom w:val="none" w:sz="0" w:space="0" w:color="auto"/>
                <w:right w:val="none" w:sz="0" w:space="0" w:color="auto"/>
              </w:divBdr>
              <w:divsChild>
                <w:div w:id="1498306090">
                  <w:marLeft w:val="0"/>
                  <w:marRight w:val="0"/>
                  <w:marTop w:val="0"/>
                  <w:marBottom w:val="0"/>
                  <w:divBdr>
                    <w:top w:val="none" w:sz="0" w:space="0" w:color="auto"/>
                    <w:left w:val="none" w:sz="0" w:space="0" w:color="auto"/>
                    <w:bottom w:val="none" w:sz="0" w:space="0" w:color="auto"/>
                    <w:right w:val="none" w:sz="0" w:space="0" w:color="auto"/>
                  </w:divBdr>
                  <w:divsChild>
                    <w:div w:id="1308632029">
                      <w:marLeft w:val="0"/>
                      <w:marRight w:val="0"/>
                      <w:marTop w:val="0"/>
                      <w:marBottom w:val="0"/>
                      <w:divBdr>
                        <w:top w:val="none" w:sz="0" w:space="0" w:color="auto"/>
                        <w:left w:val="none" w:sz="0" w:space="0" w:color="auto"/>
                        <w:bottom w:val="none" w:sz="0" w:space="0" w:color="auto"/>
                        <w:right w:val="none" w:sz="0" w:space="0" w:color="auto"/>
                      </w:divBdr>
                      <w:divsChild>
                        <w:div w:id="9174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70193">
      <w:bodyDiv w:val="1"/>
      <w:marLeft w:val="0"/>
      <w:marRight w:val="0"/>
      <w:marTop w:val="0"/>
      <w:marBottom w:val="0"/>
      <w:divBdr>
        <w:top w:val="none" w:sz="0" w:space="0" w:color="auto"/>
        <w:left w:val="none" w:sz="0" w:space="0" w:color="auto"/>
        <w:bottom w:val="none" w:sz="0" w:space="0" w:color="auto"/>
        <w:right w:val="none" w:sz="0" w:space="0" w:color="auto"/>
      </w:divBdr>
    </w:div>
    <w:div w:id="1012074783">
      <w:bodyDiv w:val="1"/>
      <w:marLeft w:val="0"/>
      <w:marRight w:val="0"/>
      <w:marTop w:val="0"/>
      <w:marBottom w:val="0"/>
      <w:divBdr>
        <w:top w:val="none" w:sz="0" w:space="0" w:color="auto"/>
        <w:left w:val="none" w:sz="0" w:space="0" w:color="auto"/>
        <w:bottom w:val="none" w:sz="0" w:space="0" w:color="auto"/>
        <w:right w:val="none" w:sz="0" w:space="0" w:color="auto"/>
      </w:divBdr>
    </w:div>
    <w:div w:id="1053844782">
      <w:bodyDiv w:val="1"/>
      <w:marLeft w:val="0"/>
      <w:marRight w:val="0"/>
      <w:marTop w:val="0"/>
      <w:marBottom w:val="0"/>
      <w:divBdr>
        <w:top w:val="none" w:sz="0" w:space="0" w:color="auto"/>
        <w:left w:val="none" w:sz="0" w:space="0" w:color="auto"/>
        <w:bottom w:val="none" w:sz="0" w:space="0" w:color="auto"/>
        <w:right w:val="none" w:sz="0" w:space="0" w:color="auto"/>
      </w:divBdr>
    </w:div>
    <w:div w:id="1114180244">
      <w:bodyDiv w:val="1"/>
      <w:marLeft w:val="0"/>
      <w:marRight w:val="0"/>
      <w:marTop w:val="0"/>
      <w:marBottom w:val="0"/>
      <w:divBdr>
        <w:top w:val="none" w:sz="0" w:space="0" w:color="auto"/>
        <w:left w:val="none" w:sz="0" w:space="0" w:color="auto"/>
        <w:bottom w:val="none" w:sz="0" w:space="0" w:color="auto"/>
        <w:right w:val="none" w:sz="0" w:space="0" w:color="auto"/>
      </w:divBdr>
    </w:div>
    <w:div w:id="1227957115">
      <w:bodyDiv w:val="1"/>
      <w:marLeft w:val="0"/>
      <w:marRight w:val="0"/>
      <w:marTop w:val="0"/>
      <w:marBottom w:val="0"/>
      <w:divBdr>
        <w:top w:val="none" w:sz="0" w:space="0" w:color="auto"/>
        <w:left w:val="none" w:sz="0" w:space="0" w:color="auto"/>
        <w:bottom w:val="none" w:sz="0" w:space="0" w:color="auto"/>
        <w:right w:val="none" w:sz="0" w:space="0" w:color="auto"/>
      </w:divBdr>
    </w:div>
    <w:div w:id="1259288621">
      <w:bodyDiv w:val="1"/>
      <w:marLeft w:val="0"/>
      <w:marRight w:val="0"/>
      <w:marTop w:val="0"/>
      <w:marBottom w:val="0"/>
      <w:divBdr>
        <w:top w:val="none" w:sz="0" w:space="0" w:color="auto"/>
        <w:left w:val="none" w:sz="0" w:space="0" w:color="auto"/>
        <w:bottom w:val="none" w:sz="0" w:space="0" w:color="auto"/>
        <w:right w:val="none" w:sz="0" w:space="0" w:color="auto"/>
      </w:divBdr>
    </w:div>
    <w:div w:id="1261186713">
      <w:bodyDiv w:val="1"/>
      <w:marLeft w:val="0"/>
      <w:marRight w:val="0"/>
      <w:marTop w:val="0"/>
      <w:marBottom w:val="0"/>
      <w:divBdr>
        <w:top w:val="none" w:sz="0" w:space="0" w:color="auto"/>
        <w:left w:val="none" w:sz="0" w:space="0" w:color="auto"/>
        <w:bottom w:val="none" w:sz="0" w:space="0" w:color="auto"/>
        <w:right w:val="none" w:sz="0" w:space="0" w:color="auto"/>
      </w:divBdr>
    </w:div>
    <w:div w:id="1374385602">
      <w:bodyDiv w:val="1"/>
      <w:marLeft w:val="0"/>
      <w:marRight w:val="0"/>
      <w:marTop w:val="0"/>
      <w:marBottom w:val="0"/>
      <w:divBdr>
        <w:top w:val="none" w:sz="0" w:space="0" w:color="auto"/>
        <w:left w:val="none" w:sz="0" w:space="0" w:color="auto"/>
        <w:bottom w:val="none" w:sz="0" w:space="0" w:color="auto"/>
        <w:right w:val="none" w:sz="0" w:space="0" w:color="auto"/>
      </w:divBdr>
    </w:div>
    <w:div w:id="1456288302">
      <w:bodyDiv w:val="1"/>
      <w:marLeft w:val="0"/>
      <w:marRight w:val="0"/>
      <w:marTop w:val="0"/>
      <w:marBottom w:val="0"/>
      <w:divBdr>
        <w:top w:val="none" w:sz="0" w:space="0" w:color="auto"/>
        <w:left w:val="none" w:sz="0" w:space="0" w:color="auto"/>
        <w:bottom w:val="none" w:sz="0" w:space="0" w:color="auto"/>
        <w:right w:val="none" w:sz="0" w:space="0" w:color="auto"/>
      </w:divBdr>
    </w:div>
    <w:div w:id="1471438445">
      <w:bodyDiv w:val="1"/>
      <w:marLeft w:val="0"/>
      <w:marRight w:val="0"/>
      <w:marTop w:val="0"/>
      <w:marBottom w:val="0"/>
      <w:divBdr>
        <w:top w:val="none" w:sz="0" w:space="0" w:color="auto"/>
        <w:left w:val="none" w:sz="0" w:space="0" w:color="auto"/>
        <w:bottom w:val="none" w:sz="0" w:space="0" w:color="auto"/>
        <w:right w:val="none" w:sz="0" w:space="0" w:color="auto"/>
      </w:divBdr>
      <w:divsChild>
        <w:div w:id="574710449">
          <w:marLeft w:val="0"/>
          <w:marRight w:val="0"/>
          <w:marTop w:val="0"/>
          <w:marBottom w:val="0"/>
          <w:divBdr>
            <w:top w:val="none" w:sz="0" w:space="0" w:color="auto"/>
            <w:left w:val="none" w:sz="0" w:space="0" w:color="auto"/>
            <w:bottom w:val="none" w:sz="0" w:space="0" w:color="auto"/>
            <w:right w:val="none" w:sz="0" w:space="0" w:color="auto"/>
          </w:divBdr>
          <w:divsChild>
            <w:div w:id="11176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9299">
      <w:bodyDiv w:val="1"/>
      <w:marLeft w:val="0"/>
      <w:marRight w:val="0"/>
      <w:marTop w:val="0"/>
      <w:marBottom w:val="0"/>
      <w:divBdr>
        <w:top w:val="none" w:sz="0" w:space="0" w:color="auto"/>
        <w:left w:val="none" w:sz="0" w:space="0" w:color="auto"/>
        <w:bottom w:val="none" w:sz="0" w:space="0" w:color="auto"/>
        <w:right w:val="none" w:sz="0" w:space="0" w:color="auto"/>
      </w:divBdr>
    </w:div>
    <w:div w:id="1568875193">
      <w:bodyDiv w:val="1"/>
      <w:marLeft w:val="0"/>
      <w:marRight w:val="0"/>
      <w:marTop w:val="0"/>
      <w:marBottom w:val="0"/>
      <w:divBdr>
        <w:top w:val="none" w:sz="0" w:space="0" w:color="auto"/>
        <w:left w:val="none" w:sz="0" w:space="0" w:color="auto"/>
        <w:bottom w:val="none" w:sz="0" w:space="0" w:color="auto"/>
        <w:right w:val="none" w:sz="0" w:space="0" w:color="auto"/>
      </w:divBdr>
    </w:div>
    <w:div w:id="1576547392">
      <w:bodyDiv w:val="1"/>
      <w:marLeft w:val="0"/>
      <w:marRight w:val="0"/>
      <w:marTop w:val="0"/>
      <w:marBottom w:val="0"/>
      <w:divBdr>
        <w:top w:val="none" w:sz="0" w:space="0" w:color="auto"/>
        <w:left w:val="none" w:sz="0" w:space="0" w:color="auto"/>
        <w:bottom w:val="none" w:sz="0" w:space="0" w:color="auto"/>
        <w:right w:val="none" w:sz="0" w:space="0" w:color="auto"/>
      </w:divBdr>
    </w:div>
    <w:div w:id="1676109652">
      <w:bodyDiv w:val="1"/>
      <w:marLeft w:val="0"/>
      <w:marRight w:val="0"/>
      <w:marTop w:val="0"/>
      <w:marBottom w:val="0"/>
      <w:divBdr>
        <w:top w:val="none" w:sz="0" w:space="0" w:color="auto"/>
        <w:left w:val="none" w:sz="0" w:space="0" w:color="auto"/>
        <w:bottom w:val="none" w:sz="0" w:space="0" w:color="auto"/>
        <w:right w:val="none" w:sz="0" w:space="0" w:color="auto"/>
      </w:divBdr>
    </w:div>
    <w:div w:id="1873885522">
      <w:bodyDiv w:val="1"/>
      <w:marLeft w:val="0"/>
      <w:marRight w:val="0"/>
      <w:marTop w:val="0"/>
      <w:marBottom w:val="0"/>
      <w:divBdr>
        <w:top w:val="none" w:sz="0" w:space="0" w:color="auto"/>
        <w:left w:val="none" w:sz="0" w:space="0" w:color="auto"/>
        <w:bottom w:val="none" w:sz="0" w:space="0" w:color="auto"/>
        <w:right w:val="none" w:sz="0" w:space="0" w:color="auto"/>
      </w:divBdr>
    </w:div>
    <w:div w:id="1906719034">
      <w:bodyDiv w:val="1"/>
      <w:marLeft w:val="0"/>
      <w:marRight w:val="0"/>
      <w:marTop w:val="0"/>
      <w:marBottom w:val="0"/>
      <w:divBdr>
        <w:top w:val="none" w:sz="0" w:space="0" w:color="auto"/>
        <w:left w:val="none" w:sz="0" w:space="0" w:color="auto"/>
        <w:bottom w:val="none" w:sz="0" w:space="0" w:color="auto"/>
        <w:right w:val="none" w:sz="0" w:space="0" w:color="auto"/>
      </w:divBdr>
    </w:div>
    <w:div w:id="1946502558">
      <w:bodyDiv w:val="1"/>
      <w:marLeft w:val="0"/>
      <w:marRight w:val="0"/>
      <w:marTop w:val="0"/>
      <w:marBottom w:val="0"/>
      <w:divBdr>
        <w:top w:val="none" w:sz="0" w:space="0" w:color="auto"/>
        <w:left w:val="none" w:sz="0" w:space="0" w:color="auto"/>
        <w:bottom w:val="none" w:sz="0" w:space="0" w:color="auto"/>
        <w:right w:val="none" w:sz="0" w:space="0" w:color="auto"/>
      </w:divBdr>
    </w:div>
    <w:div w:id="1964073361">
      <w:bodyDiv w:val="1"/>
      <w:marLeft w:val="0"/>
      <w:marRight w:val="0"/>
      <w:marTop w:val="0"/>
      <w:marBottom w:val="0"/>
      <w:divBdr>
        <w:top w:val="none" w:sz="0" w:space="0" w:color="auto"/>
        <w:left w:val="none" w:sz="0" w:space="0" w:color="auto"/>
        <w:bottom w:val="none" w:sz="0" w:space="0" w:color="auto"/>
        <w:right w:val="none" w:sz="0" w:space="0" w:color="auto"/>
      </w:divBdr>
    </w:div>
    <w:div w:id="1978337444">
      <w:bodyDiv w:val="1"/>
      <w:marLeft w:val="0"/>
      <w:marRight w:val="0"/>
      <w:marTop w:val="0"/>
      <w:marBottom w:val="0"/>
      <w:divBdr>
        <w:top w:val="none" w:sz="0" w:space="0" w:color="auto"/>
        <w:left w:val="none" w:sz="0" w:space="0" w:color="auto"/>
        <w:bottom w:val="none" w:sz="0" w:space="0" w:color="auto"/>
        <w:right w:val="none" w:sz="0" w:space="0" w:color="auto"/>
      </w:divBdr>
    </w:div>
    <w:div w:id="2002854485">
      <w:bodyDiv w:val="1"/>
      <w:marLeft w:val="0"/>
      <w:marRight w:val="0"/>
      <w:marTop w:val="0"/>
      <w:marBottom w:val="0"/>
      <w:divBdr>
        <w:top w:val="none" w:sz="0" w:space="0" w:color="auto"/>
        <w:left w:val="none" w:sz="0" w:space="0" w:color="auto"/>
        <w:bottom w:val="none" w:sz="0" w:space="0" w:color="auto"/>
        <w:right w:val="none" w:sz="0" w:space="0" w:color="auto"/>
      </w:divBdr>
    </w:div>
    <w:div w:id="2027558054">
      <w:bodyDiv w:val="1"/>
      <w:marLeft w:val="0"/>
      <w:marRight w:val="0"/>
      <w:marTop w:val="0"/>
      <w:marBottom w:val="0"/>
      <w:divBdr>
        <w:top w:val="none" w:sz="0" w:space="0" w:color="auto"/>
        <w:left w:val="none" w:sz="0" w:space="0" w:color="auto"/>
        <w:bottom w:val="none" w:sz="0" w:space="0" w:color="auto"/>
        <w:right w:val="none" w:sz="0" w:space="0" w:color="auto"/>
      </w:divBdr>
    </w:div>
    <w:div w:id="2061784852">
      <w:bodyDiv w:val="1"/>
      <w:marLeft w:val="0"/>
      <w:marRight w:val="0"/>
      <w:marTop w:val="0"/>
      <w:marBottom w:val="0"/>
      <w:divBdr>
        <w:top w:val="none" w:sz="0" w:space="0" w:color="auto"/>
        <w:left w:val="none" w:sz="0" w:space="0" w:color="auto"/>
        <w:bottom w:val="none" w:sz="0" w:space="0" w:color="auto"/>
        <w:right w:val="none" w:sz="0" w:space="0" w:color="auto"/>
      </w:divBdr>
    </w:div>
    <w:div w:id="2069570604">
      <w:bodyDiv w:val="1"/>
      <w:marLeft w:val="0"/>
      <w:marRight w:val="0"/>
      <w:marTop w:val="0"/>
      <w:marBottom w:val="0"/>
      <w:divBdr>
        <w:top w:val="none" w:sz="0" w:space="0" w:color="auto"/>
        <w:left w:val="none" w:sz="0" w:space="0" w:color="auto"/>
        <w:bottom w:val="none" w:sz="0" w:space="0" w:color="auto"/>
        <w:right w:val="none" w:sz="0" w:space="0" w:color="auto"/>
      </w:divBdr>
    </w:div>
    <w:div w:id="2072145462">
      <w:bodyDiv w:val="1"/>
      <w:marLeft w:val="0"/>
      <w:marRight w:val="0"/>
      <w:marTop w:val="0"/>
      <w:marBottom w:val="0"/>
      <w:divBdr>
        <w:top w:val="none" w:sz="0" w:space="0" w:color="auto"/>
        <w:left w:val="none" w:sz="0" w:space="0" w:color="auto"/>
        <w:bottom w:val="none" w:sz="0" w:space="0" w:color="auto"/>
        <w:right w:val="none" w:sz="0" w:space="0" w:color="auto"/>
      </w:divBdr>
    </w:div>
    <w:div w:id="20752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2666</TotalTime>
  <Pages>42</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Шамсудинова Марина Фахрудиновна</dc:creator>
  <cp:lastModifiedBy>LuchkinaAS</cp:lastModifiedBy>
  <cp:revision>47</cp:revision>
  <cp:lastPrinted>2021-04-30T07:49:00Z</cp:lastPrinted>
  <dcterms:created xsi:type="dcterms:W3CDTF">2020-05-12T07:19:00Z</dcterms:created>
  <dcterms:modified xsi:type="dcterms:W3CDTF">2021-04-30T11:22:00Z</dcterms:modified>
</cp:coreProperties>
</file>