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РФ от 24.11.2021 N 2019</w:t>
              <w:br/>
              <w:t xml:space="preserve">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30.09.2022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24 ноября 2021 г. N 2019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ПРАВИЛ</w:t>
      </w:r>
    </w:p>
    <w:p>
      <w:pPr>
        <w:pStyle w:val="2"/>
        <w:jc w:val="center"/>
      </w:pPr>
      <w:r>
        <w:rPr>
          <w:sz w:val="20"/>
        </w:rPr>
        <w:t xml:space="preserve">ВЗАИМОДЕЙСТВИЯ ФЕДЕРАЛЬНЫХ ОРГАНОВ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ВЛАСТИ, ОСУЩЕСТВЛЯЮЩИХ ФЕДЕРАЛЬНЫЙ ГОСУДАРСТВЕННЫЙ ЗЕМЕЛЬНЫЙ</w:t>
      </w:r>
    </w:p>
    <w:p>
      <w:pPr>
        <w:pStyle w:val="2"/>
        <w:jc w:val="center"/>
      </w:pPr>
      <w:r>
        <w:rPr>
          <w:sz w:val="20"/>
        </w:rPr>
        <w:t xml:space="preserve">КОНТРОЛЬ (НАДЗОР), С ОРГАНАМИ, ОСУЩЕСТВЛЯЮЩИМИ МУНИЦИПАЛЬНЫЙ</w:t>
      </w:r>
    </w:p>
    <w:p>
      <w:pPr>
        <w:pStyle w:val="2"/>
        <w:jc w:val="center"/>
      </w:pPr>
      <w:r>
        <w:rPr>
          <w:sz w:val="20"/>
        </w:rPr>
        <w:t xml:space="preserve">ЗЕМЕЛЬНЫЙ КОНТРОЛЬ, И О ПРИЗНАНИИ УТРАТИВШИМИ СИЛУ НЕКОТОРЫХ</w:t>
      </w:r>
    </w:p>
    <w:p>
      <w:pPr>
        <w:pStyle w:val="2"/>
        <w:jc w:val="center"/>
      </w:pPr>
      <w:r>
        <w:rPr>
          <w:sz w:val="20"/>
        </w:rPr>
        <w:t xml:space="preserve">АКТОВ ПРАВИТЕЛЬСТВА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пунктом 6 статьи 72</w:t>
        </w:r>
      </w:hyperlink>
      <w:r>
        <w:rPr>
          <w:sz w:val="20"/>
        </w:rPr>
        <w:t xml:space="preserve"> Земельного кодекса Российской Федерации Правительство Российской Федерации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3" w:tooltip="ПРАВИЛА">
        <w:r>
          <w:rPr>
            <w:sz w:val="20"/>
            <w:color w:val="0000ff"/>
          </w:rPr>
          <w:t xml:space="preserve">Правила</w:t>
        </w:r>
      </w:hyperlink>
      <w:r>
        <w:rPr>
          <w:sz w:val="20"/>
        </w:rPr>
        <w:t xml:space="preserve">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8" w:tooltip="Постановление Правительства РФ от 26.12.2014 N 1515 (ред. от 28.11.2019) &quot;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26 декабря 2014 г. N 1515 "Об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2015, N 1, ст. 298);</w:t>
      </w:r>
    </w:p>
    <w:p>
      <w:pPr>
        <w:pStyle w:val="0"/>
        <w:spacing w:before="200" w:line-rule="auto"/>
        <w:ind w:firstLine="540"/>
        <w:jc w:val="both"/>
      </w:pPr>
      <w:hyperlink w:history="0" r:id="rId9" w:tooltip="Постановление Правительства РФ от 28.11.2019 N 1522 &quot;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Российской Федерации от 28 ноября 2019 г. N 1522 "О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контроль" (Собрание законодательства Российской Федерации, 2019, N 49, ст. 7105).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М.МИШУСТИН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 Правительства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24 ноября 2021 г. N 2019</w:t>
      </w:r>
    </w:p>
    <w:p>
      <w:pPr>
        <w:pStyle w:val="0"/>
        <w:jc w:val="right"/>
      </w:pPr>
      <w:r>
        <w:rPr>
          <w:sz w:val="20"/>
        </w:rPr>
      </w:r>
    </w:p>
    <w:bookmarkStart w:id="33" w:name="P33"/>
    <w:bookmarkEnd w:id="33"/>
    <w:p>
      <w:pPr>
        <w:pStyle w:val="2"/>
        <w:jc w:val="center"/>
      </w:pPr>
      <w:r>
        <w:rPr>
          <w:sz w:val="20"/>
        </w:rPr>
        <w:t xml:space="preserve">ПРАВИЛА</w:t>
      </w:r>
    </w:p>
    <w:p>
      <w:pPr>
        <w:pStyle w:val="2"/>
        <w:jc w:val="center"/>
      </w:pPr>
      <w:r>
        <w:rPr>
          <w:sz w:val="20"/>
        </w:rPr>
        <w:t xml:space="preserve">ВЗАИМОДЕЙСТВИЯ ФЕДЕРАЛЬНЫХ ОРГАНОВ ИСПОЛНИТЕЛЬНОЙ</w:t>
      </w:r>
    </w:p>
    <w:p>
      <w:pPr>
        <w:pStyle w:val="2"/>
        <w:jc w:val="center"/>
      </w:pPr>
      <w:r>
        <w:rPr>
          <w:sz w:val="20"/>
        </w:rPr>
        <w:t xml:space="preserve">ВЛАСТИ, ОСУЩЕСТВЛЯЮЩИХ ФЕДЕРАЛЬНЫЙ ГОСУДАРСТВЕННЫЙ ЗЕМЕЛЬНЫЙ</w:t>
      </w:r>
    </w:p>
    <w:p>
      <w:pPr>
        <w:pStyle w:val="2"/>
        <w:jc w:val="center"/>
      </w:pPr>
      <w:r>
        <w:rPr>
          <w:sz w:val="20"/>
        </w:rPr>
        <w:t xml:space="preserve">КОНТРОЛЬ (НАДЗОР), С ОРГАНАМИ, ОСУЩЕСТВЛЯЮЩИМИ МУНИЦИПАЛЬНЫЙ</w:t>
      </w:r>
    </w:p>
    <w:p>
      <w:pPr>
        <w:pStyle w:val="2"/>
        <w:jc w:val="center"/>
      </w:pPr>
      <w:r>
        <w:rPr>
          <w:sz w:val="20"/>
        </w:rPr>
        <w:t xml:space="preserve">ЗЕМЕЛЬНЫЙ КОНТРОЛЬ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Правила определяют порядок взаимодействия федеральных органов исполнительной власти, осуществляющих федеральный государственный земельный контроль (надзор) (за исключением осуществления федерального государственного земельного контроля (надзора)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используемые такими организациями) (далее - федеральные органы государственного земельного надзора), с органами, осуществляющими муниципальный земельный контроль (далее - органы муниципального земельного контроля), при реализации мероприятий в рамках осуществления федерального государственного земельного контроля (надзора) и муниципального земельного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если положением о муниципальном земельном контроле предусмотрено проведение плановых контрольных (надзорных) мероприятий в целях недопущения проведения в отношении одного юридического лица, индивидуального предпринимателя или гражданина федеральными органами государственного земельного надзора и органами муниципального земельного контроля контрольных (надзорных) мероприятий по исполнению одних и тех же обязательных требований, установленных законодательством Российской Федерации, а также обеспечения соблюдения установленной законодательством Российской Федерации периодичности проведения контрольных (надзорных) мероприятий, проекты планов проведения плановых контрольных (надзорных) мероприятий на очередной календарный год в рамках муниципального земельного контроля (далее - ежегодные планы проведения плановых муниципальных контрольных (надзорных) мероприятий), формируемые в соответствии с </w:t>
      </w:r>
      <w:hyperlink w:history="0" r:id="rId10" w:tooltip="Постановление Правительства РФ от 31.12.2020 N 2428 (ред. от 14.09.2021) &quot;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&quot; (вместе с &quot;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года, утвержденными постановлением Правительства Российской Федерации от 31 декабря 2020 г. N 2428 "О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года", подлежат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Проекты ежегодных планов проведения плановых муниципальных контрольных (надзорных) мероприятий до их утверждения направляются органами муниципального земельного контроля в территориальные органы федеральных органов государственного земельного надзора до 1 июля года, предшествующего году проведения соответствующих контрольных (надзорных) мероприятий.</w:t>
      </w:r>
    </w:p>
    <w:bookmarkStart w:id="42" w:name="P42"/>
    <w:bookmarkEnd w:id="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Основаниями для направления предложений по доработке проекта ежегодного плана проведения плановых муниципальных контрольных (надзорных) мероприятий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включение объектов земельных отношений в проект плана проведения плановых контрольных (надзорных) мероприятий на очередной календарный год, формируемый территориальным органом федерального органа государственного земельного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нарушение предусмотренных законодательством Российской Федерации требований к формированию ежегодного плана проведения плановых муниципальных контрольных (надзорных) мероприятий, включая требования к периодичности проведения плановых контрольных (надзорных)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случае направления предложений по доработке проекта ежегодного плана проведения плановых муниципальных контрольных (надзорных) мероприятий орган муниципального земельного контроля дорабатывает проект ежегодного плана проведения плановых муниципальных контрольных (надзорных) мероприятий в течение 15 рабочих дней со дня поступления такого решения и направляет доработанный проект указанного плана в территориальный орган федерального органа государственного земельного надзора на повторное рассмотрение.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Территориальный орган федерального органа государственного земельного надзора повторно в течение 15 рабочих дней со дня поступления проекта ежегодного плана проведения плановых муниципальных контрольных (надзорных) мероприятий рассматривает представленный проект указанного плана и направляет в представивший его орган муниципального земельного контроля информацию о наличии либо отсутствии предложений по его доработке с обоснованием.</w:t>
      </w:r>
    </w:p>
    <w:bookmarkStart w:id="48" w:name="P48"/>
    <w:bookmarkEnd w:id="4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Проект изменений, вносимых в ежегодный план проведения плановых муниципальных контрольных (надзорных) мероприятий, подлежит соотнесению с планами проведения плановых контрольных (надзорных) мероприятий на очередной календарный год, формируемыми соответствующими территориальными органами федеральных органов государственного земельного надзора, в порядке, предусмотренном </w:t>
      </w:r>
      <w:hyperlink w:history="0" w:anchor="P42" w:tooltip="4. 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проведения плановых муниципальных контрольных (надзорных) мероприятий и направляет в представивший указанный проект орган муниципального земельного контроля информацию о наличии либо отсутствии предложений по его доработке с обоснованием.">
        <w:r>
          <w:rPr>
            <w:sz w:val="20"/>
            <w:color w:val="0000ff"/>
          </w:rPr>
          <w:t xml:space="preserve">пунктами 4</w:t>
        </w:r>
      </w:hyperlink>
      <w:r>
        <w:rPr>
          <w:sz w:val="20"/>
        </w:rPr>
        <w:t xml:space="preserve"> - </w:t>
      </w:r>
      <w:hyperlink w:history="0" w:anchor="P48" w:tooltip="8. Орган муниципального земельного контроля не позднее 14 рабочих дней со дня повторного поступления информации о наличии предложений по доработке проекта ежегодного плана проведения плановых муниципальных контрольных (надзорных) мероприятий органа муниципального земельного контроля проводит совещание с участием представителей территориального органа федерального органа государственного земельного надзора, направившего такую информацию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настоящих Правил.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Объекты земельных отношений, включенные в рассмотренный территориальным органом федерального органа государственного земельного надзора проект ежегодного плана проведения плановых муниципальных контрольных (надзорных) мероприятий, не могут быть включены в план проведения плановых контрольных (надзорных) мероприятий на очередной календарный год, формируемый этим территориальным органом федерального органа государственного земельного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 выявления в ходе проведения контрольного (надзорного) мероприятия в рамках осуществления муниципального земельного контроля нарушения обязательных требований земельного законодательства, за которое законодательством Российской Федерации предусмотрена административная и иная ответственность, органы муниципального земельного контроля в течение 3 рабочих дней со дня составления акта контрольного (надзорного) мероприятия (в том числе акта проверки) (далее - акт) направляют копию акта с указанием информации о наличии признаков выявленного нарушения с приложением (при наличии) результатов выполненных в ходе проведения контрольного (надзорного) мероприятия измерений, материалов фотосъемки, аудио- и видеозаписи, объяснений контролируемого лица и иных связанных с проведением контрольного (надзорного) мероприятия документов или их копий (далее - прилагаемые документы) в соответствующий территориальный орган федерального органа государственного земельного надзора.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 органа муниципального земельного контроля, или в случае невозможности направления в форме электронного документа -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 срок не позднее 5 рабочих дней со дня поступления от органа муниципального земельного контроля копии акта с прилагаемыми документами территориальный орган федерального органа государственного земельного надзора обязан в пределах своей компетенции рассмотреть указанную копию акта с прилагаемыми документами, принять решение о возбуждении дела об административном правонарушении либо об отказе в возбуждении дела об административном правонарушении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подписью уполномоченного должностного лица территориального органа федерального органа государственного земельного надзора, или в случае невозможности направления в форме электронного документа -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случае поступления в территориальный орган федерального органа государственного земельного надзора из органа муниципального земельного контроля копии акта с прилагаемыми документами, содержащего сведения о нарушениях требований земельного законодательства, за которые законодательством Российской Федерации предусмотрена ответственность, привлечение к которой не относится к компетенции федерального органа государственного земельного надзора, в территориальный орган которого поступила копия акта с прилагаемыми документами, указанная копия с прилагаемыми документами в течение 5 рабочих дней со дня поступления подлежит направлению в федеральный орган государственного земельного надзора, уполномоченный на рассмотрение дел об этом нарушении (его территориальный орган), для рассмотрения и принятия решения о возбуждении дела об административном правонарушении либо об отказе в возбуждении такого дела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Копия акта с прилагаемыми документами направляется в форме электронного документа, подписанного усиленной квалифицированной электронной подписью уполномоченного должностного лица, или в случае невозможности направления в форме электронного документа - на бумажном носителе.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Взаимодействие федеральных органов государственного земельного надзора и их территориальных органов с органами муниципального земельного контроля, предусмотренное настоящими Правилами, может осуществляться в электронной форме в автоматическом или автоматизированном режиме, в том числе посредством доступа к информационным системам указанных контрольных (надзорных) органов, на основании соглашений, заключенных в соответствии с </w:t>
      </w:r>
      <w:hyperlink w:history="0" r:id="rId11" w:tooltip="Федеральный закон от 31.07.2020 N 248-ФЗ (ред. от 06.12.2021) &quot;О государственном контроле (надзоре) и муниципальном контроле в Российской Федерации&quot; (с изм. и доп., вступ. в силу с 01.01.2022) {КонсультантПлюс}">
        <w:r>
          <w:rPr>
            <w:sz w:val="20"/>
            <w:color w:val="0000ff"/>
          </w:rPr>
          <w:t xml:space="preserve">частью 5 статьи 20</w:t>
        </w:r>
      </w:hyperlink>
      <w:r>
        <w:rPr>
          <w:sz w:val="20"/>
        </w:rPr>
        <w:t xml:space="preserve"> Федерального закона "О государственном контроле (надзоре) и муниципальном контроле 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24.11.2021 N 2019</w:t>
            <w:br/>
            <w:t>"Об утверждении Правил взаимодействия федеральных органов исполнител...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30.09.2022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D38CB0640E3CA8B906C09F395CCECE77778E30CB2B0877E4AAD82A9C79F2C66217EABAE218C41A5672425FA499FCC0935759E7F82E5C25DEG" TargetMode = "External"/>
	<Relationship Id="rId8" Type="http://schemas.openxmlformats.org/officeDocument/2006/relationships/hyperlink" Target="consultantplus://offline/ref=D38CB0640E3CA8B906C09F395CCECE77708F3BC8270E77E4AAD82A9C79F2C66205EAE2ED18C2045D2F0D19F1962FDDG" TargetMode = "External"/>
	<Relationship Id="rId9" Type="http://schemas.openxmlformats.org/officeDocument/2006/relationships/hyperlink" Target="consultantplus://offline/ref=D38CB0640E3CA8B906C09F395CCECE77708F3BC92A0477E4AAD82A9C79F2C66205EAE2ED18C2045D2F0D19F1962FDDG" TargetMode = "External"/>
	<Relationship Id="rId10" Type="http://schemas.openxmlformats.org/officeDocument/2006/relationships/hyperlink" Target="consultantplus://offline/ref=D38CB0640E3CA8B906C09F395CCECE77708534C9290F77E4AAD82A9C79F2C66217EABAE11BC21A5C27184FA0D0AACD8E574EF9F3305C5CCF2ADBG" TargetMode = "External"/>
	<Relationship Id="rId11" Type="http://schemas.openxmlformats.org/officeDocument/2006/relationships/hyperlink" Target="consultantplus://offline/ref=D38CB0640E3CA8B906C09F395CCECE7770843BCC2E0D77E4AAD82A9C79F2C66217EABAE11BC2185F22184FA0D0AACD8E574EF9F3305C5CCF2ADB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4022.00.15</Application>
  <Company>КонсультантПлюс Версия 4022.00.15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24.11.2021 N 2019
"Об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Федерации"</dc:title>
  <dcterms:created xsi:type="dcterms:W3CDTF">2022-09-30T06:03:52Z</dcterms:created>
</cp:coreProperties>
</file>