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9D5" w:rsidRDefault="007969D5" w:rsidP="007969D5">
      <w:pPr>
        <w:jc w:val="right"/>
        <w:rPr>
          <w:sz w:val="28"/>
          <w:szCs w:val="28"/>
        </w:rPr>
      </w:pPr>
    </w:p>
    <w:p w:rsidR="007969D5" w:rsidRDefault="007969D5" w:rsidP="007969D5">
      <w:pPr>
        <w:jc w:val="right"/>
        <w:rPr>
          <w:sz w:val="28"/>
          <w:szCs w:val="28"/>
        </w:rPr>
      </w:pPr>
      <w:r>
        <w:rPr>
          <w:sz w:val="28"/>
          <w:szCs w:val="28"/>
        </w:rPr>
        <w:t xml:space="preserve">Утвержден </w:t>
      </w:r>
    </w:p>
    <w:p w:rsidR="007969D5" w:rsidRDefault="007969D5" w:rsidP="007969D5">
      <w:pPr>
        <w:jc w:val="right"/>
        <w:rPr>
          <w:sz w:val="28"/>
          <w:szCs w:val="28"/>
        </w:rPr>
      </w:pPr>
      <w:r>
        <w:rPr>
          <w:sz w:val="28"/>
          <w:szCs w:val="28"/>
        </w:rPr>
        <w:t>решением антитеррористической комиссии</w:t>
      </w:r>
    </w:p>
    <w:p w:rsidR="007969D5" w:rsidRDefault="007969D5" w:rsidP="007969D5">
      <w:pPr>
        <w:jc w:val="right"/>
        <w:rPr>
          <w:sz w:val="28"/>
          <w:szCs w:val="28"/>
        </w:rPr>
      </w:pPr>
      <w:r>
        <w:rPr>
          <w:sz w:val="28"/>
          <w:szCs w:val="28"/>
        </w:rPr>
        <w:t xml:space="preserve">в Окуловском муниципальном районе, </w:t>
      </w:r>
    </w:p>
    <w:p w:rsidR="007969D5" w:rsidRDefault="009F64B0" w:rsidP="007969D5">
      <w:pPr>
        <w:jc w:val="right"/>
        <w:rPr>
          <w:sz w:val="28"/>
          <w:szCs w:val="28"/>
        </w:rPr>
      </w:pPr>
      <w:r>
        <w:rPr>
          <w:sz w:val="28"/>
          <w:szCs w:val="28"/>
        </w:rPr>
        <w:t>протокол № 4 от 28.12</w:t>
      </w:r>
      <w:r w:rsidR="007969D5">
        <w:rPr>
          <w:sz w:val="28"/>
          <w:szCs w:val="28"/>
        </w:rPr>
        <w:t>.2022г.</w:t>
      </w:r>
    </w:p>
    <w:p w:rsidR="007969D5" w:rsidRDefault="007969D5" w:rsidP="007969D5">
      <w:pPr>
        <w:rPr>
          <w:sz w:val="28"/>
          <w:szCs w:val="28"/>
        </w:rPr>
      </w:pPr>
    </w:p>
    <w:p w:rsidR="007969D5" w:rsidRDefault="007969D5" w:rsidP="007969D5">
      <w:pPr>
        <w:jc w:val="center"/>
        <w:rPr>
          <w:sz w:val="28"/>
          <w:szCs w:val="28"/>
        </w:rPr>
      </w:pPr>
      <w:r>
        <w:rPr>
          <w:sz w:val="28"/>
          <w:szCs w:val="28"/>
        </w:rPr>
        <w:t>ПЛАН</w:t>
      </w:r>
    </w:p>
    <w:p w:rsidR="007969D5" w:rsidRDefault="007969D5" w:rsidP="007969D5">
      <w:pPr>
        <w:jc w:val="center"/>
        <w:rPr>
          <w:sz w:val="28"/>
          <w:szCs w:val="28"/>
        </w:rPr>
      </w:pPr>
      <w:r>
        <w:rPr>
          <w:sz w:val="28"/>
          <w:szCs w:val="28"/>
        </w:rPr>
        <w:t>работы антитеррористической комиссии в Окуловск</w:t>
      </w:r>
      <w:r w:rsidR="009F64B0">
        <w:rPr>
          <w:sz w:val="28"/>
          <w:szCs w:val="28"/>
        </w:rPr>
        <w:t>ом муниципальном районе на  2023</w:t>
      </w:r>
      <w:r>
        <w:rPr>
          <w:sz w:val="28"/>
          <w:szCs w:val="28"/>
        </w:rPr>
        <w:t xml:space="preserve"> год</w:t>
      </w:r>
    </w:p>
    <w:p w:rsidR="007969D5" w:rsidRDefault="007969D5" w:rsidP="007969D5">
      <w:pPr>
        <w:jc w:val="both"/>
        <w:rPr>
          <w:sz w:val="28"/>
          <w:szCs w:val="28"/>
        </w:rPr>
      </w:pPr>
    </w:p>
    <w:p w:rsidR="007969D5" w:rsidRDefault="007969D5" w:rsidP="007969D5">
      <w:pPr>
        <w:jc w:val="center"/>
        <w:rPr>
          <w:sz w:val="28"/>
          <w:szCs w:val="28"/>
        </w:rPr>
      </w:pPr>
      <w:r>
        <w:rPr>
          <w:sz w:val="28"/>
          <w:szCs w:val="28"/>
        </w:rPr>
        <w:t>1. Вводная часть.</w:t>
      </w:r>
    </w:p>
    <w:p w:rsidR="007969D5" w:rsidRDefault="007969D5" w:rsidP="007969D5">
      <w:pPr>
        <w:jc w:val="center"/>
        <w:rPr>
          <w:sz w:val="28"/>
          <w:szCs w:val="28"/>
        </w:rPr>
      </w:pPr>
    </w:p>
    <w:p w:rsidR="007969D5" w:rsidRDefault="007969D5" w:rsidP="007969D5">
      <w:pPr>
        <w:jc w:val="both"/>
        <w:rPr>
          <w:bCs/>
          <w:sz w:val="28"/>
          <w:szCs w:val="28"/>
        </w:rPr>
      </w:pPr>
      <w:r>
        <w:rPr>
          <w:bCs/>
          <w:sz w:val="28"/>
          <w:szCs w:val="28"/>
        </w:rPr>
        <w:t xml:space="preserve">     1.1.Краткая характеристика обстановки на территории Окуловского муниципального района, в том числе в сфере противодействия терроризму. </w:t>
      </w:r>
    </w:p>
    <w:p w:rsidR="007969D5" w:rsidRDefault="007969D5" w:rsidP="007969D5">
      <w:pPr>
        <w:jc w:val="both"/>
        <w:rPr>
          <w:bCs/>
          <w:sz w:val="28"/>
          <w:szCs w:val="28"/>
        </w:rPr>
      </w:pPr>
    </w:p>
    <w:p w:rsidR="007969D5" w:rsidRDefault="007969D5" w:rsidP="007969D5">
      <w:pPr>
        <w:jc w:val="both"/>
        <w:rPr>
          <w:sz w:val="28"/>
          <w:szCs w:val="28"/>
        </w:rPr>
      </w:pPr>
      <w:r>
        <w:rPr>
          <w:sz w:val="28"/>
          <w:szCs w:val="28"/>
        </w:rPr>
        <w:t xml:space="preserve">     </w:t>
      </w:r>
      <w:r>
        <w:rPr>
          <w:sz w:val="28"/>
          <w:szCs w:val="28"/>
        </w:rPr>
        <w:tab/>
      </w:r>
      <w:r w:rsidR="009F64B0">
        <w:rPr>
          <w:sz w:val="28"/>
          <w:szCs w:val="28"/>
        </w:rPr>
        <w:t>Оперативная, социальная и общественно-политическая обстановка в 2022 году на территории Окуловского муниципального района оставалась стабильной.</w:t>
      </w:r>
    </w:p>
    <w:p w:rsidR="002B5830" w:rsidRDefault="002B5830" w:rsidP="002B5830">
      <w:pPr>
        <w:jc w:val="both"/>
        <w:rPr>
          <w:sz w:val="28"/>
          <w:szCs w:val="28"/>
        </w:rPr>
      </w:pPr>
      <w:r>
        <w:rPr>
          <w:sz w:val="28"/>
          <w:szCs w:val="28"/>
        </w:rPr>
        <w:t>По результатам проведенного мониторинга состояния дел в социальной сфере и в сфере миграции, можно предположить, что в предстоящем периоде актуальным останется вопрос обеспечения террористической безопасности на объектах мест массового пребывания людей, критически важных объектах и потенциально опасных объектах. Проводимая работа в сфере противодействия экстремизму  в целом позволяет охарактеризовать криминогенную обстановку в Окуловском районе как стабильную.</w:t>
      </w:r>
    </w:p>
    <w:p w:rsidR="002B5830" w:rsidRDefault="002B5830" w:rsidP="002B5830">
      <w:pPr>
        <w:jc w:val="both"/>
        <w:rPr>
          <w:sz w:val="28"/>
          <w:szCs w:val="28"/>
        </w:rPr>
      </w:pPr>
      <w:r>
        <w:rPr>
          <w:sz w:val="28"/>
          <w:szCs w:val="28"/>
        </w:rPr>
        <w:t>В целом общественно-политическая обстановка на территории муниципального района характеризуется стабильностью. Протестных акций на территории Окуловского муниципального района не зарегистрировано</w:t>
      </w:r>
    </w:p>
    <w:p w:rsidR="009F64B0" w:rsidRDefault="009F64B0" w:rsidP="007969D5">
      <w:pPr>
        <w:jc w:val="both"/>
        <w:rPr>
          <w:sz w:val="28"/>
          <w:szCs w:val="28"/>
        </w:rPr>
      </w:pPr>
      <w:r>
        <w:rPr>
          <w:sz w:val="28"/>
          <w:szCs w:val="28"/>
        </w:rPr>
        <w:t xml:space="preserve">          Работа антитеррористической комиссии в муниципальном образовании Окуловский район (далее - АТК МО) в 2022 году осуществлялась в соответствии с федеральным законодательством в области пр</w:t>
      </w:r>
      <w:r w:rsidR="006D559B">
        <w:rPr>
          <w:sz w:val="28"/>
          <w:szCs w:val="28"/>
        </w:rPr>
        <w:t>отиводействия терроризму, решениями Антитеррористической комиссии в Новгородской области, рекомендациями Аппарата АТК Новгородской области, а также регламентом АТК МО и положением об АТК МО Новгородской области, утвержденным комиссией АТК МО Планом работы АТК в Окуловском районе на 2022 год.</w:t>
      </w:r>
    </w:p>
    <w:p w:rsidR="006D559B" w:rsidRDefault="006D559B" w:rsidP="007969D5">
      <w:pPr>
        <w:jc w:val="both"/>
        <w:rPr>
          <w:sz w:val="28"/>
          <w:szCs w:val="28"/>
        </w:rPr>
      </w:pPr>
      <w:r>
        <w:rPr>
          <w:sz w:val="28"/>
          <w:szCs w:val="28"/>
        </w:rPr>
        <w:t xml:space="preserve">В 2022 году проведено 4 заседания АТК в Окуловском муниципальном районе, рассмотрено </w:t>
      </w:r>
      <w:r w:rsidR="00310149">
        <w:rPr>
          <w:sz w:val="28"/>
          <w:szCs w:val="28"/>
        </w:rPr>
        <w:t>10</w:t>
      </w:r>
      <w:r>
        <w:rPr>
          <w:sz w:val="28"/>
          <w:szCs w:val="28"/>
        </w:rPr>
        <w:t xml:space="preserve"> вопросов. </w:t>
      </w:r>
      <w:r w:rsidR="00310149">
        <w:rPr>
          <w:sz w:val="28"/>
          <w:szCs w:val="28"/>
        </w:rPr>
        <w:t>Заслушано  8 руководителей, в том числе членов АТК -6.</w:t>
      </w:r>
    </w:p>
    <w:p w:rsidR="007969D5" w:rsidRDefault="006D559B" w:rsidP="002B5830">
      <w:pPr>
        <w:jc w:val="both"/>
        <w:rPr>
          <w:sz w:val="28"/>
          <w:szCs w:val="28"/>
        </w:rPr>
      </w:pPr>
      <w:r>
        <w:rPr>
          <w:sz w:val="28"/>
          <w:szCs w:val="28"/>
        </w:rPr>
        <w:t>В 2022 году АТК МО принимались меры по антитеррористической защищенности объектов возможных террористических посягательств. Работу по паспортизации мест массового пребывания людей на территории Окуловского муниципального района рекомендовано завершить до 01 марта 2023 года</w:t>
      </w:r>
      <w:r w:rsidR="00E87DB6">
        <w:rPr>
          <w:sz w:val="28"/>
          <w:szCs w:val="28"/>
        </w:rPr>
        <w:t>.</w:t>
      </w:r>
      <w:r w:rsidR="002B5830">
        <w:rPr>
          <w:sz w:val="28"/>
          <w:szCs w:val="28"/>
        </w:rPr>
        <w:t xml:space="preserve"> Перечень мест массового пребывания людей на территории Окуловского муниципального района утвержден решением АТК протокол от 28.12.2022 года № 4.</w:t>
      </w:r>
      <w:r w:rsidR="003F2C4A">
        <w:rPr>
          <w:sz w:val="28"/>
          <w:szCs w:val="28"/>
        </w:rPr>
        <w:t xml:space="preserve">  </w:t>
      </w:r>
    </w:p>
    <w:p w:rsidR="007969D5" w:rsidRDefault="007969D5" w:rsidP="007969D5">
      <w:pPr>
        <w:jc w:val="both"/>
        <w:rPr>
          <w:sz w:val="28"/>
          <w:szCs w:val="28"/>
        </w:rPr>
      </w:pPr>
      <w:r>
        <w:rPr>
          <w:sz w:val="28"/>
          <w:szCs w:val="28"/>
        </w:rPr>
        <w:lastRenderedPageBreak/>
        <w:t xml:space="preserve">     1.2.Внешние и внутренние угрозообразующие факторы, в том числе вновь выявленные, оказывающие влияние на обстановку, и меры, реализованные АТК по их локализации и нейтрализации (наличие мигрантов, религиозных организаций различного толка, сторонников неформальных молодёжных организаций, «чёрных копателей», особенности расположения района и имеющейся инфраструктуры и т.д.):</w:t>
      </w:r>
    </w:p>
    <w:p w:rsidR="007969D5" w:rsidRDefault="007969D5" w:rsidP="007969D5">
      <w:pPr>
        <w:pStyle w:val="a5"/>
        <w:ind w:firstLine="708"/>
        <w:jc w:val="both"/>
        <w:rPr>
          <w:bCs/>
          <w:sz w:val="28"/>
          <w:szCs w:val="28"/>
        </w:rPr>
      </w:pPr>
      <w:r>
        <w:rPr>
          <w:rFonts w:ascii="Times New Roman" w:hAnsi="Times New Roman"/>
          <w:bCs/>
          <w:sz w:val="28"/>
          <w:szCs w:val="28"/>
        </w:rPr>
        <w:t xml:space="preserve">На территории Окуловского муниципального района зарегистрированы граждане, прибывшие в Российскую Федерацию из стран с повышенной террористической активностью (Узбекистан, Таджикистан) для временного проживания и осуществления трудовой деятельности. </w:t>
      </w:r>
    </w:p>
    <w:p w:rsidR="007969D5" w:rsidRDefault="007969D5" w:rsidP="007969D5">
      <w:pPr>
        <w:pStyle w:val="a5"/>
        <w:ind w:firstLine="708"/>
        <w:jc w:val="both"/>
        <w:rPr>
          <w:rFonts w:ascii="Times New Roman" w:hAnsi="Times New Roman"/>
          <w:bCs/>
          <w:sz w:val="28"/>
          <w:szCs w:val="28"/>
        </w:rPr>
      </w:pPr>
      <w:r>
        <w:rPr>
          <w:rFonts w:ascii="Times New Roman" w:hAnsi="Times New Roman"/>
          <w:bCs/>
          <w:sz w:val="28"/>
          <w:szCs w:val="28"/>
        </w:rPr>
        <w:t xml:space="preserve">Лиц, прибывших в Российскую Федерацию из стран с повышенной террористической активностью для обучения на базе образовательных организаций высшего и среднего профессионального образования мероприятий, а также лиц в возрасте </w:t>
      </w:r>
      <w:r>
        <w:rPr>
          <w:rFonts w:ascii="Times New Roman" w:hAnsi="Times New Roman"/>
          <w:sz w:val="28"/>
          <w:szCs w:val="28"/>
        </w:rPr>
        <w:t>от 14 до 23 лет</w:t>
      </w:r>
      <w:r>
        <w:rPr>
          <w:rFonts w:ascii="Times New Roman" w:hAnsi="Times New Roman"/>
          <w:bCs/>
          <w:sz w:val="28"/>
          <w:szCs w:val="28"/>
        </w:rPr>
        <w:t>, состоящими на профилактическом учете и (или)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 на территории Окуловского муниципального района не зарегистрировано.</w:t>
      </w:r>
    </w:p>
    <w:p w:rsidR="007969D5" w:rsidRDefault="007969D5" w:rsidP="007969D5">
      <w:pPr>
        <w:pStyle w:val="a5"/>
        <w:ind w:firstLine="708"/>
        <w:jc w:val="both"/>
        <w:rPr>
          <w:rFonts w:ascii="Times New Roman" w:hAnsi="Times New Roman"/>
          <w:bCs/>
          <w:sz w:val="28"/>
          <w:szCs w:val="28"/>
        </w:rPr>
      </w:pPr>
      <w:r>
        <w:rPr>
          <w:rFonts w:ascii="Times New Roman" w:hAnsi="Times New Roman"/>
          <w:bCs/>
          <w:sz w:val="28"/>
          <w:szCs w:val="28"/>
        </w:rPr>
        <w:t>Лиц, причастных к террористической деятельности (действующих, осужденных, нейтрализованных), членов их семей не зарегистрировано.</w:t>
      </w:r>
    </w:p>
    <w:p w:rsidR="007969D5" w:rsidRDefault="007969D5" w:rsidP="007969D5">
      <w:pPr>
        <w:pStyle w:val="a5"/>
        <w:ind w:firstLine="708"/>
        <w:jc w:val="both"/>
        <w:rPr>
          <w:rFonts w:ascii="Times New Roman" w:hAnsi="Times New Roman"/>
          <w:bCs/>
          <w:sz w:val="28"/>
          <w:szCs w:val="28"/>
        </w:rPr>
      </w:pPr>
      <w:r>
        <w:rPr>
          <w:rFonts w:ascii="Times New Roman" w:hAnsi="Times New Roman"/>
          <w:bCs/>
          <w:sz w:val="28"/>
          <w:szCs w:val="28"/>
        </w:rPr>
        <w:t>Национальные диаспоры не зарегистрированы.</w:t>
      </w:r>
    </w:p>
    <w:p w:rsidR="007969D5" w:rsidRPr="00A61609" w:rsidRDefault="007969D5" w:rsidP="00A61609">
      <w:pPr>
        <w:ind w:firstLine="708"/>
        <w:jc w:val="both"/>
        <w:rPr>
          <w:sz w:val="28"/>
          <w:szCs w:val="28"/>
        </w:rPr>
      </w:pPr>
      <w:r>
        <w:rPr>
          <w:sz w:val="28"/>
          <w:szCs w:val="28"/>
        </w:rPr>
        <w:t xml:space="preserve">Экстремистки настроенных лиц, либо групп, в том числе в молодёжной среде на территории Окуловского района не выявлено.  </w:t>
      </w:r>
    </w:p>
    <w:p w:rsidR="007969D5" w:rsidRDefault="007969D5" w:rsidP="007969D5">
      <w:pPr>
        <w:jc w:val="both"/>
        <w:rPr>
          <w:color w:val="000000"/>
          <w:sz w:val="28"/>
          <w:szCs w:val="28"/>
        </w:rPr>
      </w:pPr>
      <w:r>
        <w:rPr>
          <w:color w:val="000000"/>
          <w:sz w:val="28"/>
          <w:szCs w:val="28"/>
        </w:rPr>
        <w:t xml:space="preserve">     1.3.Цели и задачи, которые планируется достичь и решить в ходе реализации запланированных мероприятий:</w:t>
      </w:r>
    </w:p>
    <w:p w:rsidR="002B5830" w:rsidRDefault="002B5830" w:rsidP="007969D5">
      <w:pPr>
        <w:jc w:val="both"/>
        <w:rPr>
          <w:color w:val="000000"/>
          <w:sz w:val="28"/>
          <w:szCs w:val="28"/>
        </w:rPr>
      </w:pPr>
      <w:r>
        <w:rPr>
          <w:color w:val="000000"/>
          <w:sz w:val="28"/>
          <w:szCs w:val="28"/>
        </w:rPr>
        <w:t>- обеспечение выполнения требованияй к АТЗ потенциальных объектов террористических посягательств</w:t>
      </w:r>
      <w:r w:rsidR="002871A5">
        <w:rPr>
          <w:color w:val="000000"/>
          <w:sz w:val="28"/>
          <w:szCs w:val="28"/>
        </w:rPr>
        <w:t xml:space="preserve"> (</w:t>
      </w:r>
      <w:r>
        <w:rPr>
          <w:color w:val="000000"/>
          <w:sz w:val="28"/>
          <w:szCs w:val="28"/>
        </w:rPr>
        <w:t>в первую очередь, объектов обарзования и транспортной инфраструктуры) и ММПЛ, в том числе задействованных в проведении в 2023 году важных общественно-политических, культурных и спортивных мероприятий, а также усиление контроля за исполнением поручений АТК в Новгородской области и собственных решений АТК в Окуловском мунципальном районе в указанной сфере деятельности;</w:t>
      </w:r>
    </w:p>
    <w:p w:rsidR="002B5830" w:rsidRDefault="002B5830" w:rsidP="007969D5">
      <w:pPr>
        <w:jc w:val="both"/>
        <w:rPr>
          <w:color w:val="000000"/>
          <w:sz w:val="28"/>
          <w:szCs w:val="28"/>
        </w:rPr>
      </w:pPr>
      <w:r>
        <w:rPr>
          <w:color w:val="000000"/>
          <w:sz w:val="28"/>
          <w:szCs w:val="28"/>
        </w:rPr>
        <w:t>- совершенствование информационного сопровождения деятельности по профилактике терроризма, а также по минимизации и (или) ликвидации последствий его проявлений;</w:t>
      </w:r>
    </w:p>
    <w:p w:rsidR="002B5830" w:rsidRDefault="002B5830" w:rsidP="007969D5">
      <w:pPr>
        <w:jc w:val="both"/>
        <w:rPr>
          <w:color w:val="000000"/>
          <w:sz w:val="28"/>
          <w:szCs w:val="28"/>
        </w:rPr>
      </w:pPr>
      <w:r>
        <w:rPr>
          <w:color w:val="000000"/>
          <w:sz w:val="28"/>
          <w:szCs w:val="28"/>
        </w:rPr>
        <w:t xml:space="preserve">- </w:t>
      </w:r>
      <w:r w:rsidR="002871A5">
        <w:rPr>
          <w:color w:val="000000"/>
          <w:sz w:val="28"/>
          <w:szCs w:val="28"/>
        </w:rPr>
        <w:t>повышение эффективности профилактических мероприятий, в первую очередь проводимых с лицами, подверженными воздействию террористической идеологии, а также подпавшами под ее влияние, в рамках исполнения Комплексного плана противодействия идеологии терроризма в Российской Федерации на 2019-2023 годы;</w:t>
      </w:r>
    </w:p>
    <w:p w:rsidR="002871A5" w:rsidRDefault="002871A5" w:rsidP="007969D5">
      <w:pPr>
        <w:jc w:val="both"/>
        <w:rPr>
          <w:color w:val="000000"/>
          <w:sz w:val="28"/>
          <w:szCs w:val="28"/>
        </w:rPr>
      </w:pPr>
      <w:r>
        <w:rPr>
          <w:color w:val="000000"/>
          <w:sz w:val="28"/>
          <w:szCs w:val="28"/>
        </w:rPr>
        <w:t>- расширение информационно-пропагандисткой, просветительской и разъяснимтельной работы в молодежной сфере, в первую очередь среди учащихся общеобразовательных организаций и студентов техникума.</w:t>
      </w:r>
    </w:p>
    <w:p w:rsidR="007969D5" w:rsidRDefault="007969D5" w:rsidP="007969D5">
      <w:pPr>
        <w:jc w:val="both"/>
        <w:rPr>
          <w:sz w:val="28"/>
          <w:szCs w:val="28"/>
        </w:rPr>
      </w:pPr>
      <w:r>
        <w:rPr>
          <w:sz w:val="28"/>
          <w:szCs w:val="28"/>
        </w:rPr>
        <w:t>-сохранение этнополитической стабильности и конфессионального согласия на территории Окуловского муниципального района.</w:t>
      </w:r>
    </w:p>
    <w:p w:rsidR="007969D5" w:rsidRDefault="007969D5" w:rsidP="007969D5">
      <w:pPr>
        <w:jc w:val="both"/>
        <w:rPr>
          <w:sz w:val="28"/>
          <w:szCs w:val="28"/>
        </w:rPr>
      </w:pPr>
    </w:p>
    <w:p w:rsidR="007969D5" w:rsidRDefault="007969D5" w:rsidP="007969D5">
      <w:pPr>
        <w:jc w:val="both"/>
        <w:rPr>
          <w:sz w:val="28"/>
          <w:szCs w:val="28"/>
        </w:rPr>
      </w:pPr>
    </w:p>
    <w:p w:rsidR="007969D5" w:rsidRDefault="007969D5" w:rsidP="007969D5">
      <w:pPr>
        <w:jc w:val="both"/>
        <w:rPr>
          <w:sz w:val="28"/>
          <w:szCs w:val="28"/>
        </w:rPr>
      </w:pPr>
    </w:p>
    <w:p w:rsidR="007969D5" w:rsidRDefault="007969D5" w:rsidP="007969D5">
      <w:pPr>
        <w:jc w:val="both"/>
        <w:rPr>
          <w:sz w:val="28"/>
          <w:szCs w:val="28"/>
        </w:rPr>
      </w:pPr>
    </w:p>
    <w:p w:rsidR="007969D5" w:rsidRDefault="007969D5" w:rsidP="007969D5">
      <w:pPr>
        <w:jc w:val="both"/>
        <w:rPr>
          <w:sz w:val="28"/>
          <w:szCs w:val="28"/>
        </w:rPr>
      </w:pPr>
    </w:p>
    <w:p w:rsidR="007969D5" w:rsidRDefault="007969D5" w:rsidP="007969D5">
      <w:pPr>
        <w:jc w:val="both"/>
        <w:rPr>
          <w:sz w:val="28"/>
          <w:szCs w:val="28"/>
        </w:rPr>
      </w:pPr>
    </w:p>
    <w:p w:rsidR="007969D5" w:rsidRDefault="007969D5" w:rsidP="007969D5">
      <w:pPr>
        <w:jc w:val="both"/>
        <w:rPr>
          <w:sz w:val="28"/>
          <w:szCs w:val="28"/>
        </w:rPr>
      </w:pPr>
    </w:p>
    <w:p w:rsidR="007969D5" w:rsidRDefault="007969D5" w:rsidP="007969D5">
      <w:pPr>
        <w:jc w:val="both"/>
        <w:rPr>
          <w:sz w:val="28"/>
          <w:szCs w:val="28"/>
        </w:rPr>
      </w:pPr>
    </w:p>
    <w:p w:rsidR="007969D5" w:rsidRDefault="007969D5" w:rsidP="007969D5">
      <w:pPr>
        <w:jc w:val="both"/>
        <w:rPr>
          <w:sz w:val="28"/>
          <w:szCs w:val="28"/>
        </w:rPr>
      </w:pPr>
    </w:p>
    <w:p w:rsidR="00FF3D59" w:rsidRDefault="00FF3D59" w:rsidP="00E874C1">
      <w:pPr>
        <w:jc w:val="both"/>
        <w:rPr>
          <w:sz w:val="28"/>
          <w:szCs w:val="28"/>
        </w:rPr>
      </w:pPr>
    </w:p>
    <w:p w:rsidR="00FF3D59" w:rsidRDefault="00FF3D59" w:rsidP="00E874C1">
      <w:pPr>
        <w:jc w:val="both"/>
        <w:rPr>
          <w:sz w:val="28"/>
          <w:szCs w:val="28"/>
        </w:rPr>
      </w:pPr>
    </w:p>
    <w:p w:rsidR="00980E33" w:rsidRDefault="00980E33" w:rsidP="00E874C1">
      <w:pPr>
        <w:jc w:val="both"/>
        <w:rPr>
          <w:sz w:val="28"/>
          <w:szCs w:val="28"/>
        </w:rPr>
      </w:pPr>
    </w:p>
    <w:p w:rsidR="0016132D" w:rsidRDefault="0016132D" w:rsidP="00E874C1">
      <w:pPr>
        <w:jc w:val="both"/>
        <w:rPr>
          <w:sz w:val="28"/>
          <w:szCs w:val="28"/>
        </w:rPr>
      </w:pPr>
    </w:p>
    <w:p w:rsidR="0016132D" w:rsidRDefault="0016132D" w:rsidP="00E874C1">
      <w:pPr>
        <w:jc w:val="both"/>
        <w:rPr>
          <w:sz w:val="28"/>
          <w:szCs w:val="28"/>
        </w:rPr>
      </w:pPr>
    </w:p>
    <w:p w:rsidR="0016132D" w:rsidRDefault="0016132D" w:rsidP="00E874C1">
      <w:pPr>
        <w:jc w:val="both"/>
        <w:rPr>
          <w:sz w:val="28"/>
          <w:szCs w:val="28"/>
        </w:rPr>
      </w:pPr>
    </w:p>
    <w:p w:rsidR="0016132D" w:rsidRDefault="0016132D" w:rsidP="00E874C1">
      <w:pPr>
        <w:jc w:val="both"/>
        <w:rPr>
          <w:sz w:val="28"/>
          <w:szCs w:val="28"/>
        </w:rPr>
      </w:pPr>
    </w:p>
    <w:p w:rsidR="0016132D" w:rsidRDefault="0016132D" w:rsidP="00E874C1">
      <w:pPr>
        <w:jc w:val="both"/>
        <w:rPr>
          <w:sz w:val="28"/>
          <w:szCs w:val="28"/>
        </w:rPr>
      </w:pPr>
    </w:p>
    <w:p w:rsidR="0016132D" w:rsidRDefault="0016132D" w:rsidP="00E874C1">
      <w:pPr>
        <w:jc w:val="both"/>
        <w:rPr>
          <w:sz w:val="28"/>
          <w:szCs w:val="28"/>
        </w:rPr>
      </w:pPr>
    </w:p>
    <w:p w:rsidR="0016132D" w:rsidRDefault="0016132D" w:rsidP="00E874C1">
      <w:pPr>
        <w:jc w:val="both"/>
        <w:rPr>
          <w:sz w:val="28"/>
          <w:szCs w:val="28"/>
        </w:rPr>
      </w:pPr>
    </w:p>
    <w:p w:rsidR="0016132D" w:rsidRDefault="0016132D" w:rsidP="00E874C1">
      <w:pPr>
        <w:jc w:val="both"/>
        <w:rPr>
          <w:sz w:val="28"/>
          <w:szCs w:val="28"/>
        </w:rPr>
        <w:sectPr w:rsidR="0016132D" w:rsidSect="00A61609">
          <w:headerReference w:type="default" r:id="rId7"/>
          <w:pgSz w:w="11906" w:h="16838"/>
          <w:pgMar w:top="851" w:right="567" w:bottom="709" w:left="1985" w:header="709" w:footer="709" w:gutter="0"/>
          <w:cols w:space="708"/>
          <w:titlePg/>
          <w:docGrid w:linePitch="360"/>
        </w:sectPr>
      </w:pPr>
    </w:p>
    <w:p w:rsidR="0016132D" w:rsidRDefault="0016132D" w:rsidP="0016132D">
      <w:pPr>
        <w:jc w:val="center"/>
        <w:rPr>
          <w:sz w:val="28"/>
          <w:szCs w:val="28"/>
        </w:rPr>
      </w:pPr>
      <w:r>
        <w:rPr>
          <w:sz w:val="28"/>
          <w:szCs w:val="28"/>
        </w:rPr>
        <w:lastRenderedPageBreak/>
        <w:t>2. Основная часть</w:t>
      </w:r>
    </w:p>
    <w:p w:rsidR="0016132D" w:rsidRDefault="0016132D" w:rsidP="0016132D">
      <w:pPr>
        <w:jc w:val="both"/>
        <w:rPr>
          <w:sz w:val="28"/>
          <w:szCs w:val="28"/>
        </w:rPr>
      </w:pPr>
      <w:r>
        <w:rPr>
          <w:sz w:val="28"/>
          <w:szCs w:val="28"/>
        </w:rPr>
        <w:t xml:space="preserve">     Вопросы для рассмотрения на заседаниях Комиссии с указанием сроков заседаний и ответственных лиц за их подготовку</w:t>
      </w:r>
    </w:p>
    <w:tbl>
      <w:tblPr>
        <w:tblW w:w="15843" w:type="dxa"/>
        <w:tblLayout w:type="fixed"/>
        <w:tblLook w:val="0000"/>
      </w:tblPr>
      <w:tblGrid>
        <w:gridCol w:w="542"/>
        <w:gridCol w:w="3318"/>
        <w:gridCol w:w="2911"/>
        <w:gridCol w:w="2409"/>
        <w:gridCol w:w="2410"/>
        <w:gridCol w:w="2126"/>
        <w:gridCol w:w="2127"/>
      </w:tblGrid>
      <w:tr w:rsidR="0016132D" w:rsidRPr="00136688" w:rsidTr="00C6729D">
        <w:trPr>
          <w:tblHeader/>
        </w:trPr>
        <w:tc>
          <w:tcPr>
            <w:tcW w:w="542" w:type="dxa"/>
            <w:tcBorders>
              <w:top w:val="single" w:sz="4" w:space="0" w:color="000000"/>
              <w:left w:val="single" w:sz="4" w:space="0" w:color="000000"/>
              <w:bottom w:val="single" w:sz="4" w:space="0" w:color="000000"/>
            </w:tcBorders>
            <w:vAlign w:val="center"/>
          </w:tcPr>
          <w:p w:rsidR="0016132D" w:rsidRPr="00C6729D" w:rsidRDefault="0016132D" w:rsidP="004D7A37">
            <w:pPr>
              <w:rPr>
                <w:b/>
                <w:sz w:val="24"/>
                <w:szCs w:val="24"/>
              </w:rPr>
            </w:pPr>
            <w:r w:rsidRPr="00C6729D">
              <w:rPr>
                <w:b/>
                <w:sz w:val="24"/>
                <w:szCs w:val="24"/>
              </w:rPr>
              <w:t>№ п/п</w:t>
            </w:r>
          </w:p>
        </w:tc>
        <w:tc>
          <w:tcPr>
            <w:tcW w:w="3318" w:type="dxa"/>
            <w:tcBorders>
              <w:top w:val="single" w:sz="4" w:space="0" w:color="000000"/>
              <w:left w:val="single" w:sz="4" w:space="0" w:color="000000"/>
              <w:bottom w:val="single" w:sz="4" w:space="0" w:color="000000"/>
            </w:tcBorders>
            <w:vAlign w:val="center"/>
          </w:tcPr>
          <w:p w:rsidR="0016132D" w:rsidRPr="00C6729D" w:rsidRDefault="0016132D" w:rsidP="004D7A37">
            <w:pPr>
              <w:rPr>
                <w:b/>
                <w:sz w:val="24"/>
                <w:szCs w:val="24"/>
              </w:rPr>
            </w:pPr>
            <w:r w:rsidRPr="00C6729D">
              <w:rPr>
                <w:b/>
                <w:sz w:val="24"/>
                <w:szCs w:val="24"/>
              </w:rPr>
              <w:t xml:space="preserve">Наименование </w:t>
            </w:r>
            <w:r w:rsidRPr="00C6729D">
              <w:rPr>
                <w:b/>
                <w:sz w:val="24"/>
                <w:szCs w:val="24"/>
              </w:rPr>
              <w:br/>
              <w:t>вопроса для рассмотрения на заседании межведомственной комиссии</w:t>
            </w:r>
          </w:p>
        </w:tc>
        <w:tc>
          <w:tcPr>
            <w:tcW w:w="2911" w:type="dxa"/>
            <w:tcBorders>
              <w:top w:val="single" w:sz="4" w:space="0" w:color="000000"/>
              <w:left w:val="single" w:sz="4" w:space="0" w:color="000000"/>
              <w:bottom w:val="single" w:sz="4" w:space="0" w:color="000000"/>
            </w:tcBorders>
            <w:vAlign w:val="center"/>
          </w:tcPr>
          <w:p w:rsidR="0016132D" w:rsidRPr="00C6729D" w:rsidRDefault="0016132D" w:rsidP="004D7A37">
            <w:pPr>
              <w:rPr>
                <w:b/>
                <w:sz w:val="24"/>
                <w:szCs w:val="24"/>
              </w:rPr>
            </w:pPr>
            <w:r w:rsidRPr="00C6729D">
              <w:rPr>
                <w:b/>
                <w:sz w:val="24"/>
                <w:szCs w:val="24"/>
              </w:rPr>
              <w:t>Краткое обоснование необходимости рассмотрения вопроса на заседании межведомственной комиссии</w:t>
            </w:r>
          </w:p>
        </w:tc>
        <w:tc>
          <w:tcPr>
            <w:tcW w:w="2409" w:type="dxa"/>
            <w:tcBorders>
              <w:top w:val="single" w:sz="4" w:space="0" w:color="000000"/>
              <w:left w:val="single" w:sz="4" w:space="0" w:color="000000"/>
              <w:bottom w:val="single" w:sz="4" w:space="0" w:color="000000"/>
              <w:right w:val="single" w:sz="4" w:space="0" w:color="000000"/>
            </w:tcBorders>
          </w:tcPr>
          <w:p w:rsidR="0016132D" w:rsidRPr="00C6729D" w:rsidRDefault="0016132D" w:rsidP="004D7A37">
            <w:pPr>
              <w:rPr>
                <w:b/>
                <w:sz w:val="24"/>
                <w:szCs w:val="24"/>
              </w:rPr>
            </w:pPr>
            <w:r w:rsidRPr="00C6729D">
              <w:rPr>
                <w:b/>
                <w:sz w:val="24"/>
                <w:szCs w:val="24"/>
              </w:rPr>
              <w:t>Форма и содержание предлагаемого решения по итогам заседания межведомственной комиссии</w:t>
            </w:r>
          </w:p>
        </w:tc>
        <w:tc>
          <w:tcPr>
            <w:tcW w:w="2410" w:type="dxa"/>
            <w:tcBorders>
              <w:top w:val="single" w:sz="4" w:space="0" w:color="000000"/>
              <w:left w:val="single" w:sz="4" w:space="0" w:color="000000"/>
              <w:bottom w:val="single" w:sz="4" w:space="0" w:color="000000"/>
            </w:tcBorders>
            <w:vAlign w:val="center"/>
          </w:tcPr>
          <w:p w:rsidR="0016132D" w:rsidRPr="00C6729D" w:rsidRDefault="0016132D" w:rsidP="004D7A37">
            <w:pPr>
              <w:rPr>
                <w:b/>
                <w:sz w:val="24"/>
                <w:szCs w:val="24"/>
              </w:rPr>
            </w:pPr>
            <w:r w:rsidRPr="00C6729D">
              <w:rPr>
                <w:b/>
                <w:sz w:val="24"/>
                <w:szCs w:val="24"/>
              </w:rPr>
              <w:t>Наименование органа, ответственного за подготовку вопроса</w:t>
            </w:r>
          </w:p>
        </w:tc>
        <w:tc>
          <w:tcPr>
            <w:tcW w:w="2126" w:type="dxa"/>
            <w:tcBorders>
              <w:top w:val="single" w:sz="4" w:space="0" w:color="000000"/>
              <w:left w:val="single" w:sz="4" w:space="0" w:color="000000"/>
              <w:bottom w:val="single" w:sz="4" w:space="0" w:color="000000"/>
              <w:right w:val="single" w:sz="4" w:space="0" w:color="auto"/>
            </w:tcBorders>
          </w:tcPr>
          <w:p w:rsidR="0016132D" w:rsidRPr="00C6729D" w:rsidRDefault="0016132D" w:rsidP="004D7A37">
            <w:pPr>
              <w:rPr>
                <w:b/>
                <w:sz w:val="24"/>
                <w:szCs w:val="24"/>
              </w:rPr>
            </w:pPr>
            <w:r w:rsidRPr="00C6729D">
              <w:rPr>
                <w:b/>
                <w:sz w:val="24"/>
                <w:szCs w:val="24"/>
              </w:rPr>
              <w:t>Перечень соисполнителей</w:t>
            </w:r>
          </w:p>
        </w:tc>
        <w:tc>
          <w:tcPr>
            <w:tcW w:w="2127" w:type="dxa"/>
            <w:tcBorders>
              <w:top w:val="single" w:sz="4" w:space="0" w:color="auto"/>
              <w:left w:val="single" w:sz="4" w:space="0" w:color="auto"/>
              <w:bottom w:val="single" w:sz="4" w:space="0" w:color="000000"/>
              <w:right w:val="single" w:sz="4" w:space="0" w:color="auto"/>
            </w:tcBorders>
          </w:tcPr>
          <w:p w:rsidR="0016132D" w:rsidRPr="00C6729D" w:rsidRDefault="0016132D" w:rsidP="004D7A37">
            <w:pPr>
              <w:rPr>
                <w:b/>
                <w:sz w:val="24"/>
                <w:szCs w:val="24"/>
              </w:rPr>
            </w:pPr>
            <w:r w:rsidRPr="00C6729D">
              <w:rPr>
                <w:b/>
                <w:sz w:val="24"/>
                <w:szCs w:val="24"/>
              </w:rPr>
              <w:t>Предполагаемая дата рассмотрения вопроса на заседании комиссии</w:t>
            </w:r>
          </w:p>
        </w:tc>
      </w:tr>
      <w:tr w:rsidR="0016132D" w:rsidRPr="00136688" w:rsidTr="00C6729D">
        <w:tc>
          <w:tcPr>
            <w:tcW w:w="542" w:type="dxa"/>
            <w:tcBorders>
              <w:top w:val="single" w:sz="4" w:space="0" w:color="000000"/>
              <w:left w:val="single" w:sz="4" w:space="0" w:color="000000"/>
              <w:bottom w:val="single" w:sz="4" w:space="0" w:color="000000"/>
            </w:tcBorders>
          </w:tcPr>
          <w:p w:rsidR="0016132D" w:rsidRPr="003E328E" w:rsidRDefault="0016132D" w:rsidP="004D7A37">
            <w:pPr>
              <w:jc w:val="center"/>
              <w:rPr>
                <w:sz w:val="24"/>
                <w:szCs w:val="24"/>
              </w:rPr>
            </w:pPr>
            <w:r w:rsidRPr="003E328E">
              <w:rPr>
                <w:sz w:val="24"/>
                <w:szCs w:val="24"/>
              </w:rPr>
              <w:t>1</w:t>
            </w:r>
          </w:p>
        </w:tc>
        <w:tc>
          <w:tcPr>
            <w:tcW w:w="3318" w:type="dxa"/>
            <w:tcBorders>
              <w:top w:val="single" w:sz="4" w:space="0" w:color="000000"/>
              <w:left w:val="single" w:sz="4" w:space="0" w:color="000000"/>
              <w:bottom w:val="single" w:sz="4" w:space="0" w:color="000000"/>
            </w:tcBorders>
          </w:tcPr>
          <w:p w:rsidR="0016132D" w:rsidRPr="00136688" w:rsidRDefault="0016132D" w:rsidP="004D7A37">
            <w:pPr>
              <w:jc w:val="center"/>
              <w:rPr>
                <w:sz w:val="24"/>
                <w:szCs w:val="24"/>
              </w:rPr>
            </w:pPr>
            <w:r w:rsidRPr="00136688">
              <w:rPr>
                <w:sz w:val="24"/>
                <w:szCs w:val="24"/>
              </w:rPr>
              <w:t>2</w:t>
            </w:r>
          </w:p>
        </w:tc>
        <w:tc>
          <w:tcPr>
            <w:tcW w:w="2911" w:type="dxa"/>
            <w:tcBorders>
              <w:top w:val="single" w:sz="4" w:space="0" w:color="000000"/>
              <w:left w:val="single" w:sz="4" w:space="0" w:color="000000"/>
              <w:bottom w:val="single" w:sz="4" w:space="0" w:color="000000"/>
            </w:tcBorders>
          </w:tcPr>
          <w:p w:rsidR="0016132D" w:rsidRPr="00136688" w:rsidRDefault="0016132D" w:rsidP="004D7A37">
            <w:pPr>
              <w:jc w:val="center"/>
              <w:rPr>
                <w:sz w:val="24"/>
                <w:szCs w:val="24"/>
              </w:rPr>
            </w:pPr>
            <w:r w:rsidRPr="00136688">
              <w:rPr>
                <w:sz w:val="24"/>
                <w:szCs w:val="24"/>
              </w:rPr>
              <w:t>3</w:t>
            </w:r>
          </w:p>
        </w:tc>
        <w:tc>
          <w:tcPr>
            <w:tcW w:w="2409" w:type="dxa"/>
            <w:tcBorders>
              <w:top w:val="single" w:sz="4" w:space="0" w:color="000000"/>
              <w:left w:val="single" w:sz="4" w:space="0" w:color="000000"/>
              <w:bottom w:val="single" w:sz="4" w:space="0" w:color="000000"/>
              <w:right w:val="single" w:sz="4" w:space="0" w:color="000000"/>
            </w:tcBorders>
          </w:tcPr>
          <w:p w:rsidR="0016132D" w:rsidRPr="00136688" w:rsidRDefault="0016132D" w:rsidP="004D7A37">
            <w:pPr>
              <w:jc w:val="center"/>
              <w:rPr>
                <w:sz w:val="24"/>
                <w:szCs w:val="24"/>
              </w:rPr>
            </w:pPr>
            <w:r w:rsidRPr="00136688">
              <w:rPr>
                <w:sz w:val="24"/>
                <w:szCs w:val="24"/>
              </w:rPr>
              <w:t>4</w:t>
            </w:r>
          </w:p>
        </w:tc>
        <w:tc>
          <w:tcPr>
            <w:tcW w:w="2410" w:type="dxa"/>
            <w:tcBorders>
              <w:top w:val="single" w:sz="4" w:space="0" w:color="000000"/>
              <w:left w:val="single" w:sz="4" w:space="0" w:color="000000"/>
              <w:bottom w:val="single" w:sz="4" w:space="0" w:color="000000"/>
            </w:tcBorders>
          </w:tcPr>
          <w:p w:rsidR="0016132D" w:rsidRPr="00136688" w:rsidRDefault="0016132D" w:rsidP="004D7A37">
            <w:pPr>
              <w:jc w:val="center"/>
              <w:rPr>
                <w:sz w:val="24"/>
                <w:szCs w:val="24"/>
              </w:rPr>
            </w:pPr>
            <w:r w:rsidRPr="00136688">
              <w:rPr>
                <w:sz w:val="24"/>
                <w:szCs w:val="24"/>
              </w:rPr>
              <w:t>5</w:t>
            </w:r>
          </w:p>
        </w:tc>
        <w:tc>
          <w:tcPr>
            <w:tcW w:w="2126" w:type="dxa"/>
            <w:tcBorders>
              <w:top w:val="single" w:sz="4" w:space="0" w:color="000000"/>
              <w:left w:val="single" w:sz="4" w:space="0" w:color="000000"/>
              <w:bottom w:val="single" w:sz="4" w:space="0" w:color="000000"/>
              <w:right w:val="single" w:sz="4" w:space="0" w:color="auto"/>
            </w:tcBorders>
          </w:tcPr>
          <w:p w:rsidR="0016132D" w:rsidRPr="00136688" w:rsidRDefault="0016132D" w:rsidP="004D7A37">
            <w:pPr>
              <w:jc w:val="center"/>
              <w:rPr>
                <w:sz w:val="24"/>
                <w:szCs w:val="24"/>
              </w:rPr>
            </w:pPr>
            <w:r w:rsidRPr="00136688">
              <w:rPr>
                <w:sz w:val="24"/>
                <w:szCs w:val="24"/>
              </w:rPr>
              <w:t>6</w:t>
            </w:r>
          </w:p>
        </w:tc>
        <w:tc>
          <w:tcPr>
            <w:tcW w:w="2127" w:type="dxa"/>
            <w:tcBorders>
              <w:top w:val="single" w:sz="4" w:space="0" w:color="000000"/>
              <w:left w:val="single" w:sz="4" w:space="0" w:color="auto"/>
              <w:bottom w:val="single" w:sz="4" w:space="0" w:color="000000"/>
              <w:right w:val="single" w:sz="4" w:space="0" w:color="auto"/>
            </w:tcBorders>
          </w:tcPr>
          <w:p w:rsidR="0016132D" w:rsidRPr="00136688" w:rsidRDefault="0016132D" w:rsidP="004D7A37">
            <w:pPr>
              <w:jc w:val="center"/>
              <w:rPr>
                <w:sz w:val="24"/>
                <w:szCs w:val="24"/>
              </w:rPr>
            </w:pPr>
            <w:r w:rsidRPr="00136688">
              <w:rPr>
                <w:sz w:val="24"/>
                <w:szCs w:val="24"/>
              </w:rPr>
              <w:t>7</w:t>
            </w:r>
          </w:p>
        </w:tc>
      </w:tr>
      <w:tr w:rsidR="005021E1" w:rsidRPr="00136688" w:rsidTr="00C6729D">
        <w:tc>
          <w:tcPr>
            <w:tcW w:w="542" w:type="dxa"/>
            <w:tcBorders>
              <w:top w:val="single" w:sz="4" w:space="0" w:color="000000"/>
              <w:left w:val="single" w:sz="4" w:space="0" w:color="000000"/>
              <w:bottom w:val="single" w:sz="4" w:space="0" w:color="000000"/>
            </w:tcBorders>
          </w:tcPr>
          <w:p w:rsidR="005021E1" w:rsidRPr="003E328E" w:rsidRDefault="00A47BC1" w:rsidP="004D7A37">
            <w:pPr>
              <w:jc w:val="center"/>
              <w:rPr>
                <w:sz w:val="24"/>
                <w:szCs w:val="24"/>
              </w:rPr>
            </w:pPr>
            <w:r w:rsidRPr="003E328E">
              <w:rPr>
                <w:sz w:val="24"/>
                <w:szCs w:val="24"/>
              </w:rPr>
              <w:t>1.</w:t>
            </w:r>
          </w:p>
        </w:tc>
        <w:tc>
          <w:tcPr>
            <w:tcW w:w="3318" w:type="dxa"/>
            <w:tcBorders>
              <w:top w:val="single" w:sz="4" w:space="0" w:color="000000"/>
              <w:left w:val="single" w:sz="4" w:space="0" w:color="000000"/>
              <w:bottom w:val="single" w:sz="4" w:space="0" w:color="000000"/>
            </w:tcBorders>
          </w:tcPr>
          <w:p w:rsidR="005021E1" w:rsidRPr="00A47BC1" w:rsidRDefault="002C119A" w:rsidP="00B40536">
            <w:pPr>
              <w:jc w:val="both"/>
              <w:rPr>
                <w:sz w:val="24"/>
                <w:szCs w:val="24"/>
              </w:rPr>
            </w:pPr>
            <w:r>
              <w:rPr>
                <w:sz w:val="24"/>
                <w:szCs w:val="24"/>
              </w:rPr>
              <w:t>Повышение эффективности использования результатов мониторинга политических, социально-экономических и иных процессов, оказывающих влияние на ситуацию в области противодействия терроризму на териитории Окуловского муниципального района, для формирования объективного представления о складывающейся обстановке и своевременного принятия действенных мер по устранению выявленных причин, условий и обстоятельств формирования террористических угроз.</w:t>
            </w:r>
          </w:p>
        </w:tc>
        <w:tc>
          <w:tcPr>
            <w:tcW w:w="2911" w:type="dxa"/>
            <w:tcBorders>
              <w:top w:val="single" w:sz="4" w:space="0" w:color="000000"/>
              <w:left w:val="single" w:sz="4" w:space="0" w:color="000000"/>
              <w:bottom w:val="single" w:sz="4" w:space="0" w:color="000000"/>
            </w:tcBorders>
          </w:tcPr>
          <w:p w:rsidR="005021E1" w:rsidRPr="00A47BC1" w:rsidRDefault="002871A5" w:rsidP="00B40536">
            <w:pPr>
              <w:ind w:left="-32" w:right="-12"/>
              <w:jc w:val="both"/>
              <w:rPr>
                <w:sz w:val="24"/>
                <w:szCs w:val="24"/>
              </w:rPr>
            </w:pPr>
            <w:r>
              <w:rPr>
                <w:sz w:val="24"/>
                <w:szCs w:val="24"/>
              </w:rPr>
              <w:t xml:space="preserve">Рекомендации НАК, </w:t>
            </w:r>
            <w:r w:rsidR="005021E1" w:rsidRPr="00A47BC1">
              <w:rPr>
                <w:sz w:val="24"/>
                <w:szCs w:val="24"/>
              </w:rPr>
              <w:t xml:space="preserve">Антитеррористической комиссии в Новгородской области </w:t>
            </w:r>
            <w:r w:rsidR="003E328E">
              <w:rPr>
                <w:sz w:val="24"/>
                <w:szCs w:val="24"/>
              </w:rPr>
              <w:t xml:space="preserve"> №04-03/220 от 15.12.2022 года</w:t>
            </w:r>
          </w:p>
          <w:p w:rsidR="005021E1" w:rsidRPr="00A47BC1" w:rsidRDefault="005021E1" w:rsidP="00B40536">
            <w:pPr>
              <w:jc w:val="both"/>
              <w:rPr>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5021E1" w:rsidRPr="00A47BC1" w:rsidRDefault="005021E1" w:rsidP="007E2507">
            <w:pPr>
              <w:jc w:val="both"/>
              <w:rPr>
                <w:sz w:val="24"/>
                <w:szCs w:val="24"/>
              </w:rPr>
            </w:pPr>
            <w:r w:rsidRPr="00A47BC1">
              <w:rPr>
                <w:sz w:val="24"/>
                <w:szCs w:val="24"/>
              </w:rPr>
              <w:t xml:space="preserve">Протокол заседания </w:t>
            </w:r>
            <w:r w:rsidR="007E2507">
              <w:rPr>
                <w:sz w:val="24"/>
                <w:szCs w:val="24"/>
              </w:rPr>
              <w:t>АТК</w:t>
            </w:r>
          </w:p>
        </w:tc>
        <w:tc>
          <w:tcPr>
            <w:tcW w:w="2410" w:type="dxa"/>
            <w:tcBorders>
              <w:top w:val="single" w:sz="4" w:space="0" w:color="000000"/>
              <w:left w:val="single" w:sz="4" w:space="0" w:color="000000"/>
              <w:bottom w:val="single" w:sz="4" w:space="0" w:color="000000"/>
            </w:tcBorders>
          </w:tcPr>
          <w:p w:rsidR="005021E1" w:rsidRPr="00A47BC1" w:rsidRDefault="005021E1" w:rsidP="007E2507">
            <w:pPr>
              <w:rPr>
                <w:sz w:val="24"/>
                <w:szCs w:val="24"/>
              </w:rPr>
            </w:pPr>
            <w:r w:rsidRPr="00A47BC1">
              <w:rPr>
                <w:sz w:val="24"/>
                <w:szCs w:val="24"/>
              </w:rPr>
              <w:t xml:space="preserve">Секретарь </w:t>
            </w:r>
            <w:r w:rsidR="007E2507">
              <w:rPr>
                <w:sz w:val="24"/>
                <w:szCs w:val="24"/>
              </w:rPr>
              <w:t>АТК</w:t>
            </w:r>
          </w:p>
        </w:tc>
        <w:tc>
          <w:tcPr>
            <w:tcW w:w="2126" w:type="dxa"/>
            <w:tcBorders>
              <w:top w:val="single" w:sz="4" w:space="0" w:color="000000"/>
              <w:left w:val="single" w:sz="4" w:space="0" w:color="000000"/>
              <w:bottom w:val="single" w:sz="4" w:space="0" w:color="000000"/>
              <w:right w:val="single" w:sz="4" w:space="0" w:color="auto"/>
            </w:tcBorders>
          </w:tcPr>
          <w:p w:rsidR="005021E1" w:rsidRPr="00A47BC1" w:rsidRDefault="003E328E" w:rsidP="00FD15F1">
            <w:pPr>
              <w:rPr>
                <w:sz w:val="24"/>
                <w:szCs w:val="24"/>
              </w:rPr>
            </w:pPr>
            <w:r>
              <w:rPr>
                <w:sz w:val="24"/>
                <w:szCs w:val="24"/>
              </w:rPr>
              <w:t>Члены АТК</w:t>
            </w:r>
          </w:p>
        </w:tc>
        <w:tc>
          <w:tcPr>
            <w:tcW w:w="2127" w:type="dxa"/>
            <w:tcBorders>
              <w:top w:val="single" w:sz="4" w:space="0" w:color="000000"/>
              <w:left w:val="single" w:sz="4" w:space="0" w:color="auto"/>
              <w:bottom w:val="single" w:sz="4" w:space="0" w:color="000000"/>
              <w:right w:val="single" w:sz="4" w:space="0" w:color="auto"/>
            </w:tcBorders>
          </w:tcPr>
          <w:p w:rsidR="00B40536" w:rsidRPr="00E05FC7" w:rsidRDefault="00B40536" w:rsidP="00B40536">
            <w:pPr>
              <w:rPr>
                <w:sz w:val="24"/>
                <w:szCs w:val="24"/>
              </w:rPr>
            </w:pPr>
            <w:r w:rsidRPr="00E05FC7">
              <w:rPr>
                <w:sz w:val="24"/>
                <w:szCs w:val="24"/>
              </w:rPr>
              <w:t xml:space="preserve">1 квартал </w:t>
            </w:r>
          </w:p>
          <w:p w:rsidR="005021E1" w:rsidRPr="00A47BC1" w:rsidRDefault="00B40536" w:rsidP="00B40536">
            <w:pPr>
              <w:rPr>
                <w:sz w:val="24"/>
                <w:szCs w:val="24"/>
              </w:rPr>
            </w:pPr>
            <w:r w:rsidRPr="00E05FC7">
              <w:rPr>
                <w:sz w:val="24"/>
                <w:szCs w:val="24"/>
              </w:rPr>
              <w:t>202</w:t>
            </w:r>
            <w:r w:rsidR="002871A5">
              <w:rPr>
                <w:sz w:val="24"/>
                <w:szCs w:val="24"/>
              </w:rPr>
              <w:t>3</w:t>
            </w:r>
            <w:r w:rsidRPr="00E05FC7">
              <w:rPr>
                <w:sz w:val="24"/>
                <w:szCs w:val="24"/>
              </w:rPr>
              <w:t xml:space="preserve"> года</w:t>
            </w:r>
          </w:p>
        </w:tc>
      </w:tr>
      <w:tr w:rsidR="00250C94" w:rsidRPr="00136688" w:rsidTr="00C6729D">
        <w:tc>
          <w:tcPr>
            <w:tcW w:w="542" w:type="dxa"/>
            <w:tcBorders>
              <w:top w:val="single" w:sz="4" w:space="0" w:color="000000"/>
              <w:left w:val="single" w:sz="4" w:space="0" w:color="000000"/>
              <w:bottom w:val="single" w:sz="4" w:space="0" w:color="000000"/>
            </w:tcBorders>
          </w:tcPr>
          <w:p w:rsidR="00250C94" w:rsidRPr="003E328E" w:rsidRDefault="00250C94" w:rsidP="004D7A37">
            <w:pPr>
              <w:jc w:val="center"/>
              <w:rPr>
                <w:sz w:val="24"/>
                <w:szCs w:val="24"/>
              </w:rPr>
            </w:pPr>
            <w:r w:rsidRPr="003E328E">
              <w:rPr>
                <w:sz w:val="24"/>
                <w:szCs w:val="24"/>
              </w:rPr>
              <w:t>2.</w:t>
            </w:r>
          </w:p>
        </w:tc>
        <w:tc>
          <w:tcPr>
            <w:tcW w:w="3318" w:type="dxa"/>
            <w:tcBorders>
              <w:top w:val="single" w:sz="4" w:space="0" w:color="000000"/>
              <w:left w:val="single" w:sz="4" w:space="0" w:color="000000"/>
              <w:bottom w:val="single" w:sz="4" w:space="0" w:color="000000"/>
            </w:tcBorders>
          </w:tcPr>
          <w:p w:rsidR="00250C94" w:rsidRPr="00A47BC1" w:rsidRDefault="00250C94" w:rsidP="00B40536">
            <w:pPr>
              <w:jc w:val="both"/>
              <w:rPr>
                <w:sz w:val="24"/>
                <w:szCs w:val="24"/>
              </w:rPr>
            </w:pPr>
            <w:r>
              <w:rPr>
                <w:sz w:val="24"/>
                <w:szCs w:val="24"/>
              </w:rPr>
              <w:t xml:space="preserve">Реализация комплекса организационных мер, направленных на усиление антитеррористической защищенности объектов промышленности, топливно-энергетического и транспортного комплексов, в </w:t>
            </w:r>
            <w:r>
              <w:rPr>
                <w:sz w:val="24"/>
                <w:szCs w:val="24"/>
              </w:rPr>
              <w:lastRenderedPageBreak/>
              <w:t>том числе задействованных в обеспечении специальной военной операции, а также здравоохранения, образования и мест массового пребывания людей.</w:t>
            </w:r>
          </w:p>
        </w:tc>
        <w:tc>
          <w:tcPr>
            <w:tcW w:w="2911" w:type="dxa"/>
            <w:tcBorders>
              <w:top w:val="single" w:sz="4" w:space="0" w:color="000000"/>
              <w:left w:val="single" w:sz="4" w:space="0" w:color="000000"/>
              <w:bottom w:val="single" w:sz="4" w:space="0" w:color="000000"/>
            </w:tcBorders>
          </w:tcPr>
          <w:p w:rsidR="003E328E" w:rsidRPr="00A47BC1" w:rsidRDefault="003E328E" w:rsidP="003E328E">
            <w:pPr>
              <w:ind w:left="-32" w:right="-12"/>
              <w:jc w:val="both"/>
              <w:rPr>
                <w:sz w:val="24"/>
                <w:szCs w:val="24"/>
              </w:rPr>
            </w:pPr>
            <w:r>
              <w:rPr>
                <w:sz w:val="24"/>
                <w:szCs w:val="24"/>
              </w:rPr>
              <w:lastRenderedPageBreak/>
              <w:t xml:space="preserve">Рекомендации НАК, </w:t>
            </w:r>
            <w:r w:rsidRPr="00A47BC1">
              <w:rPr>
                <w:sz w:val="24"/>
                <w:szCs w:val="24"/>
              </w:rPr>
              <w:t xml:space="preserve">Антитеррористической комиссии в Новгородской области </w:t>
            </w:r>
            <w:r>
              <w:rPr>
                <w:sz w:val="24"/>
                <w:szCs w:val="24"/>
              </w:rPr>
              <w:t xml:space="preserve"> №04-03/220 от 15.12.2022 года</w:t>
            </w:r>
          </w:p>
          <w:p w:rsidR="00250C94" w:rsidRPr="00A47BC1" w:rsidRDefault="00250C94" w:rsidP="003360E0">
            <w:pPr>
              <w:jc w:val="both"/>
              <w:rPr>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50C94" w:rsidRPr="00A47BC1" w:rsidRDefault="00250C94" w:rsidP="003360E0">
            <w:pPr>
              <w:jc w:val="both"/>
              <w:rPr>
                <w:sz w:val="24"/>
                <w:szCs w:val="24"/>
              </w:rPr>
            </w:pPr>
            <w:r w:rsidRPr="00A47BC1">
              <w:rPr>
                <w:sz w:val="24"/>
                <w:szCs w:val="24"/>
              </w:rPr>
              <w:t xml:space="preserve">Протокол заседания </w:t>
            </w:r>
            <w:r>
              <w:rPr>
                <w:sz w:val="24"/>
                <w:szCs w:val="24"/>
              </w:rPr>
              <w:t>АТК</w:t>
            </w:r>
          </w:p>
        </w:tc>
        <w:tc>
          <w:tcPr>
            <w:tcW w:w="2410" w:type="dxa"/>
            <w:tcBorders>
              <w:top w:val="single" w:sz="4" w:space="0" w:color="000000"/>
              <w:left w:val="single" w:sz="4" w:space="0" w:color="000000"/>
              <w:bottom w:val="single" w:sz="4" w:space="0" w:color="000000"/>
            </w:tcBorders>
          </w:tcPr>
          <w:p w:rsidR="00250C94" w:rsidRPr="00A47BC1" w:rsidRDefault="00250C94" w:rsidP="003360E0">
            <w:pPr>
              <w:rPr>
                <w:sz w:val="24"/>
                <w:szCs w:val="24"/>
              </w:rPr>
            </w:pPr>
            <w:r w:rsidRPr="00A47BC1">
              <w:rPr>
                <w:sz w:val="24"/>
                <w:szCs w:val="24"/>
              </w:rPr>
              <w:t xml:space="preserve">Секретарь </w:t>
            </w:r>
            <w:r>
              <w:rPr>
                <w:sz w:val="24"/>
                <w:szCs w:val="24"/>
              </w:rPr>
              <w:t>АТК</w:t>
            </w:r>
          </w:p>
        </w:tc>
        <w:tc>
          <w:tcPr>
            <w:tcW w:w="2126" w:type="dxa"/>
            <w:tcBorders>
              <w:top w:val="single" w:sz="4" w:space="0" w:color="000000"/>
              <w:left w:val="single" w:sz="4" w:space="0" w:color="000000"/>
              <w:bottom w:val="single" w:sz="4" w:space="0" w:color="000000"/>
              <w:right w:val="single" w:sz="4" w:space="0" w:color="auto"/>
            </w:tcBorders>
          </w:tcPr>
          <w:p w:rsidR="00250C94" w:rsidRPr="00A47BC1" w:rsidRDefault="003E328E" w:rsidP="003360E0">
            <w:pPr>
              <w:rPr>
                <w:sz w:val="24"/>
                <w:szCs w:val="24"/>
              </w:rPr>
            </w:pPr>
            <w:r>
              <w:rPr>
                <w:sz w:val="24"/>
                <w:szCs w:val="24"/>
              </w:rPr>
              <w:t>Члены АТК</w:t>
            </w:r>
          </w:p>
        </w:tc>
        <w:tc>
          <w:tcPr>
            <w:tcW w:w="2127" w:type="dxa"/>
            <w:tcBorders>
              <w:top w:val="single" w:sz="4" w:space="0" w:color="000000"/>
              <w:left w:val="single" w:sz="4" w:space="0" w:color="auto"/>
              <w:bottom w:val="single" w:sz="4" w:space="0" w:color="000000"/>
              <w:right w:val="single" w:sz="4" w:space="0" w:color="auto"/>
            </w:tcBorders>
          </w:tcPr>
          <w:p w:rsidR="00250C94" w:rsidRPr="00E05FC7" w:rsidRDefault="00250C94" w:rsidP="003360E0">
            <w:pPr>
              <w:rPr>
                <w:sz w:val="24"/>
                <w:szCs w:val="24"/>
              </w:rPr>
            </w:pPr>
            <w:r w:rsidRPr="00E05FC7">
              <w:rPr>
                <w:sz w:val="24"/>
                <w:szCs w:val="24"/>
              </w:rPr>
              <w:t xml:space="preserve">1 квартал </w:t>
            </w:r>
          </w:p>
          <w:p w:rsidR="00250C94" w:rsidRPr="00A47BC1" w:rsidRDefault="00250C94" w:rsidP="003360E0">
            <w:pPr>
              <w:rPr>
                <w:sz w:val="24"/>
                <w:szCs w:val="24"/>
              </w:rPr>
            </w:pPr>
            <w:r w:rsidRPr="00E05FC7">
              <w:rPr>
                <w:sz w:val="24"/>
                <w:szCs w:val="24"/>
              </w:rPr>
              <w:t>202</w:t>
            </w:r>
            <w:r>
              <w:rPr>
                <w:sz w:val="24"/>
                <w:szCs w:val="24"/>
              </w:rPr>
              <w:t>3</w:t>
            </w:r>
            <w:r w:rsidRPr="00E05FC7">
              <w:rPr>
                <w:sz w:val="24"/>
                <w:szCs w:val="24"/>
              </w:rPr>
              <w:t xml:space="preserve"> года</w:t>
            </w:r>
          </w:p>
        </w:tc>
      </w:tr>
      <w:tr w:rsidR="00250C94" w:rsidRPr="00136688" w:rsidTr="00C6729D">
        <w:tc>
          <w:tcPr>
            <w:tcW w:w="542" w:type="dxa"/>
            <w:tcBorders>
              <w:top w:val="single" w:sz="4" w:space="0" w:color="000000"/>
              <w:left w:val="single" w:sz="4" w:space="0" w:color="000000"/>
              <w:bottom w:val="single" w:sz="4" w:space="0" w:color="000000"/>
            </w:tcBorders>
          </w:tcPr>
          <w:p w:rsidR="00250C94" w:rsidRPr="003E328E" w:rsidRDefault="002C119A" w:rsidP="004D7A37">
            <w:pPr>
              <w:jc w:val="center"/>
              <w:rPr>
                <w:sz w:val="24"/>
                <w:szCs w:val="24"/>
              </w:rPr>
            </w:pPr>
            <w:r w:rsidRPr="003E328E">
              <w:rPr>
                <w:sz w:val="24"/>
                <w:szCs w:val="24"/>
              </w:rPr>
              <w:lastRenderedPageBreak/>
              <w:t>3</w:t>
            </w:r>
            <w:r w:rsidR="00250C94" w:rsidRPr="003E328E">
              <w:rPr>
                <w:sz w:val="24"/>
                <w:szCs w:val="24"/>
              </w:rPr>
              <w:t>.</w:t>
            </w:r>
          </w:p>
        </w:tc>
        <w:tc>
          <w:tcPr>
            <w:tcW w:w="3318" w:type="dxa"/>
            <w:tcBorders>
              <w:top w:val="single" w:sz="4" w:space="0" w:color="000000"/>
              <w:left w:val="single" w:sz="4" w:space="0" w:color="000000"/>
              <w:bottom w:val="single" w:sz="4" w:space="0" w:color="000000"/>
            </w:tcBorders>
          </w:tcPr>
          <w:p w:rsidR="00250C94" w:rsidRPr="00136688" w:rsidRDefault="002C119A" w:rsidP="00B40536">
            <w:pPr>
              <w:jc w:val="both"/>
              <w:rPr>
                <w:sz w:val="24"/>
                <w:szCs w:val="24"/>
              </w:rPr>
            </w:pPr>
            <w:r>
              <w:rPr>
                <w:sz w:val="24"/>
                <w:szCs w:val="24"/>
              </w:rPr>
              <w:t>Максимальное задействование потенциала органов местного самоуправления с учетом их компетенции в реализации мероприятий по профилактике терроризма, минимизации и (или) ликвидации последствий его проявлений, а также комплекса дополнительных мер, предусмотренных указами Президента Российской Федерации от 14 июня 2012 г. №851, от 19 октября 2022 года №757.</w:t>
            </w:r>
          </w:p>
        </w:tc>
        <w:tc>
          <w:tcPr>
            <w:tcW w:w="2911" w:type="dxa"/>
            <w:tcBorders>
              <w:top w:val="single" w:sz="4" w:space="0" w:color="000000"/>
              <w:left w:val="single" w:sz="4" w:space="0" w:color="000000"/>
              <w:bottom w:val="single" w:sz="4" w:space="0" w:color="000000"/>
            </w:tcBorders>
          </w:tcPr>
          <w:p w:rsidR="003E328E" w:rsidRPr="00A47BC1" w:rsidRDefault="003E328E" w:rsidP="003E328E">
            <w:pPr>
              <w:ind w:left="-32" w:right="-12"/>
              <w:jc w:val="both"/>
              <w:rPr>
                <w:sz w:val="24"/>
                <w:szCs w:val="24"/>
              </w:rPr>
            </w:pPr>
            <w:r>
              <w:rPr>
                <w:sz w:val="24"/>
                <w:szCs w:val="24"/>
              </w:rPr>
              <w:t xml:space="preserve">Рекомендации НАК, </w:t>
            </w:r>
            <w:r w:rsidRPr="00A47BC1">
              <w:rPr>
                <w:sz w:val="24"/>
                <w:szCs w:val="24"/>
              </w:rPr>
              <w:t xml:space="preserve">Антитеррористической комиссии в Новгородской области </w:t>
            </w:r>
            <w:r>
              <w:rPr>
                <w:sz w:val="24"/>
                <w:szCs w:val="24"/>
              </w:rPr>
              <w:t xml:space="preserve"> №04-03/220 от 15.12.2022 года</w:t>
            </w:r>
          </w:p>
          <w:p w:rsidR="00250C94" w:rsidRPr="00A47BC1" w:rsidRDefault="00250C94" w:rsidP="00B40536">
            <w:pPr>
              <w:jc w:val="both"/>
              <w:rPr>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50C94" w:rsidRPr="00A47BC1" w:rsidRDefault="00250C94" w:rsidP="00B40536">
            <w:pPr>
              <w:jc w:val="both"/>
              <w:rPr>
                <w:sz w:val="24"/>
                <w:szCs w:val="24"/>
              </w:rPr>
            </w:pPr>
            <w:r w:rsidRPr="00A47BC1">
              <w:rPr>
                <w:sz w:val="24"/>
                <w:szCs w:val="24"/>
              </w:rPr>
              <w:t xml:space="preserve">Протокол заседания </w:t>
            </w:r>
            <w:r>
              <w:rPr>
                <w:sz w:val="24"/>
                <w:szCs w:val="24"/>
              </w:rPr>
              <w:t>АТК</w:t>
            </w:r>
          </w:p>
        </w:tc>
        <w:tc>
          <w:tcPr>
            <w:tcW w:w="2410" w:type="dxa"/>
            <w:tcBorders>
              <w:top w:val="single" w:sz="4" w:space="0" w:color="000000"/>
              <w:left w:val="single" w:sz="4" w:space="0" w:color="000000"/>
              <w:bottom w:val="single" w:sz="4" w:space="0" w:color="000000"/>
            </w:tcBorders>
          </w:tcPr>
          <w:p w:rsidR="00250C94" w:rsidRPr="00A47BC1" w:rsidRDefault="00250C94" w:rsidP="00B40536">
            <w:pPr>
              <w:rPr>
                <w:sz w:val="24"/>
                <w:szCs w:val="24"/>
              </w:rPr>
            </w:pPr>
            <w:r w:rsidRPr="00A47BC1">
              <w:rPr>
                <w:sz w:val="24"/>
                <w:szCs w:val="24"/>
              </w:rPr>
              <w:t xml:space="preserve">Секретарь </w:t>
            </w:r>
            <w:r>
              <w:rPr>
                <w:sz w:val="24"/>
                <w:szCs w:val="24"/>
              </w:rPr>
              <w:t>АТК</w:t>
            </w:r>
          </w:p>
        </w:tc>
        <w:tc>
          <w:tcPr>
            <w:tcW w:w="2126" w:type="dxa"/>
            <w:tcBorders>
              <w:top w:val="single" w:sz="4" w:space="0" w:color="000000"/>
              <w:left w:val="single" w:sz="4" w:space="0" w:color="000000"/>
              <w:bottom w:val="single" w:sz="4" w:space="0" w:color="000000"/>
              <w:right w:val="single" w:sz="4" w:space="0" w:color="auto"/>
            </w:tcBorders>
          </w:tcPr>
          <w:p w:rsidR="00250C94" w:rsidRPr="00136688" w:rsidRDefault="003E328E" w:rsidP="004D7A37">
            <w:pPr>
              <w:jc w:val="center"/>
              <w:rPr>
                <w:sz w:val="24"/>
                <w:szCs w:val="24"/>
              </w:rPr>
            </w:pPr>
            <w:r>
              <w:rPr>
                <w:sz w:val="24"/>
                <w:szCs w:val="24"/>
              </w:rPr>
              <w:t xml:space="preserve">Комитет образования администрации района, комитет культуры администрации района </w:t>
            </w:r>
          </w:p>
        </w:tc>
        <w:tc>
          <w:tcPr>
            <w:tcW w:w="2127" w:type="dxa"/>
            <w:tcBorders>
              <w:top w:val="single" w:sz="4" w:space="0" w:color="000000"/>
              <w:left w:val="single" w:sz="4" w:space="0" w:color="auto"/>
              <w:bottom w:val="single" w:sz="4" w:space="0" w:color="000000"/>
              <w:right w:val="single" w:sz="4" w:space="0" w:color="auto"/>
            </w:tcBorders>
          </w:tcPr>
          <w:p w:rsidR="00250C94" w:rsidRPr="00E05FC7" w:rsidRDefault="00250C94" w:rsidP="00B40536">
            <w:pPr>
              <w:rPr>
                <w:sz w:val="24"/>
                <w:szCs w:val="24"/>
              </w:rPr>
            </w:pPr>
            <w:r>
              <w:rPr>
                <w:sz w:val="24"/>
                <w:szCs w:val="24"/>
              </w:rPr>
              <w:t>2</w:t>
            </w:r>
            <w:r w:rsidRPr="00E05FC7">
              <w:rPr>
                <w:sz w:val="24"/>
                <w:szCs w:val="24"/>
              </w:rPr>
              <w:t xml:space="preserve"> квартал </w:t>
            </w:r>
          </w:p>
          <w:p w:rsidR="00250C94" w:rsidRPr="00136688" w:rsidRDefault="00250C94" w:rsidP="00B40536">
            <w:pPr>
              <w:rPr>
                <w:sz w:val="24"/>
                <w:szCs w:val="24"/>
              </w:rPr>
            </w:pPr>
            <w:r w:rsidRPr="00E05FC7">
              <w:rPr>
                <w:sz w:val="24"/>
                <w:szCs w:val="24"/>
              </w:rPr>
              <w:t>202</w:t>
            </w:r>
            <w:r>
              <w:rPr>
                <w:sz w:val="24"/>
                <w:szCs w:val="24"/>
              </w:rPr>
              <w:t>3</w:t>
            </w:r>
            <w:r w:rsidRPr="00E05FC7">
              <w:rPr>
                <w:sz w:val="24"/>
                <w:szCs w:val="24"/>
              </w:rPr>
              <w:t xml:space="preserve"> года</w:t>
            </w:r>
          </w:p>
        </w:tc>
      </w:tr>
      <w:tr w:rsidR="00250C94" w:rsidRPr="00136688" w:rsidTr="00C6729D">
        <w:tc>
          <w:tcPr>
            <w:tcW w:w="542" w:type="dxa"/>
            <w:tcBorders>
              <w:top w:val="single" w:sz="4" w:space="0" w:color="000000"/>
              <w:left w:val="single" w:sz="4" w:space="0" w:color="000000"/>
              <w:bottom w:val="single" w:sz="4" w:space="0" w:color="000000"/>
            </w:tcBorders>
          </w:tcPr>
          <w:p w:rsidR="00250C94" w:rsidRPr="003E328E" w:rsidRDefault="002C119A" w:rsidP="004D7A37">
            <w:pPr>
              <w:jc w:val="center"/>
              <w:rPr>
                <w:sz w:val="24"/>
                <w:szCs w:val="24"/>
              </w:rPr>
            </w:pPr>
            <w:r w:rsidRPr="003E328E">
              <w:rPr>
                <w:sz w:val="24"/>
                <w:szCs w:val="24"/>
              </w:rPr>
              <w:t>4</w:t>
            </w:r>
            <w:r w:rsidR="00250C94" w:rsidRPr="003E328E">
              <w:rPr>
                <w:sz w:val="24"/>
                <w:szCs w:val="24"/>
              </w:rPr>
              <w:t>.</w:t>
            </w:r>
          </w:p>
        </w:tc>
        <w:tc>
          <w:tcPr>
            <w:tcW w:w="3318" w:type="dxa"/>
            <w:tcBorders>
              <w:top w:val="single" w:sz="4" w:space="0" w:color="000000"/>
              <w:left w:val="single" w:sz="4" w:space="0" w:color="000000"/>
              <w:bottom w:val="single" w:sz="4" w:space="0" w:color="000000"/>
            </w:tcBorders>
          </w:tcPr>
          <w:p w:rsidR="00250C94" w:rsidRPr="00136688" w:rsidRDefault="00250C94" w:rsidP="002C119A">
            <w:pPr>
              <w:rPr>
                <w:sz w:val="24"/>
                <w:szCs w:val="24"/>
              </w:rPr>
            </w:pPr>
            <w:r>
              <w:rPr>
                <w:sz w:val="24"/>
                <w:szCs w:val="24"/>
              </w:rPr>
              <w:t>Повышение качества индивидуа</w:t>
            </w:r>
            <w:r w:rsidR="003E328E">
              <w:rPr>
                <w:sz w:val="24"/>
                <w:szCs w:val="24"/>
              </w:rPr>
              <w:t>льных профилактических мероприят</w:t>
            </w:r>
            <w:r>
              <w:rPr>
                <w:sz w:val="24"/>
                <w:szCs w:val="24"/>
              </w:rPr>
              <w:t xml:space="preserve">ий, прежде всего реализуемых в образовательных организациях, путем </w:t>
            </w:r>
            <w:r>
              <w:rPr>
                <w:sz w:val="24"/>
                <w:szCs w:val="24"/>
              </w:rPr>
              <w:lastRenderedPageBreak/>
              <w:t>применения персонального подхода и использования наиболее действенных форм и способов профилактического воздействия.</w:t>
            </w:r>
          </w:p>
        </w:tc>
        <w:tc>
          <w:tcPr>
            <w:tcW w:w="2911" w:type="dxa"/>
            <w:tcBorders>
              <w:top w:val="single" w:sz="4" w:space="0" w:color="000000"/>
              <w:left w:val="single" w:sz="4" w:space="0" w:color="000000"/>
              <w:bottom w:val="single" w:sz="4" w:space="0" w:color="000000"/>
            </w:tcBorders>
          </w:tcPr>
          <w:p w:rsidR="003E328E" w:rsidRPr="00A47BC1" w:rsidRDefault="003E328E" w:rsidP="003E328E">
            <w:pPr>
              <w:ind w:left="-32" w:right="-12"/>
              <w:jc w:val="both"/>
              <w:rPr>
                <w:sz w:val="24"/>
                <w:szCs w:val="24"/>
              </w:rPr>
            </w:pPr>
            <w:r>
              <w:rPr>
                <w:sz w:val="24"/>
                <w:szCs w:val="24"/>
              </w:rPr>
              <w:lastRenderedPageBreak/>
              <w:t xml:space="preserve">Рекомендации НАК, </w:t>
            </w:r>
            <w:r w:rsidRPr="00A47BC1">
              <w:rPr>
                <w:sz w:val="24"/>
                <w:szCs w:val="24"/>
              </w:rPr>
              <w:t xml:space="preserve">Антитеррористической комиссии в Новгородской области </w:t>
            </w:r>
            <w:r>
              <w:rPr>
                <w:sz w:val="24"/>
                <w:szCs w:val="24"/>
              </w:rPr>
              <w:t xml:space="preserve"> №04-03/220 от 15.12.2022 года</w:t>
            </w:r>
          </w:p>
          <w:p w:rsidR="00250C94" w:rsidRPr="00A47BC1" w:rsidRDefault="00250C94" w:rsidP="002871A5">
            <w:pPr>
              <w:ind w:left="-32" w:right="-12"/>
              <w:jc w:val="both"/>
              <w:rPr>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50C94" w:rsidRPr="00A47BC1" w:rsidRDefault="00250C94" w:rsidP="00B40536">
            <w:pPr>
              <w:jc w:val="both"/>
              <w:rPr>
                <w:sz w:val="24"/>
                <w:szCs w:val="24"/>
              </w:rPr>
            </w:pPr>
            <w:r w:rsidRPr="00A47BC1">
              <w:rPr>
                <w:sz w:val="24"/>
                <w:szCs w:val="24"/>
              </w:rPr>
              <w:t xml:space="preserve">Протокол заседания </w:t>
            </w:r>
            <w:r>
              <w:rPr>
                <w:sz w:val="24"/>
                <w:szCs w:val="24"/>
              </w:rPr>
              <w:t>АТК</w:t>
            </w:r>
          </w:p>
        </w:tc>
        <w:tc>
          <w:tcPr>
            <w:tcW w:w="2410" w:type="dxa"/>
            <w:tcBorders>
              <w:top w:val="single" w:sz="4" w:space="0" w:color="000000"/>
              <w:left w:val="single" w:sz="4" w:space="0" w:color="000000"/>
              <w:bottom w:val="single" w:sz="4" w:space="0" w:color="000000"/>
            </w:tcBorders>
          </w:tcPr>
          <w:p w:rsidR="00250C94" w:rsidRPr="00A47BC1" w:rsidRDefault="00250C94" w:rsidP="00B40536">
            <w:pPr>
              <w:rPr>
                <w:sz w:val="24"/>
                <w:szCs w:val="24"/>
              </w:rPr>
            </w:pPr>
            <w:r w:rsidRPr="00A47BC1">
              <w:rPr>
                <w:sz w:val="24"/>
                <w:szCs w:val="24"/>
              </w:rPr>
              <w:t xml:space="preserve">Секретарь </w:t>
            </w:r>
            <w:r>
              <w:rPr>
                <w:sz w:val="24"/>
                <w:szCs w:val="24"/>
              </w:rPr>
              <w:t>АТК</w:t>
            </w:r>
          </w:p>
        </w:tc>
        <w:tc>
          <w:tcPr>
            <w:tcW w:w="2126" w:type="dxa"/>
            <w:tcBorders>
              <w:top w:val="single" w:sz="4" w:space="0" w:color="000000"/>
              <w:left w:val="single" w:sz="4" w:space="0" w:color="000000"/>
              <w:bottom w:val="single" w:sz="4" w:space="0" w:color="000000"/>
              <w:right w:val="single" w:sz="4" w:space="0" w:color="auto"/>
            </w:tcBorders>
          </w:tcPr>
          <w:p w:rsidR="00250C94" w:rsidRPr="00136688" w:rsidRDefault="003E328E" w:rsidP="004D7A37">
            <w:pPr>
              <w:jc w:val="center"/>
              <w:rPr>
                <w:sz w:val="24"/>
                <w:szCs w:val="24"/>
              </w:rPr>
            </w:pPr>
            <w:r>
              <w:rPr>
                <w:sz w:val="24"/>
                <w:szCs w:val="24"/>
              </w:rPr>
              <w:t>Комитет образования администрации района</w:t>
            </w:r>
          </w:p>
        </w:tc>
        <w:tc>
          <w:tcPr>
            <w:tcW w:w="2127" w:type="dxa"/>
            <w:tcBorders>
              <w:top w:val="single" w:sz="4" w:space="0" w:color="000000"/>
              <w:left w:val="single" w:sz="4" w:space="0" w:color="auto"/>
              <w:bottom w:val="single" w:sz="4" w:space="0" w:color="000000"/>
              <w:right w:val="single" w:sz="4" w:space="0" w:color="auto"/>
            </w:tcBorders>
          </w:tcPr>
          <w:p w:rsidR="00250C94" w:rsidRPr="00E05FC7" w:rsidRDefault="00250C94" w:rsidP="00B40536">
            <w:pPr>
              <w:rPr>
                <w:sz w:val="24"/>
                <w:szCs w:val="24"/>
              </w:rPr>
            </w:pPr>
            <w:r>
              <w:rPr>
                <w:sz w:val="24"/>
                <w:szCs w:val="24"/>
              </w:rPr>
              <w:t>2</w:t>
            </w:r>
            <w:r w:rsidRPr="00E05FC7">
              <w:rPr>
                <w:sz w:val="24"/>
                <w:szCs w:val="24"/>
              </w:rPr>
              <w:t xml:space="preserve"> квартал </w:t>
            </w:r>
          </w:p>
          <w:p w:rsidR="00250C94" w:rsidRPr="00136688" w:rsidRDefault="00250C94" w:rsidP="00B40536">
            <w:pPr>
              <w:rPr>
                <w:sz w:val="24"/>
                <w:szCs w:val="24"/>
              </w:rPr>
            </w:pPr>
            <w:r w:rsidRPr="00E05FC7">
              <w:rPr>
                <w:sz w:val="24"/>
                <w:szCs w:val="24"/>
              </w:rPr>
              <w:t>202</w:t>
            </w:r>
            <w:r>
              <w:rPr>
                <w:sz w:val="24"/>
                <w:szCs w:val="24"/>
              </w:rPr>
              <w:t>3</w:t>
            </w:r>
            <w:r w:rsidRPr="00E05FC7">
              <w:rPr>
                <w:sz w:val="24"/>
                <w:szCs w:val="24"/>
              </w:rPr>
              <w:t xml:space="preserve"> года</w:t>
            </w:r>
          </w:p>
        </w:tc>
      </w:tr>
      <w:tr w:rsidR="00250C94" w:rsidRPr="00136688" w:rsidTr="00C6729D">
        <w:tc>
          <w:tcPr>
            <w:tcW w:w="542" w:type="dxa"/>
            <w:tcBorders>
              <w:top w:val="single" w:sz="4" w:space="0" w:color="000000"/>
              <w:left w:val="single" w:sz="4" w:space="0" w:color="000000"/>
              <w:bottom w:val="single" w:sz="4" w:space="0" w:color="000000"/>
            </w:tcBorders>
          </w:tcPr>
          <w:p w:rsidR="00250C94" w:rsidRPr="003E328E" w:rsidRDefault="002C119A" w:rsidP="004D7A37">
            <w:pPr>
              <w:jc w:val="center"/>
              <w:rPr>
                <w:sz w:val="24"/>
                <w:szCs w:val="24"/>
              </w:rPr>
            </w:pPr>
            <w:r w:rsidRPr="003E328E">
              <w:rPr>
                <w:sz w:val="24"/>
                <w:szCs w:val="24"/>
              </w:rPr>
              <w:lastRenderedPageBreak/>
              <w:t>5</w:t>
            </w:r>
            <w:r w:rsidR="00250C94" w:rsidRPr="003E328E">
              <w:rPr>
                <w:sz w:val="24"/>
                <w:szCs w:val="24"/>
              </w:rPr>
              <w:t>.</w:t>
            </w:r>
          </w:p>
        </w:tc>
        <w:tc>
          <w:tcPr>
            <w:tcW w:w="3318" w:type="dxa"/>
            <w:tcBorders>
              <w:top w:val="single" w:sz="4" w:space="0" w:color="000000"/>
              <w:left w:val="single" w:sz="4" w:space="0" w:color="000000"/>
              <w:bottom w:val="single" w:sz="4" w:space="0" w:color="000000"/>
            </w:tcBorders>
          </w:tcPr>
          <w:p w:rsidR="00250C94" w:rsidRPr="00136688" w:rsidRDefault="002C119A" w:rsidP="00B40536">
            <w:pPr>
              <w:jc w:val="both"/>
              <w:rPr>
                <w:sz w:val="24"/>
                <w:szCs w:val="24"/>
              </w:rPr>
            </w:pPr>
            <w:r>
              <w:rPr>
                <w:sz w:val="24"/>
                <w:szCs w:val="24"/>
              </w:rPr>
              <w:t>Совершенствование информационно-пропагандистской работы по противодействию распространению идеологии терроризма и других деструктивных течений, прежде всего в сети «Интернет».</w:t>
            </w:r>
          </w:p>
        </w:tc>
        <w:tc>
          <w:tcPr>
            <w:tcW w:w="2911" w:type="dxa"/>
            <w:tcBorders>
              <w:top w:val="single" w:sz="4" w:space="0" w:color="000000"/>
              <w:left w:val="single" w:sz="4" w:space="0" w:color="000000"/>
              <w:bottom w:val="single" w:sz="4" w:space="0" w:color="000000"/>
            </w:tcBorders>
          </w:tcPr>
          <w:p w:rsidR="003E328E" w:rsidRPr="00A47BC1" w:rsidRDefault="003E328E" w:rsidP="003E328E">
            <w:pPr>
              <w:ind w:left="-32" w:right="-12"/>
              <w:jc w:val="both"/>
              <w:rPr>
                <w:sz w:val="24"/>
                <w:szCs w:val="24"/>
              </w:rPr>
            </w:pPr>
            <w:r>
              <w:rPr>
                <w:sz w:val="24"/>
                <w:szCs w:val="24"/>
              </w:rPr>
              <w:t xml:space="preserve">Рекомендации НАК, </w:t>
            </w:r>
            <w:r w:rsidRPr="00A47BC1">
              <w:rPr>
                <w:sz w:val="24"/>
                <w:szCs w:val="24"/>
              </w:rPr>
              <w:t xml:space="preserve">Антитеррористической комиссии в Новгородской области </w:t>
            </w:r>
            <w:r>
              <w:rPr>
                <w:sz w:val="24"/>
                <w:szCs w:val="24"/>
              </w:rPr>
              <w:t xml:space="preserve"> №04-03/220 от 15.12.2022 года</w:t>
            </w:r>
          </w:p>
          <w:p w:rsidR="00250C94" w:rsidRPr="00A47BC1" w:rsidRDefault="00250C94" w:rsidP="00B40536">
            <w:pPr>
              <w:jc w:val="both"/>
              <w:rPr>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50C94" w:rsidRPr="00A47BC1" w:rsidRDefault="00250C94" w:rsidP="00B40536">
            <w:pPr>
              <w:jc w:val="both"/>
              <w:rPr>
                <w:sz w:val="24"/>
                <w:szCs w:val="24"/>
              </w:rPr>
            </w:pPr>
            <w:r w:rsidRPr="00A47BC1">
              <w:rPr>
                <w:sz w:val="24"/>
                <w:szCs w:val="24"/>
              </w:rPr>
              <w:t xml:space="preserve">Протокол заседания </w:t>
            </w:r>
            <w:r>
              <w:rPr>
                <w:sz w:val="24"/>
                <w:szCs w:val="24"/>
              </w:rPr>
              <w:t>АТК</w:t>
            </w:r>
          </w:p>
        </w:tc>
        <w:tc>
          <w:tcPr>
            <w:tcW w:w="2410" w:type="dxa"/>
            <w:tcBorders>
              <w:top w:val="single" w:sz="4" w:space="0" w:color="000000"/>
              <w:left w:val="single" w:sz="4" w:space="0" w:color="000000"/>
              <w:bottom w:val="single" w:sz="4" w:space="0" w:color="000000"/>
            </w:tcBorders>
          </w:tcPr>
          <w:p w:rsidR="00250C94" w:rsidRPr="00A47BC1" w:rsidRDefault="00250C94" w:rsidP="00B40536">
            <w:pPr>
              <w:rPr>
                <w:sz w:val="24"/>
                <w:szCs w:val="24"/>
              </w:rPr>
            </w:pPr>
            <w:r w:rsidRPr="00A47BC1">
              <w:rPr>
                <w:sz w:val="24"/>
                <w:szCs w:val="24"/>
              </w:rPr>
              <w:t xml:space="preserve">Секретарь </w:t>
            </w:r>
            <w:r>
              <w:rPr>
                <w:sz w:val="24"/>
                <w:szCs w:val="24"/>
              </w:rPr>
              <w:t>АТК</w:t>
            </w:r>
          </w:p>
        </w:tc>
        <w:tc>
          <w:tcPr>
            <w:tcW w:w="2126" w:type="dxa"/>
            <w:tcBorders>
              <w:top w:val="single" w:sz="4" w:space="0" w:color="000000"/>
              <w:left w:val="single" w:sz="4" w:space="0" w:color="000000"/>
              <w:bottom w:val="single" w:sz="4" w:space="0" w:color="000000"/>
              <w:right w:val="single" w:sz="4" w:space="0" w:color="auto"/>
            </w:tcBorders>
          </w:tcPr>
          <w:p w:rsidR="00250C94" w:rsidRPr="00C6729D" w:rsidRDefault="003E328E" w:rsidP="00C6729D">
            <w:pPr>
              <w:rPr>
                <w:sz w:val="24"/>
                <w:szCs w:val="24"/>
              </w:rPr>
            </w:pPr>
            <w:r>
              <w:rPr>
                <w:sz w:val="24"/>
                <w:szCs w:val="24"/>
              </w:rPr>
              <w:t>Главы поселений</w:t>
            </w:r>
          </w:p>
        </w:tc>
        <w:tc>
          <w:tcPr>
            <w:tcW w:w="2127" w:type="dxa"/>
            <w:tcBorders>
              <w:top w:val="single" w:sz="4" w:space="0" w:color="000000"/>
              <w:left w:val="single" w:sz="4" w:space="0" w:color="auto"/>
              <w:bottom w:val="single" w:sz="4" w:space="0" w:color="000000"/>
              <w:right w:val="single" w:sz="4" w:space="0" w:color="auto"/>
            </w:tcBorders>
          </w:tcPr>
          <w:p w:rsidR="00250C94" w:rsidRPr="00E05FC7" w:rsidRDefault="00250C94" w:rsidP="00B40536">
            <w:pPr>
              <w:rPr>
                <w:sz w:val="24"/>
                <w:szCs w:val="24"/>
              </w:rPr>
            </w:pPr>
            <w:r>
              <w:rPr>
                <w:sz w:val="24"/>
                <w:szCs w:val="24"/>
              </w:rPr>
              <w:t>3</w:t>
            </w:r>
            <w:r w:rsidRPr="00E05FC7">
              <w:rPr>
                <w:sz w:val="24"/>
                <w:szCs w:val="24"/>
              </w:rPr>
              <w:t xml:space="preserve"> квартал </w:t>
            </w:r>
          </w:p>
          <w:p w:rsidR="00250C94" w:rsidRPr="00136688" w:rsidRDefault="00250C94" w:rsidP="00B40536">
            <w:pPr>
              <w:rPr>
                <w:sz w:val="24"/>
                <w:szCs w:val="24"/>
              </w:rPr>
            </w:pPr>
            <w:r w:rsidRPr="00E05FC7">
              <w:rPr>
                <w:sz w:val="24"/>
                <w:szCs w:val="24"/>
              </w:rPr>
              <w:t>202</w:t>
            </w:r>
            <w:r>
              <w:rPr>
                <w:sz w:val="24"/>
                <w:szCs w:val="24"/>
              </w:rPr>
              <w:t>3</w:t>
            </w:r>
            <w:r w:rsidRPr="00E05FC7">
              <w:rPr>
                <w:sz w:val="24"/>
                <w:szCs w:val="24"/>
              </w:rPr>
              <w:t xml:space="preserve"> года</w:t>
            </w:r>
          </w:p>
        </w:tc>
      </w:tr>
      <w:tr w:rsidR="00250C94" w:rsidRPr="00136688" w:rsidTr="00C6729D">
        <w:trPr>
          <w:trHeight w:val="1408"/>
        </w:trPr>
        <w:tc>
          <w:tcPr>
            <w:tcW w:w="542" w:type="dxa"/>
            <w:tcBorders>
              <w:top w:val="single" w:sz="4" w:space="0" w:color="000000"/>
              <w:left w:val="single" w:sz="4" w:space="0" w:color="000000"/>
              <w:bottom w:val="single" w:sz="4" w:space="0" w:color="000000"/>
            </w:tcBorders>
          </w:tcPr>
          <w:p w:rsidR="00250C94" w:rsidRPr="003E328E" w:rsidRDefault="002C119A" w:rsidP="004D7A37">
            <w:pPr>
              <w:jc w:val="center"/>
              <w:rPr>
                <w:sz w:val="24"/>
                <w:szCs w:val="24"/>
              </w:rPr>
            </w:pPr>
            <w:r w:rsidRPr="003E328E">
              <w:rPr>
                <w:sz w:val="24"/>
                <w:szCs w:val="24"/>
              </w:rPr>
              <w:t>6</w:t>
            </w:r>
            <w:r w:rsidR="00250C94" w:rsidRPr="003E328E">
              <w:rPr>
                <w:sz w:val="24"/>
                <w:szCs w:val="24"/>
              </w:rPr>
              <w:t>.</w:t>
            </w:r>
          </w:p>
        </w:tc>
        <w:tc>
          <w:tcPr>
            <w:tcW w:w="3318" w:type="dxa"/>
            <w:tcBorders>
              <w:top w:val="single" w:sz="4" w:space="0" w:color="000000"/>
              <w:left w:val="single" w:sz="4" w:space="0" w:color="000000"/>
              <w:bottom w:val="single" w:sz="4" w:space="0" w:color="000000"/>
            </w:tcBorders>
          </w:tcPr>
          <w:p w:rsidR="00250C94" w:rsidRPr="00136688" w:rsidRDefault="002C119A" w:rsidP="003E328E">
            <w:pPr>
              <w:jc w:val="both"/>
              <w:rPr>
                <w:sz w:val="24"/>
                <w:szCs w:val="24"/>
              </w:rPr>
            </w:pPr>
            <w:r>
              <w:rPr>
                <w:sz w:val="24"/>
                <w:szCs w:val="24"/>
              </w:rPr>
              <w:t>Обеспечение системности и повышению</w:t>
            </w:r>
            <w:r w:rsidR="00250C94">
              <w:rPr>
                <w:sz w:val="24"/>
                <w:szCs w:val="24"/>
              </w:rPr>
              <w:t xml:space="preserve"> качества профессиональной подготовки должностных лиц Администрации Окуловского муниципального района, а также </w:t>
            </w:r>
            <w:r w:rsidR="003E328E">
              <w:rPr>
                <w:sz w:val="24"/>
                <w:szCs w:val="24"/>
              </w:rPr>
              <w:t>иных специалистов</w:t>
            </w:r>
            <w:r w:rsidR="00250C94">
              <w:rPr>
                <w:sz w:val="24"/>
                <w:szCs w:val="24"/>
              </w:rPr>
              <w:t>, участвующих в про</w:t>
            </w:r>
            <w:r w:rsidR="003E328E">
              <w:rPr>
                <w:sz w:val="24"/>
                <w:szCs w:val="24"/>
              </w:rPr>
              <w:t>филактике</w:t>
            </w:r>
            <w:r w:rsidR="00250C94">
              <w:rPr>
                <w:sz w:val="24"/>
                <w:szCs w:val="24"/>
              </w:rPr>
              <w:t xml:space="preserve"> терроризм</w:t>
            </w:r>
            <w:r w:rsidR="003E328E">
              <w:rPr>
                <w:sz w:val="24"/>
                <w:szCs w:val="24"/>
              </w:rPr>
              <w:t>а.</w:t>
            </w:r>
          </w:p>
        </w:tc>
        <w:tc>
          <w:tcPr>
            <w:tcW w:w="2911" w:type="dxa"/>
            <w:tcBorders>
              <w:top w:val="single" w:sz="4" w:space="0" w:color="000000"/>
              <w:left w:val="single" w:sz="4" w:space="0" w:color="000000"/>
              <w:bottom w:val="single" w:sz="4" w:space="0" w:color="000000"/>
            </w:tcBorders>
          </w:tcPr>
          <w:p w:rsidR="003E328E" w:rsidRPr="00A47BC1" w:rsidRDefault="003E328E" w:rsidP="003E328E">
            <w:pPr>
              <w:ind w:left="-32" w:right="-12"/>
              <w:jc w:val="both"/>
              <w:rPr>
                <w:sz w:val="24"/>
                <w:szCs w:val="24"/>
              </w:rPr>
            </w:pPr>
            <w:r>
              <w:rPr>
                <w:sz w:val="24"/>
                <w:szCs w:val="24"/>
              </w:rPr>
              <w:t xml:space="preserve">Рекомендации НАК, </w:t>
            </w:r>
            <w:r w:rsidRPr="00A47BC1">
              <w:rPr>
                <w:sz w:val="24"/>
                <w:szCs w:val="24"/>
              </w:rPr>
              <w:t xml:space="preserve">Антитеррористической комиссии в Новгородской области </w:t>
            </w:r>
            <w:r>
              <w:rPr>
                <w:sz w:val="24"/>
                <w:szCs w:val="24"/>
              </w:rPr>
              <w:t xml:space="preserve"> №04-03/220 от 15.12.2022 года</w:t>
            </w:r>
          </w:p>
          <w:p w:rsidR="00250C94" w:rsidRPr="00A47BC1" w:rsidRDefault="00250C94" w:rsidP="00B40536">
            <w:pPr>
              <w:ind w:left="-32" w:right="-12"/>
              <w:jc w:val="both"/>
              <w:rPr>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50C94" w:rsidRPr="00A47BC1" w:rsidRDefault="00250C94" w:rsidP="00B40536">
            <w:pPr>
              <w:jc w:val="both"/>
              <w:rPr>
                <w:sz w:val="24"/>
                <w:szCs w:val="24"/>
              </w:rPr>
            </w:pPr>
            <w:r w:rsidRPr="00A47BC1">
              <w:rPr>
                <w:sz w:val="24"/>
                <w:szCs w:val="24"/>
              </w:rPr>
              <w:t xml:space="preserve">Протокол заседания </w:t>
            </w:r>
            <w:r>
              <w:rPr>
                <w:sz w:val="24"/>
                <w:szCs w:val="24"/>
              </w:rPr>
              <w:t>АТК</w:t>
            </w:r>
          </w:p>
        </w:tc>
        <w:tc>
          <w:tcPr>
            <w:tcW w:w="2410" w:type="dxa"/>
            <w:tcBorders>
              <w:top w:val="single" w:sz="4" w:space="0" w:color="000000"/>
              <w:left w:val="single" w:sz="4" w:space="0" w:color="000000"/>
              <w:bottom w:val="single" w:sz="4" w:space="0" w:color="000000"/>
            </w:tcBorders>
          </w:tcPr>
          <w:p w:rsidR="00250C94" w:rsidRPr="00A47BC1" w:rsidRDefault="00250C94" w:rsidP="00B40536">
            <w:pPr>
              <w:rPr>
                <w:sz w:val="24"/>
                <w:szCs w:val="24"/>
              </w:rPr>
            </w:pPr>
            <w:r w:rsidRPr="00A47BC1">
              <w:rPr>
                <w:sz w:val="24"/>
                <w:szCs w:val="24"/>
              </w:rPr>
              <w:t xml:space="preserve">Секретарь </w:t>
            </w:r>
            <w:r>
              <w:rPr>
                <w:sz w:val="24"/>
                <w:szCs w:val="24"/>
              </w:rPr>
              <w:t>АТК</w:t>
            </w:r>
          </w:p>
        </w:tc>
        <w:tc>
          <w:tcPr>
            <w:tcW w:w="2126" w:type="dxa"/>
            <w:tcBorders>
              <w:top w:val="single" w:sz="4" w:space="0" w:color="000000"/>
              <w:left w:val="single" w:sz="4" w:space="0" w:color="000000"/>
              <w:bottom w:val="single" w:sz="4" w:space="0" w:color="000000"/>
              <w:right w:val="single" w:sz="4" w:space="0" w:color="auto"/>
            </w:tcBorders>
          </w:tcPr>
          <w:p w:rsidR="00250C94" w:rsidRPr="00136688" w:rsidRDefault="003E328E" w:rsidP="004D7A37">
            <w:pPr>
              <w:jc w:val="center"/>
              <w:rPr>
                <w:sz w:val="24"/>
                <w:szCs w:val="24"/>
              </w:rPr>
            </w:pPr>
            <w:r>
              <w:rPr>
                <w:sz w:val="24"/>
                <w:szCs w:val="24"/>
              </w:rPr>
              <w:t>Члены АТК</w:t>
            </w:r>
          </w:p>
        </w:tc>
        <w:tc>
          <w:tcPr>
            <w:tcW w:w="2127" w:type="dxa"/>
            <w:tcBorders>
              <w:top w:val="single" w:sz="4" w:space="0" w:color="000000"/>
              <w:left w:val="single" w:sz="4" w:space="0" w:color="auto"/>
              <w:bottom w:val="single" w:sz="4" w:space="0" w:color="000000"/>
              <w:right w:val="single" w:sz="4" w:space="0" w:color="auto"/>
            </w:tcBorders>
          </w:tcPr>
          <w:p w:rsidR="00250C94" w:rsidRPr="00136688" w:rsidRDefault="00250C94" w:rsidP="00B40536">
            <w:pPr>
              <w:rPr>
                <w:sz w:val="24"/>
                <w:szCs w:val="24"/>
              </w:rPr>
            </w:pPr>
            <w:r>
              <w:rPr>
                <w:sz w:val="24"/>
                <w:szCs w:val="24"/>
              </w:rPr>
              <w:t>По отдельному плану</w:t>
            </w:r>
          </w:p>
        </w:tc>
      </w:tr>
      <w:tr w:rsidR="00250C94" w:rsidRPr="00136688" w:rsidTr="00C6729D">
        <w:tc>
          <w:tcPr>
            <w:tcW w:w="542" w:type="dxa"/>
            <w:tcBorders>
              <w:top w:val="single" w:sz="4" w:space="0" w:color="000000"/>
              <w:left w:val="single" w:sz="4" w:space="0" w:color="000000"/>
              <w:bottom w:val="single" w:sz="4" w:space="0" w:color="000000"/>
            </w:tcBorders>
          </w:tcPr>
          <w:p w:rsidR="00250C94" w:rsidRPr="003E328E" w:rsidRDefault="003E328E" w:rsidP="004D7A37">
            <w:pPr>
              <w:jc w:val="center"/>
              <w:rPr>
                <w:sz w:val="24"/>
                <w:szCs w:val="24"/>
              </w:rPr>
            </w:pPr>
            <w:r>
              <w:rPr>
                <w:sz w:val="24"/>
                <w:szCs w:val="24"/>
              </w:rPr>
              <w:t>7</w:t>
            </w:r>
            <w:r w:rsidR="00250C94" w:rsidRPr="003E328E">
              <w:rPr>
                <w:sz w:val="24"/>
                <w:szCs w:val="24"/>
              </w:rPr>
              <w:t>.</w:t>
            </w:r>
          </w:p>
        </w:tc>
        <w:tc>
          <w:tcPr>
            <w:tcW w:w="3318" w:type="dxa"/>
            <w:tcBorders>
              <w:top w:val="single" w:sz="4" w:space="0" w:color="000000"/>
              <w:left w:val="single" w:sz="4" w:space="0" w:color="000000"/>
              <w:bottom w:val="single" w:sz="4" w:space="0" w:color="000000"/>
            </w:tcBorders>
          </w:tcPr>
          <w:p w:rsidR="00250C94" w:rsidRPr="00136688" w:rsidRDefault="00250C94" w:rsidP="003E328E">
            <w:pPr>
              <w:jc w:val="both"/>
              <w:rPr>
                <w:sz w:val="24"/>
                <w:szCs w:val="24"/>
              </w:rPr>
            </w:pPr>
            <w:r>
              <w:rPr>
                <w:sz w:val="24"/>
                <w:szCs w:val="24"/>
              </w:rPr>
              <w:t xml:space="preserve">Совершенствование методического обеспечения деятельности </w:t>
            </w:r>
            <w:r w:rsidR="003E328E">
              <w:rPr>
                <w:sz w:val="24"/>
                <w:szCs w:val="24"/>
              </w:rPr>
              <w:t>противодействия терроризму,</w:t>
            </w:r>
            <w:r>
              <w:rPr>
                <w:sz w:val="24"/>
                <w:szCs w:val="24"/>
              </w:rPr>
              <w:t xml:space="preserve"> </w:t>
            </w:r>
            <w:r w:rsidR="003E328E">
              <w:rPr>
                <w:sz w:val="24"/>
                <w:szCs w:val="24"/>
              </w:rPr>
              <w:t xml:space="preserve">с учетом выявленных </w:t>
            </w:r>
            <w:r w:rsidR="003E328E">
              <w:rPr>
                <w:sz w:val="24"/>
                <w:szCs w:val="24"/>
              </w:rPr>
              <w:lastRenderedPageBreak/>
              <w:t>террористических угроз.</w:t>
            </w:r>
          </w:p>
        </w:tc>
        <w:tc>
          <w:tcPr>
            <w:tcW w:w="2911" w:type="dxa"/>
            <w:tcBorders>
              <w:top w:val="single" w:sz="4" w:space="0" w:color="000000"/>
              <w:left w:val="single" w:sz="4" w:space="0" w:color="000000"/>
              <w:bottom w:val="single" w:sz="4" w:space="0" w:color="000000"/>
            </w:tcBorders>
          </w:tcPr>
          <w:p w:rsidR="003E328E" w:rsidRPr="00A47BC1" w:rsidRDefault="003E328E" w:rsidP="003E328E">
            <w:pPr>
              <w:ind w:left="-32" w:right="-12"/>
              <w:jc w:val="both"/>
              <w:rPr>
                <w:sz w:val="24"/>
                <w:szCs w:val="24"/>
              </w:rPr>
            </w:pPr>
            <w:r>
              <w:rPr>
                <w:sz w:val="24"/>
                <w:szCs w:val="24"/>
              </w:rPr>
              <w:lastRenderedPageBreak/>
              <w:t xml:space="preserve">Рекомендации НАК, </w:t>
            </w:r>
            <w:r w:rsidRPr="00A47BC1">
              <w:rPr>
                <w:sz w:val="24"/>
                <w:szCs w:val="24"/>
              </w:rPr>
              <w:t xml:space="preserve">Антитеррористической комиссии в Новгородской области </w:t>
            </w:r>
            <w:r>
              <w:rPr>
                <w:sz w:val="24"/>
                <w:szCs w:val="24"/>
              </w:rPr>
              <w:t xml:space="preserve"> №04-03/220 от 15.12.2022 года</w:t>
            </w:r>
          </w:p>
          <w:p w:rsidR="00250C94" w:rsidRPr="00A47BC1" w:rsidRDefault="00250C94" w:rsidP="00B40536">
            <w:pPr>
              <w:ind w:left="-32" w:right="-12"/>
              <w:jc w:val="both"/>
              <w:rPr>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50C94" w:rsidRPr="00A47BC1" w:rsidRDefault="003E328E" w:rsidP="00B40536">
            <w:pPr>
              <w:jc w:val="both"/>
              <w:rPr>
                <w:sz w:val="24"/>
                <w:szCs w:val="24"/>
              </w:rPr>
            </w:pPr>
            <w:r w:rsidRPr="00A47BC1">
              <w:rPr>
                <w:sz w:val="24"/>
                <w:szCs w:val="24"/>
              </w:rPr>
              <w:lastRenderedPageBreak/>
              <w:t xml:space="preserve">Протокол заседания </w:t>
            </w:r>
            <w:r>
              <w:rPr>
                <w:sz w:val="24"/>
                <w:szCs w:val="24"/>
              </w:rPr>
              <w:t>АТК</w:t>
            </w:r>
          </w:p>
        </w:tc>
        <w:tc>
          <w:tcPr>
            <w:tcW w:w="2410" w:type="dxa"/>
            <w:tcBorders>
              <w:top w:val="single" w:sz="4" w:space="0" w:color="000000"/>
              <w:left w:val="single" w:sz="4" w:space="0" w:color="000000"/>
              <w:bottom w:val="single" w:sz="4" w:space="0" w:color="000000"/>
            </w:tcBorders>
          </w:tcPr>
          <w:p w:rsidR="00250C94" w:rsidRPr="00A47BC1" w:rsidRDefault="00250C94" w:rsidP="00B40536">
            <w:pPr>
              <w:rPr>
                <w:sz w:val="24"/>
                <w:szCs w:val="24"/>
              </w:rPr>
            </w:pPr>
            <w:r w:rsidRPr="00A47BC1">
              <w:rPr>
                <w:sz w:val="24"/>
                <w:szCs w:val="24"/>
              </w:rPr>
              <w:t xml:space="preserve">Секретарь </w:t>
            </w:r>
            <w:r>
              <w:rPr>
                <w:sz w:val="24"/>
                <w:szCs w:val="24"/>
              </w:rPr>
              <w:t>АТК</w:t>
            </w:r>
          </w:p>
        </w:tc>
        <w:tc>
          <w:tcPr>
            <w:tcW w:w="2126" w:type="dxa"/>
            <w:tcBorders>
              <w:top w:val="single" w:sz="4" w:space="0" w:color="000000"/>
              <w:left w:val="single" w:sz="4" w:space="0" w:color="000000"/>
              <w:bottom w:val="single" w:sz="4" w:space="0" w:color="000000"/>
              <w:right w:val="single" w:sz="4" w:space="0" w:color="auto"/>
            </w:tcBorders>
          </w:tcPr>
          <w:p w:rsidR="00250C94" w:rsidRPr="00136688" w:rsidRDefault="00250C94" w:rsidP="004D7A37">
            <w:pPr>
              <w:jc w:val="center"/>
              <w:rPr>
                <w:sz w:val="24"/>
                <w:szCs w:val="24"/>
              </w:rPr>
            </w:pPr>
            <w:r>
              <w:rPr>
                <w:sz w:val="24"/>
                <w:szCs w:val="24"/>
              </w:rPr>
              <w:t>Члены АТК</w:t>
            </w:r>
          </w:p>
        </w:tc>
        <w:tc>
          <w:tcPr>
            <w:tcW w:w="2127" w:type="dxa"/>
            <w:tcBorders>
              <w:top w:val="single" w:sz="4" w:space="0" w:color="000000"/>
              <w:left w:val="single" w:sz="4" w:space="0" w:color="auto"/>
              <w:bottom w:val="single" w:sz="4" w:space="0" w:color="000000"/>
              <w:right w:val="single" w:sz="4" w:space="0" w:color="auto"/>
            </w:tcBorders>
          </w:tcPr>
          <w:p w:rsidR="00250C94" w:rsidRPr="00136688" w:rsidRDefault="00250C94" w:rsidP="00B40536">
            <w:pPr>
              <w:rPr>
                <w:sz w:val="24"/>
                <w:szCs w:val="24"/>
              </w:rPr>
            </w:pPr>
            <w:r>
              <w:rPr>
                <w:sz w:val="24"/>
                <w:szCs w:val="24"/>
              </w:rPr>
              <w:t>В соответствии с поступающими рекомендациями</w:t>
            </w:r>
          </w:p>
        </w:tc>
      </w:tr>
      <w:tr w:rsidR="00250C94" w:rsidRPr="00136688" w:rsidTr="00C6729D">
        <w:tc>
          <w:tcPr>
            <w:tcW w:w="542" w:type="dxa"/>
            <w:tcBorders>
              <w:top w:val="single" w:sz="4" w:space="0" w:color="000000"/>
              <w:left w:val="single" w:sz="4" w:space="0" w:color="000000"/>
              <w:bottom w:val="single" w:sz="4" w:space="0" w:color="000000"/>
            </w:tcBorders>
          </w:tcPr>
          <w:p w:rsidR="00250C94" w:rsidRPr="003E328E" w:rsidRDefault="003E328E" w:rsidP="004D7A37">
            <w:pPr>
              <w:jc w:val="center"/>
              <w:rPr>
                <w:sz w:val="24"/>
                <w:szCs w:val="24"/>
              </w:rPr>
            </w:pPr>
            <w:r>
              <w:rPr>
                <w:sz w:val="24"/>
                <w:szCs w:val="24"/>
              </w:rPr>
              <w:lastRenderedPageBreak/>
              <w:t>8</w:t>
            </w:r>
            <w:r w:rsidR="00250C94" w:rsidRPr="003E328E">
              <w:rPr>
                <w:sz w:val="24"/>
                <w:szCs w:val="24"/>
              </w:rPr>
              <w:t>.</w:t>
            </w:r>
          </w:p>
        </w:tc>
        <w:tc>
          <w:tcPr>
            <w:tcW w:w="3318" w:type="dxa"/>
            <w:tcBorders>
              <w:top w:val="single" w:sz="4" w:space="0" w:color="000000"/>
              <w:left w:val="single" w:sz="4" w:space="0" w:color="000000"/>
              <w:bottom w:val="single" w:sz="4" w:space="0" w:color="000000"/>
            </w:tcBorders>
          </w:tcPr>
          <w:p w:rsidR="00250C94" w:rsidRPr="00136688" w:rsidRDefault="00250C94" w:rsidP="00B40536">
            <w:pPr>
              <w:jc w:val="both"/>
              <w:rPr>
                <w:sz w:val="24"/>
                <w:szCs w:val="24"/>
              </w:rPr>
            </w:pPr>
            <w:r>
              <w:rPr>
                <w:sz w:val="24"/>
                <w:szCs w:val="24"/>
              </w:rPr>
              <w:t xml:space="preserve">Усиление контроля за исполнением поручений НАК, </w:t>
            </w:r>
            <w:r w:rsidR="003E328E">
              <w:rPr>
                <w:sz w:val="24"/>
                <w:szCs w:val="24"/>
              </w:rPr>
              <w:t xml:space="preserve">решений </w:t>
            </w:r>
            <w:r>
              <w:rPr>
                <w:sz w:val="24"/>
                <w:szCs w:val="24"/>
              </w:rPr>
              <w:t>АТК в Новгородской области</w:t>
            </w:r>
            <w:r w:rsidR="003E328E">
              <w:rPr>
                <w:sz w:val="24"/>
                <w:szCs w:val="24"/>
              </w:rPr>
              <w:t xml:space="preserve"> и </w:t>
            </w:r>
            <w:r>
              <w:rPr>
                <w:sz w:val="24"/>
                <w:szCs w:val="24"/>
              </w:rPr>
              <w:t xml:space="preserve"> собственных решений посредством принятия мер по повышению персональной ответственности должностных лиц</w:t>
            </w:r>
            <w:r w:rsidR="003E328E">
              <w:rPr>
                <w:sz w:val="24"/>
                <w:szCs w:val="24"/>
              </w:rPr>
              <w:t>.</w:t>
            </w:r>
          </w:p>
        </w:tc>
        <w:tc>
          <w:tcPr>
            <w:tcW w:w="2911" w:type="dxa"/>
            <w:tcBorders>
              <w:top w:val="single" w:sz="4" w:space="0" w:color="000000"/>
              <w:left w:val="single" w:sz="4" w:space="0" w:color="000000"/>
              <w:bottom w:val="single" w:sz="4" w:space="0" w:color="000000"/>
            </w:tcBorders>
          </w:tcPr>
          <w:p w:rsidR="003E328E" w:rsidRPr="00A47BC1" w:rsidRDefault="003E328E" w:rsidP="003E328E">
            <w:pPr>
              <w:ind w:left="-32" w:right="-12"/>
              <w:jc w:val="both"/>
              <w:rPr>
                <w:sz w:val="24"/>
                <w:szCs w:val="24"/>
              </w:rPr>
            </w:pPr>
            <w:r>
              <w:rPr>
                <w:sz w:val="24"/>
                <w:szCs w:val="24"/>
              </w:rPr>
              <w:t xml:space="preserve">Рекомендации НАК, </w:t>
            </w:r>
            <w:r w:rsidRPr="00A47BC1">
              <w:rPr>
                <w:sz w:val="24"/>
                <w:szCs w:val="24"/>
              </w:rPr>
              <w:t xml:space="preserve">Антитеррористической комиссии в Новгородской области </w:t>
            </w:r>
            <w:r>
              <w:rPr>
                <w:sz w:val="24"/>
                <w:szCs w:val="24"/>
              </w:rPr>
              <w:t xml:space="preserve"> №04-03/220 от 15.12.2022 года</w:t>
            </w:r>
          </w:p>
          <w:p w:rsidR="00250C94" w:rsidRPr="00136688" w:rsidRDefault="00250C94" w:rsidP="00B40536">
            <w:pPr>
              <w:jc w:val="both"/>
              <w:rPr>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50C94" w:rsidRPr="00136688" w:rsidRDefault="003E328E" w:rsidP="00B40536">
            <w:pPr>
              <w:jc w:val="both"/>
              <w:rPr>
                <w:sz w:val="24"/>
                <w:szCs w:val="24"/>
              </w:rPr>
            </w:pPr>
            <w:r>
              <w:rPr>
                <w:sz w:val="24"/>
                <w:szCs w:val="24"/>
              </w:rPr>
              <w:t>Ответы по исполнению поручений НАК, решений АТК НО и собственных решений</w:t>
            </w:r>
          </w:p>
        </w:tc>
        <w:tc>
          <w:tcPr>
            <w:tcW w:w="2410" w:type="dxa"/>
            <w:tcBorders>
              <w:top w:val="single" w:sz="4" w:space="0" w:color="000000"/>
              <w:left w:val="single" w:sz="4" w:space="0" w:color="000000"/>
              <w:bottom w:val="single" w:sz="4" w:space="0" w:color="000000"/>
            </w:tcBorders>
          </w:tcPr>
          <w:p w:rsidR="00250C94" w:rsidRPr="00136688" w:rsidRDefault="00250C94" w:rsidP="00B40536">
            <w:pPr>
              <w:rPr>
                <w:sz w:val="24"/>
                <w:szCs w:val="24"/>
              </w:rPr>
            </w:pPr>
            <w:r w:rsidRPr="00A47BC1">
              <w:rPr>
                <w:sz w:val="24"/>
                <w:szCs w:val="24"/>
              </w:rPr>
              <w:t xml:space="preserve">Секретарь </w:t>
            </w:r>
            <w:r>
              <w:rPr>
                <w:sz w:val="24"/>
                <w:szCs w:val="24"/>
              </w:rPr>
              <w:t>АТК</w:t>
            </w:r>
          </w:p>
        </w:tc>
        <w:tc>
          <w:tcPr>
            <w:tcW w:w="2126" w:type="dxa"/>
            <w:tcBorders>
              <w:top w:val="single" w:sz="4" w:space="0" w:color="000000"/>
              <w:left w:val="single" w:sz="4" w:space="0" w:color="000000"/>
              <w:bottom w:val="single" w:sz="4" w:space="0" w:color="000000"/>
              <w:right w:val="single" w:sz="4" w:space="0" w:color="auto"/>
            </w:tcBorders>
          </w:tcPr>
          <w:p w:rsidR="00250C94" w:rsidRPr="00136688" w:rsidRDefault="00250C94" w:rsidP="003E328E">
            <w:pPr>
              <w:rPr>
                <w:sz w:val="24"/>
                <w:szCs w:val="24"/>
              </w:rPr>
            </w:pPr>
            <w:r>
              <w:rPr>
                <w:sz w:val="24"/>
                <w:szCs w:val="24"/>
              </w:rPr>
              <w:t>Члены АТК</w:t>
            </w:r>
          </w:p>
        </w:tc>
        <w:tc>
          <w:tcPr>
            <w:tcW w:w="2127" w:type="dxa"/>
            <w:tcBorders>
              <w:top w:val="single" w:sz="4" w:space="0" w:color="000000"/>
              <w:left w:val="single" w:sz="4" w:space="0" w:color="auto"/>
              <w:bottom w:val="single" w:sz="4" w:space="0" w:color="000000"/>
              <w:right w:val="single" w:sz="4" w:space="0" w:color="auto"/>
            </w:tcBorders>
          </w:tcPr>
          <w:p w:rsidR="00250C94" w:rsidRPr="00136688" w:rsidRDefault="00250C94" w:rsidP="00B40536">
            <w:pPr>
              <w:rPr>
                <w:sz w:val="24"/>
                <w:szCs w:val="24"/>
              </w:rPr>
            </w:pPr>
            <w:r w:rsidRPr="00BF29C8">
              <w:rPr>
                <w:sz w:val="24"/>
                <w:szCs w:val="24"/>
              </w:rPr>
              <w:t>Сроки, указанные в решениях АТК НО и НАК</w:t>
            </w:r>
          </w:p>
        </w:tc>
      </w:tr>
      <w:tr w:rsidR="00250C94" w:rsidRPr="00136688" w:rsidTr="00C6729D">
        <w:tc>
          <w:tcPr>
            <w:tcW w:w="542" w:type="dxa"/>
            <w:tcBorders>
              <w:top w:val="single" w:sz="4" w:space="0" w:color="000000"/>
              <w:left w:val="single" w:sz="4" w:space="0" w:color="000000"/>
              <w:bottom w:val="single" w:sz="4" w:space="0" w:color="000000"/>
            </w:tcBorders>
          </w:tcPr>
          <w:p w:rsidR="00250C94" w:rsidRPr="00136688" w:rsidRDefault="003E328E" w:rsidP="00BF29C8">
            <w:pPr>
              <w:rPr>
                <w:sz w:val="24"/>
                <w:szCs w:val="24"/>
              </w:rPr>
            </w:pPr>
            <w:r>
              <w:rPr>
                <w:sz w:val="24"/>
                <w:szCs w:val="24"/>
              </w:rPr>
              <w:t>9</w:t>
            </w:r>
            <w:r w:rsidR="00250C94">
              <w:rPr>
                <w:sz w:val="24"/>
                <w:szCs w:val="24"/>
              </w:rPr>
              <w:t>.</w:t>
            </w:r>
          </w:p>
        </w:tc>
        <w:tc>
          <w:tcPr>
            <w:tcW w:w="3318" w:type="dxa"/>
            <w:tcBorders>
              <w:top w:val="single" w:sz="4" w:space="0" w:color="000000"/>
              <w:left w:val="single" w:sz="4" w:space="0" w:color="000000"/>
              <w:bottom w:val="single" w:sz="4" w:space="0" w:color="000000"/>
            </w:tcBorders>
          </w:tcPr>
          <w:p w:rsidR="00250C94" w:rsidRPr="00BF29C8" w:rsidRDefault="00250C94" w:rsidP="00B40536">
            <w:pPr>
              <w:jc w:val="both"/>
              <w:rPr>
                <w:sz w:val="24"/>
                <w:szCs w:val="24"/>
              </w:rPr>
            </w:pPr>
            <w:r w:rsidRPr="00BF29C8">
              <w:rPr>
                <w:sz w:val="24"/>
                <w:szCs w:val="24"/>
              </w:rPr>
              <w:t>Об итогах работы межведомственной комиссии по профилактике терроризма и экстремизма в Окуловском муниципальном районе в 202</w:t>
            </w:r>
            <w:r>
              <w:rPr>
                <w:sz w:val="24"/>
                <w:szCs w:val="24"/>
              </w:rPr>
              <w:t>3</w:t>
            </w:r>
            <w:r w:rsidRPr="00BF29C8">
              <w:rPr>
                <w:sz w:val="24"/>
                <w:szCs w:val="24"/>
              </w:rPr>
              <w:t xml:space="preserve"> году и утверждении плана работы межведомственной комиссии по профилактике</w:t>
            </w:r>
          </w:p>
          <w:p w:rsidR="00250C94" w:rsidRPr="00BF29C8" w:rsidRDefault="00250C94" w:rsidP="00B40536">
            <w:pPr>
              <w:jc w:val="both"/>
              <w:rPr>
                <w:sz w:val="24"/>
                <w:szCs w:val="24"/>
              </w:rPr>
            </w:pPr>
            <w:r w:rsidRPr="00BF29C8">
              <w:rPr>
                <w:sz w:val="24"/>
                <w:szCs w:val="24"/>
              </w:rPr>
              <w:t>терроризма и экстремизма в Окуловском муниципальном районе на  202</w:t>
            </w:r>
            <w:r>
              <w:rPr>
                <w:sz w:val="24"/>
                <w:szCs w:val="24"/>
              </w:rPr>
              <w:t>4</w:t>
            </w:r>
            <w:r w:rsidRPr="00BF29C8">
              <w:rPr>
                <w:sz w:val="24"/>
                <w:szCs w:val="24"/>
              </w:rPr>
              <w:t xml:space="preserve"> год </w:t>
            </w:r>
          </w:p>
        </w:tc>
        <w:tc>
          <w:tcPr>
            <w:tcW w:w="2911" w:type="dxa"/>
            <w:tcBorders>
              <w:top w:val="single" w:sz="4" w:space="0" w:color="000000"/>
              <w:left w:val="single" w:sz="4" w:space="0" w:color="000000"/>
              <w:bottom w:val="single" w:sz="4" w:space="0" w:color="000000"/>
            </w:tcBorders>
          </w:tcPr>
          <w:p w:rsidR="003E328E" w:rsidRPr="00A47BC1" w:rsidRDefault="003E328E" w:rsidP="003E328E">
            <w:pPr>
              <w:ind w:left="-32" w:right="-12"/>
              <w:jc w:val="both"/>
              <w:rPr>
                <w:sz w:val="24"/>
                <w:szCs w:val="24"/>
              </w:rPr>
            </w:pPr>
            <w:r>
              <w:rPr>
                <w:sz w:val="24"/>
                <w:szCs w:val="24"/>
              </w:rPr>
              <w:t xml:space="preserve">Рекомендации НАК, </w:t>
            </w:r>
            <w:r w:rsidRPr="00A47BC1">
              <w:rPr>
                <w:sz w:val="24"/>
                <w:szCs w:val="24"/>
              </w:rPr>
              <w:t xml:space="preserve">Антитеррористической комиссии в Новгородской области </w:t>
            </w:r>
            <w:r>
              <w:rPr>
                <w:sz w:val="24"/>
                <w:szCs w:val="24"/>
              </w:rPr>
              <w:t xml:space="preserve"> №04-03/220 от 15.12.2022 года</w:t>
            </w:r>
          </w:p>
          <w:p w:rsidR="00250C94" w:rsidRPr="00BF29C8" w:rsidRDefault="00250C94" w:rsidP="00310149">
            <w:pPr>
              <w:ind w:left="-32" w:right="-12"/>
              <w:jc w:val="both"/>
              <w:rPr>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50C94" w:rsidRPr="00BF29C8" w:rsidRDefault="00250C94" w:rsidP="00B40536">
            <w:pPr>
              <w:jc w:val="both"/>
              <w:rPr>
                <w:sz w:val="24"/>
                <w:szCs w:val="24"/>
              </w:rPr>
            </w:pPr>
            <w:r w:rsidRPr="00A47BC1">
              <w:rPr>
                <w:sz w:val="24"/>
                <w:szCs w:val="24"/>
              </w:rPr>
              <w:t xml:space="preserve">Протокол заседания </w:t>
            </w:r>
            <w:r>
              <w:rPr>
                <w:sz w:val="24"/>
                <w:szCs w:val="24"/>
              </w:rPr>
              <w:t>АТК</w:t>
            </w:r>
          </w:p>
        </w:tc>
        <w:tc>
          <w:tcPr>
            <w:tcW w:w="2410" w:type="dxa"/>
            <w:tcBorders>
              <w:top w:val="single" w:sz="4" w:space="0" w:color="000000"/>
              <w:left w:val="single" w:sz="4" w:space="0" w:color="000000"/>
              <w:bottom w:val="single" w:sz="4" w:space="0" w:color="000000"/>
            </w:tcBorders>
          </w:tcPr>
          <w:p w:rsidR="00250C94" w:rsidRPr="00BF29C8" w:rsidRDefault="00250C94" w:rsidP="00B40536">
            <w:pPr>
              <w:rPr>
                <w:sz w:val="24"/>
                <w:szCs w:val="24"/>
              </w:rPr>
            </w:pPr>
            <w:r w:rsidRPr="00A47BC1">
              <w:rPr>
                <w:sz w:val="24"/>
                <w:szCs w:val="24"/>
              </w:rPr>
              <w:t xml:space="preserve">Секретарь </w:t>
            </w:r>
            <w:r>
              <w:rPr>
                <w:sz w:val="24"/>
                <w:szCs w:val="24"/>
              </w:rPr>
              <w:t>АТК</w:t>
            </w:r>
          </w:p>
        </w:tc>
        <w:tc>
          <w:tcPr>
            <w:tcW w:w="2126" w:type="dxa"/>
            <w:tcBorders>
              <w:top w:val="single" w:sz="4" w:space="0" w:color="000000"/>
              <w:left w:val="single" w:sz="4" w:space="0" w:color="000000"/>
              <w:bottom w:val="single" w:sz="4" w:space="0" w:color="000000"/>
              <w:right w:val="single" w:sz="4" w:space="0" w:color="auto"/>
            </w:tcBorders>
          </w:tcPr>
          <w:p w:rsidR="00250C94" w:rsidRPr="00BF29C8" w:rsidRDefault="003E328E" w:rsidP="004D7A37">
            <w:pPr>
              <w:rPr>
                <w:sz w:val="24"/>
                <w:szCs w:val="24"/>
              </w:rPr>
            </w:pPr>
            <w:r>
              <w:rPr>
                <w:sz w:val="24"/>
                <w:szCs w:val="24"/>
              </w:rPr>
              <w:t xml:space="preserve">Члены АТК </w:t>
            </w:r>
          </w:p>
        </w:tc>
        <w:tc>
          <w:tcPr>
            <w:tcW w:w="2127" w:type="dxa"/>
            <w:tcBorders>
              <w:top w:val="single" w:sz="4" w:space="0" w:color="000000"/>
              <w:left w:val="single" w:sz="4" w:space="0" w:color="auto"/>
              <w:bottom w:val="single" w:sz="4" w:space="0" w:color="000000"/>
              <w:right w:val="single" w:sz="4" w:space="0" w:color="auto"/>
            </w:tcBorders>
          </w:tcPr>
          <w:p w:rsidR="00250C94" w:rsidRPr="00BF29C8" w:rsidRDefault="00250C94" w:rsidP="00B40536">
            <w:pPr>
              <w:rPr>
                <w:sz w:val="24"/>
                <w:szCs w:val="24"/>
              </w:rPr>
            </w:pPr>
            <w:r w:rsidRPr="00BF29C8">
              <w:rPr>
                <w:sz w:val="24"/>
                <w:szCs w:val="24"/>
              </w:rPr>
              <w:t>4 квартал</w:t>
            </w:r>
          </w:p>
          <w:p w:rsidR="00250C94" w:rsidRPr="00BF29C8" w:rsidRDefault="00250C94" w:rsidP="00B40536">
            <w:pPr>
              <w:rPr>
                <w:sz w:val="24"/>
                <w:szCs w:val="24"/>
              </w:rPr>
            </w:pPr>
            <w:r w:rsidRPr="00BF29C8">
              <w:rPr>
                <w:sz w:val="24"/>
                <w:szCs w:val="24"/>
              </w:rPr>
              <w:t xml:space="preserve"> 202</w:t>
            </w:r>
            <w:r>
              <w:rPr>
                <w:sz w:val="24"/>
                <w:szCs w:val="24"/>
              </w:rPr>
              <w:t>3</w:t>
            </w:r>
            <w:r w:rsidRPr="00BF29C8">
              <w:rPr>
                <w:sz w:val="24"/>
                <w:szCs w:val="24"/>
              </w:rPr>
              <w:t xml:space="preserve"> года</w:t>
            </w:r>
          </w:p>
        </w:tc>
      </w:tr>
    </w:tbl>
    <w:p w:rsidR="00B87AEB" w:rsidRDefault="00B87AEB" w:rsidP="00B87AEB">
      <w:pPr>
        <w:jc w:val="both"/>
        <w:rPr>
          <w:sz w:val="28"/>
          <w:szCs w:val="28"/>
        </w:rPr>
      </w:pPr>
      <w:r>
        <w:rPr>
          <w:sz w:val="28"/>
          <w:szCs w:val="28"/>
        </w:rPr>
        <w:t>Примечание:</w:t>
      </w:r>
    </w:p>
    <w:p w:rsidR="00B87AEB" w:rsidRDefault="00B87AEB" w:rsidP="00B87AEB">
      <w:pPr>
        <w:jc w:val="both"/>
        <w:rPr>
          <w:sz w:val="28"/>
          <w:szCs w:val="28"/>
        </w:rPr>
      </w:pPr>
      <w:r>
        <w:rPr>
          <w:sz w:val="28"/>
          <w:szCs w:val="28"/>
        </w:rPr>
        <w:t xml:space="preserve">     </w:t>
      </w:r>
      <w:r>
        <w:rPr>
          <w:sz w:val="28"/>
          <w:szCs w:val="28"/>
        </w:rPr>
        <w:tab/>
        <w:t xml:space="preserve">1.В случае необходимости по решению антитеррористической комиссии в Новгородской области или председателя </w:t>
      </w:r>
      <w:r w:rsidR="007E2507">
        <w:rPr>
          <w:sz w:val="28"/>
          <w:szCs w:val="28"/>
        </w:rPr>
        <w:t>АТК</w:t>
      </w:r>
      <w:r>
        <w:rPr>
          <w:sz w:val="28"/>
          <w:szCs w:val="28"/>
        </w:rPr>
        <w:t xml:space="preserve"> </w:t>
      </w:r>
      <w:r w:rsidR="007E2507">
        <w:rPr>
          <w:sz w:val="28"/>
          <w:szCs w:val="28"/>
        </w:rPr>
        <w:t>Окуловского муниципального района</w:t>
      </w:r>
      <w:r>
        <w:rPr>
          <w:sz w:val="28"/>
          <w:szCs w:val="28"/>
        </w:rPr>
        <w:t xml:space="preserve"> могут проводиться внеочередные заседания комиссии.</w:t>
      </w:r>
    </w:p>
    <w:p w:rsidR="00B40536" w:rsidRDefault="00B87AEB" w:rsidP="008D3384">
      <w:pPr>
        <w:jc w:val="both"/>
        <w:rPr>
          <w:sz w:val="28"/>
          <w:szCs w:val="28"/>
        </w:rPr>
        <w:sectPr w:rsidR="00B40536" w:rsidSect="00B40536">
          <w:pgSz w:w="16838" w:h="11906" w:orient="landscape"/>
          <w:pgMar w:top="720" w:right="720" w:bottom="720" w:left="720" w:header="709" w:footer="709" w:gutter="0"/>
          <w:cols w:space="708"/>
          <w:titlePg/>
          <w:docGrid w:linePitch="360"/>
        </w:sectPr>
      </w:pPr>
      <w:r>
        <w:rPr>
          <w:sz w:val="28"/>
          <w:szCs w:val="28"/>
        </w:rPr>
        <w:t xml:space="preserve">     </w:t>
      </w:r>
      <w:r>
        <w:rPr>
          <w:sz w:val="28"/>
          <w:szCs w:val="28"/>
        </w:rPr>
        <w:tab/>
        <w:t xml:space="preserve">2.Решение о внесении изменений в план работы </w:t>
      </w:r>
      <w:r w:rsidR="007E2507">
        <w:rPr>
          <w:sz w:val="28"/>
          <w:szCs w:val="28"/>
        </w:rPr>
        <w:t>АТК</w:t>
      </w:r>
      <w:r>
        <w:rPr>
          <w:sz w:val="28"/>
          <w:szCs w:val="28"/>
        </w:rPr>
        <w:t xml:space="preserve"> принимается председателем комиссии по мотивированному письменному предложению члена комиссии, ответственному за подготовку внесенного на рассмотрение вопроса</w:t>
      </w:r>
      <w:r w:rsidR="00B40536">
        <w:rPr>
          <w:sz w:val="28"/>
          <w:szCs w:val="28"/>
        </w:rPr>
        <w:t>.</w:t>
      </w:r>
    </w:p>
    <w:p w:rsidR="00B87AEB" w:rsidRDefault="00B87AEB" w:rsidP="00B87AEB">
      <w:pPr>
        <w:jc w:val="both"/>
        <w:rPr>
          <w:sz w:val="28"/>
          <w:szCs w:val="28"/>
        </w:rPr>
      </w:pPr>
    </w:p>
    <w:sectPr w:rsidR="00B87AEB" w:rsidSect="00980E33">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459" w:rsidRDefault="009D6459" w:rsidP="008B64C7">
      <w:r>
        <w:separator/>
      </w:r>
    </w:p>
  </w:endnote>
  <w:endnote w:type="continuationSeparator" w:id="1">
    <w:p w:rsidR="009D6459" w:rsidRDefault="009D6459" w:rsidP="008B64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459" w:rsidRDefault="009D6459" w:rsidP="008B64C7">
      <w:r>
        <w:separator/>
      </w:r>
    </w:p>
  </w:footnote>
  <w:footnote w:type="continuationSeparator" w:id="1">
    <w:p w:rsidR="009D6459" w:rsidRDefault="009D6459" w:rsidP="008B64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36" w:rsidRDefault="00B60084">
    <w:pPr>
      <w:pStyle w:val="a6"/>
      <w:jc w:val="center"/>
    </w:pPr>
    <w:fldSimple w:instr=" PAGE   \* MERGEFORMAT ">
      <w:r w:rsidR="004109DA">
        <w:rPr>
          <w:noProof/>
        </w:rPr>
        <w:t>3</w:t>
      </w:r>
    </w:fldSimple>
  </w:p>
  <w:p w:rsidR="00B40536" w:rsidRDefault="00B4053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C69FA"/>
    <w:multiLevelType w:val="multilevel"/>
    <w:tmpl w:val="E82C8BF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21DA6B9B"/>
    <w:multiLevelType w:val="multilevel"/>
    <w:tmpl w:val="CC92A6D2"/>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A5370F0"/>
    <w:multiLevelType w:val="hybridMultilevel"/>
    <w:tmpl w:val="0F687D6C"/>
    <w:lvl w:ilvl="0" w:tplc="91946CD2">
      <w:start w:val="1"/>
      <w:numFmt w:val="decimal"/>
      <w:lvlText w:val="%1."/>
      <w:lvlJc w:val="left"/>
      <w:pPr>
        <w:ind w:left="1068" w:hanging="360"/>
      </w:pPr>
      <w:rPr>
        <w:rFonts w:ascii="Times New Roman" w:hAnsi="Times New Roman"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109D"/>
    <w:rsid w:val="00001AF8"/>
    <w:rsid w:val="00004D7A"/>
    <w:rsid w:val="00007927"/>
    <w:rsid w:val="00013AE4"/>
    <w:rsid w:val="000150E1"/>
    <w:rsid w:val="000300D2"/>
    <w:rsid w:val="000375C3"/>
    <w:rsid w:val="00040206"/>
    <w:rsid w:val="00041A63"/>
    <w:rsid w:val="00042B5D"/>
    <w:rsid w:val="00050AE9"/>
    <w:rsid w:val="000661E3"/>
    <w:rsid w:val="0006686A"/>
    <w:rsid w:val="00083C9A"/>
    <w:rsid w:val="000A17BF"/>
    <w:rsid w:val="000A7181"/>
    <w:rsid w:val="000C6B3C"/>
    <w:rsid w:val="000D71F8"/>
    <w:rsid w:val="000F7321"/>
    <w:rsid w:val="001231CA"/>
    <w:rsid w:val="0012453A"/>
    <w:rsid w:val="00133917"/>
    <w:rsid w:val="00136688"/>
    <w:rsid w:val="00144BDD"/>
    <w:rsid w:val="0016132D"/>
    <w:rsid w:val="001647F5"/>
    <w:rsid w:val="001719A9"/>
    <w:rsid w:val="00181C3F"/>
    <w:rsid w:val="00186039"/>
    <w:rsid w:val="001C2B41"/>
    <w:rsid w:val="001C30BC"/>
    <w:rsid w:val="001D6421"/>
    <w:rsid w:val="00227493"/>
    <w:rsid w:val="00240A99"/>
    <w:rsid w:val="00250C94"/>
    <w:rsid w:val="00253E10"/>
    <w:rsid w:val="002779AD"/>
    <w:rsid w:val="002871A5"/>
    <w:rsid w:val="00295150"/>
    <w:rsid w:val="002B0755"/>
    <w:rsid w:val="002B5830"/>
    <w:rsid w:val="002B66A6"/>
    <w:rsid w:val="002C119A"/>
    <w:rsid w:val="002D70E2"/>
    <w:rsid w:val="002F3203"/>
    <w:rsid w:val="00310149"/>
    <w:rsid w:val="0031400C"/>
    <w:rsid w:val="0032021D"/>
    <w:rsid w:val="00320513"/>
    <w:rsid w:val="00326185"/>
    <w:rsid w:val="00395A53"/>
    <w:rsid w:val="003B4E2D"/>
    <w:rsid w:val="003C30B1"/>
    <w:rsid w:val="003E328E"/>
    <w:rsid w:val="003F2C4A"/>
    <w:rsid w:val="003F6856"/>
    <w:rsid w:val="00401F0C"/>
    <w:rsid w:val="00404977"/>
    <w:rsid w:val="00407B97"/>
    <w:rsid w:val="004109DA"/>
    <w:rsid w:val="00447E59"/>
    <w:rsid w:val="00451B3A"/>
    <w:rsid w:val="004747E9"/>
    <w:rsid w:val="00491C78"/>
    <w:rsid w:val="00493B5E"/>
    <w:rsid w:val="0049488D"/>
    <w:rsid w:val="004952D7"/>
    <w:rsid w:val="004A3ECB"/>
    <w:rsid w:val="004A629E"/>
    <w:rsid w:val="004C1765"/>
    <w:rsid w:val="004C2BD5"/>
    <w:rsid w:val="004C6957"/>
    <w:rsid w:val="004D7A37"/>
    <w:rsid w:val="005021E1"/>
    <w:rsid w:val="00507926"/>
    <w:rsid w:val="005179F7"/>
    <w:rsid w:val="005415D3"/>
    <w:rsid w:val="00554695"/>
    <w:rsid w:val="00577D3B"/>
    <w:rsid w:val="005803B2"/>
    <w:rsid w:val="005A35F8"/>
    <w:rsid w:val="005C06DE"/>
    <w:rsid w:val="005C4F42"/>
    <w:rsid w:val="005D0FF2"/>
    <w:rsid w:val="005E2480"/>
    <w:rsid w:val="0060514E"/>
    <w:rsid w:val="00632AC5"/>
    <w:rsid w:val="006446E5"/>
    <w:rsid w:val="006670B2"/>
    <w:rsid w:val="00691098"/>
    <w:rsid w:val="006B1CEC"/>
    <w:rsid w:val="006C5E8B"/>
    <w:rsid w:val="006D1A06"/>
    <w:rsid w:val="006D4342"/>
    <w:rsid w:val="006D559B"/>
    <w:rsid w:val="006F031B"/>
    <w:rsid w:val="00707E11"/>
    <w:rsid w:val="0074105E"/>
    <w:rsid w:val="007459A4"/>
    <w:rsid w:val="007501AE"/>
    <w:rsid w:val="007726BA"/>
    <w:rsid w:val="00774017"/>
    <w:rsid w:val="00782A8B"/>
    <w:rsid w:val="007969D5"/>
    <w:rsid w:val="007E2507"/>
    <w:rsid w:val="007F109D"/>
    <w:rsid w:val="00825139"/>
    <w:rsid w:val="00846D38"/>
    <w:rsid w:val="00857562"/>
    <w:rsid w:val="0088307F"/>
    <w:rsid w:val="008975F5"/>
    <w:rsid w:val="008A55B9"/>
    <w:rsid w:val="008A7FA1"/>
    <w:rsid w:val="008B64C7"/>
    <w:rsid w:val="008D3384"/>
    <w:rsid w:val="008D3BC2"/>
    <w:rsid w:val="008E589A"/>
    <w:rsid w:val="008F4CF1"/>
    <w:rsid w:val="0090269F"/>
    <w:rsid w:val="009157E5"/>
    <w:rsid w:val="0093023B"/>
    <w:rsid w:val="009374A0"/>
    <w:rsid w:val="0097602B"/>
    <w:rsid w:val="00980E33"/>
    <w:rsid w:val="009B7A82"/>
    <w:rsid w:val="009C3E01"/>
    <w:rsid w:val="009D6459"/>
    <w:rsid w:val="009D69B3"/>
    <w:rsid w:val="009F0FF7"/>
    <w:rsid w:val="009F64B0"/>
    <w:rsid w:val="009F799B"/>
    <w:rsid w:val="009F79A4"/>
    <w:rsid w:val="00A06552"/>
    <w:rsid w:val="00A13C60"/>
    <w:rsid w:val="00A16B48"/>
    <w:rsid w:val="00A47BC1"/>
    <w:rsid w:val="00A61609"/>
    <w:rsid w:val="00A625CF"/>
    <w:rsid w:val="00A67492"/>
    <w:rsid w:val="00A919A0"/>
    <w:rsid w:val="00AC1465"/>
    <w:rsid w:val="00AC4D65"/>
    <w:rsid w:val="00AC6C90"/>
    <w:rsid w:val="00AD5AE2"/>
    <w:rsid w:val="00AF30B0"/>
    <w:rsid w:val="00AF6E0E"/>
    <w:rsid w:val="00AF7B51"/>
    <w:rsid w:val="00B40536"/>
    <w:rsid w:val="00B51457"/>
    <w:rsid w:val="00B60084"/>
    <w:rsid w:val="00B63389"/>
    <w:rsid w:val="00B8027F"/>
    <w:rsid w:val="00B87AEB"/>
    <w:rsid w:val="00BB2BCD"/>
    <w:rsid w:val="00BB455C"/>
    <w:rsid w:val="00BC3EC7"/>
    <w:rsid w:val="00BD489D"/>
    <w:rsid w:val="00BF29C8"/>
    <w:rsid w:val="00BF50DD"/>
    <w:rsid w:val="00BF51FA"/>
    <w:rsid w:val="00C053DD"/>
    <w:rsid w:val="00C41A6C"/>
    <w:rsid w:val="00C436F9"/>
    <w:rsid w:val="00C52AC5"/>
    <w:rsid w:val="00C61839"/>
    <w:rsid w:val="00C6729D"/>
    <w:rsid w:val="00C80779"/>
    <w:rsid w:val="00C91A3C"/>
    <w:rsid w:val="00CC1887"/>
    <w:rsid w:val="00CC333B"/>
    <w:rsid w:val="00CD5B50"/>
    <w:rsid w:val="00CF78D4"/>
    <w:rsid w:val="00D13337"/>
    <w:rsid w:val="00D32778"/>
    <w:rsid w:val="00D339BB"/>
    <w:rsid w:val="00D9215E"/>
    <w:rsid w:val="00D973DF"/>
    <w:rsid w:val="00DC76C8"/>
    <w:rsid w:val="00DD18C9"/>
    <w:rsid w:val="00DE0C16"/>
    <w:rsid w:val="00E05FC7"/>
    <w:rsid w:val="00E14FAB"/>
    <w:rsid w:val="00E26554"/>
    <w:rsid w:val="00E7032D"/>
    <w:rsid w:val="00E874C1"/>
    <w:rsid w:val="00E87DB6"/>
    <w:rsid w:val="00E91046"/>
    <w:rsid w:val="00EB338E"/>
    <w:rsid w:val="00EC56E9"/>
    <w:rsid w:val="00ED068E"/>
    <w:rsid w:val="00EF37E9"/>
    <w:rsid w:val="00F33A2F"/>
    <w:rsid w:val="00F3681C"/>
    <w:rsid w:val="00F427A8"/>
    <w:rsid w:val="00F55B7A"/>
    <w:rsid w:val="00F57F7A"/>
    <w:rsid w:val="00FF3D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109D"/>
    <w:pPr>
      <w:autoSpaceDE w:val="0"/>
      <w:autoSpaceDN w:val="0"/>
    </w:pPr>
  </w:style>
  <w:style w:type="paragraph" w:styleId="2">
    <w:name w:val="heading 2"/>
    <w:basedOn w:val="a"/>
    <w:next w:val="a"/>
    <w:link w:val="20"/>
    <w:qFormat/>
    <w:rsid w:val="007F109D"/>
    <w:pPr>
      <w:keepNext/>
      <w:ind w:left="851" w:right="538"/>
      <w:jc w:val="both"/>
      <w:outlineLvl w:val="1"/>
    </w:pPr>
    <w:rPr>
      <w:rFonts w:ascii="Arial" w:hAnsi="Arial" w:cs="Arial"/>
      <w:sz w:val="24"/>
      <w:szCs w:val="24"/>
    </w:rPr>
  </w:style>
  <w:style w:type="paragraph" w:styleId="3">
    <w:name w:val="heading 3"/>
    <w:basedOn w:val="a"/>
    <w:next w:val="a"/>
    <w:link w:val="30"/>
    <w:qFormat/>
    <w:rsid w:val="007F109D"/>
    <w:pPr>
      <w:keepNext/>
      <w:spacing w:before="60"/>
      <w:jc w:val="center"/>
      <w:outlineLvl w:val="2"/>
    </w:pPr>
    <w:rPr>
      <w:b/>
      <w:bCs/>
      <w:sz w:val="24"/>
      <w:szCs w:val="24"/>
    </w:rPr>
  </w:style>
  <w:style w:type="paragraph" w:styleId="5">
    <w:name w:val="heading 5"/>
    <w:basedOn w:val="a"/>
    <w:next w:val="a"/>
    <w:qFormat/>
    <w:rsid w:val="00D9215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locked/>
    <w:rsid w:val="007F109D"/>
    <w:rPr>
      <w:rFonts w:ascii="Arial" w:hAnsi="Arial" w:cs="Arial"/>
      <w:sz w:val="24"/>
      <w:szCs w:val="24"/>
      <w:lang w:val="ru-RU" w:eastAsia="ru-RU" w:bidi="ar-SA"/>
    </w:rPr>
  </w:style>
  <w:style w:type="character" w:customStyle="1" w:styleId="30">
    <w:name w:val="Заголовок 3 Знак"/>
    <w:basedOn w:val="a0"/>
    <w:link w:val="3"/>
    <w:semiHidden/>
    <w:locked/>
    <w:rsid w:val="007F109D"/>
    <w:rPr>
      <w:b/>
      <w:bCs/>
      <w:sz w:val="24"/>
      <w:szCs w:val="24"/>
      <w:lang w:val="ru-RU" w:eastAsia="ru-RU" w:bidi="ar-SA"/>
    </w:rPr>
  </w:style>
  <w:style w:type="paragraph" w:customStyle="1" w:styleId="1">
    <w:name w:val="1 Обычный"/>
    <w:basedOn w:val="a"/>
    <w:rsid w:val="007F109D"/>
    <w:pPr>
      <w:autoSpaceDN/>
      <w:spacing w:before="120" w:after="120" w:line="360" w:lineRule="auto"/>
      <w:ind w:firstLine="720"/>
      <w:jc w:val="both"/>
    </w:pPr>
    <w:rPr>
      <w:rFonts w:ascii="Arial" w:hAnsi="Arial" w:cs="Arial"/>
      <w:sz w:val="24"/>
      <w:szCs w:val="24"/>
      <w:lang w:eastAsia="en-US"/>
    </w:rPr>
  </w:style>
  <w:style w:type="character" w:customStyle="1" w:styleId="a3">
    <w:name w:val="Основной текст Знак"/>
    <w:basedOn w:val="a0"/>
    <w:link w:val="a4"/>
    <w:locked/>
    <w:rsid w:val="00004D7A"/>
    <w:rPr>
      <w:sz w:val="26"/>
      <w:lang w:val="ru-RU" w:eastAsia="ru-RU" w:bidi="ar-SA"/>
    </w:rPr>
  </w:style>
  <w:style w:type="paragraph" w:styleId="a4">
    <w:name w:val="Body Text"/>
    <w:basedOn w:val="a"/>
    <w:link w:val="a3"/>
    <w:rsid w:val="00004D7A"/>
    <w:pPr>
      <w:autoSpaceDE/>
      <w:autoSpaceDN/>
    </w:pPr>
    <w:rPr>
      <w:sz w:val="26"/>
    </w:rPr>
  </w:style>
  <w:style w:type="paragraph" w:styleId="21">
    <w:name w:val="Body Text Indent 2"/>
    <w:basedOn w:val="a"/>
    <w:rsid w:val="00004D7A"/>
    <w:pPr>
      <w:autoSpaceDE/>
      <w:autoSpaceDN/>
      <w:spacing w:after="120" w:line="480" w:lineRule="auto"/>
      <w:ind w:left="283"/>
    </w:pPr>
    <w:rPr>
      <w:sz w:val="24"/>
      <w:szCs w:val="24"/>
    </w:rPr>
  </w:style>
  <w:style w:type="paragraph" w:styleId="a5">
    <w:name w:val="No Spacing"/>
    <w:uiPriority w:val="1"/>
    <w:qFormat/>
    <w:rsid w:val="00004D7A"/>
    <w:rPr>
      <w:rFonts w:ascii="Calibri" w:eastAsia="Calibri" w:hAnsi="Calibri"/>
      <w:sz w:val="22"/>
      <w:szCs w:val="22"/>
      <w:lang w:eastAsia="en-US"/>
    </w:rPr>
  </w:style>
  <w:style w:type="paragraph" w:customStyle="1" w:styleId="ConsPlusTitle">
    <w:name w:val="ConsPlusTitle"/>
    <w:rsid w:val="00144BDD"/>
    <w:pPr>
      <w:widowControl w:val="0"/>
      <w:autoSpaceDE w:val="0"/>
      <w:autoSpaceDN w:val="0"/>
    </w:pPr>
    <w:rPr>
      <w:b/>
      <w:sz w:val="24"/>
    </w:rPr>
  </w:style>
  <w:style w:type="paragraph" w:styleId="a6">
    <w:name w:val="header"/>
    <w:basedOn w:val="a"/>
    <w:link w:val="a7"/>
    <w:uiPriority w:val="99"/>
    <w:rsid w:val="008B64C7"/>
    <w:pPr>
      <w:tabs>
        <w:tab w:val="center" w:pos="4677"/>
        <w:tab w:val="right" w:pos="9355"/>
      </w:tabs>
    </w:pPr>
  </w:style>
  <w:style w:type="character" w:customStyle="1" w:styleId="a7">
    <w:name w:val="Верхний колонтитул Знак"/>
    <w:basedOn w:val="a0"/>
    <w:link w:val="a6"/>
    <w:uiPriority w:val="99"/>
    <w:rsid w:val="008B64C7"/>
  </w:style>
  <w:style w:type="paragraph" w:styleId="a8">
    <w:name w:val="footer"/>
    <w:basedOn w:val="a"/>
    <w:link w:val="a9"/>
    <w:rsid w:val="008B64C7"/>
    <w:pPr>
      <w:tabs>
        <w:tab w:val="center" w:pos="4677"/>
        <w:tab w:val="right" w:pos="9355"/>
      </w:tabs>
    </w:pPr>
  </w:style>
  <w:style w:type="character" w:customStyle="1" w:styleId="a9">
    <w:name w:val="Нижний колонтитул Знак"/>
    <w:basedOn w:val="a0"/>
    <w:link w:val="a8"/>
    <w:rsid w:val="008B64C7"/>
  </w:style>
  <w:style w:type="paragraph" w:customStyle="1" w:styleId="11">
    <w:name w:val="Знак11"/>
    <w:basedOn w:val="a"/>
    <w:autoRedefine/>
    <w:uiPriority w:val="99"/>
    <w:rsid w:val="00326185"/>
    <w:pPr>
      <w:autoSpaceDE/>
      <w:autoSpaceDN/>
      <w:spacing w:after="160" w:line="240" w:lineRule="exact"/>
      <w:ind w:left="26"/>
    </w:pPr>
    <w:rPr>
      <w:sz w:val="24"/>
      <w:szCs w:val="24"/>
      <w:lang w:val="en-US" w:eastAsia="en-US"/>
    </w:rPr>
  </w:style>
  <w:style w:type="paragraph" w:styleId="aa">
    <w:name w:val="List Paragraph"/>
    <w:basedOn w:val="a"/>
    <w:uiPriority w:val="34"/>
    <w:qFormat/>
    <w:rsid w:val="00EF37E9"/>
    <w:pPr>
      <w:autoSpaceDE/>
      <w:autoSpaceDN/>
      <w:spacing w:after="200" w:line="276" w:lineRule="auto"/>
      <w:ind w:left="720"/>
      <w:contextualSpacing/>
    </w:pPr>
    <w:rPr>
      <w:rFonts w:ascii="Calibri" w:eastAsia="Calibri" w:hAnsi="Calibri"/>
      <w:sz w:val="22"/>
      <w:szCs w:val="22"/>
      <w:lang w:eastAsia="en-US"/>
    </w:rPr>
  </w:style>
  <w:style w:type="table" w:styleId="ab">
    <w:name w:val="Table Grid"/>
    <w:basedOn w:val="a1"/>
    <w:rsid w:val="00B405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824195">
      <w:bodyDiv w:val="1"/>
      <w:marLeft w:val="0"/>
      <w:marRight w:val="0"/>
      <w:marTop w:val="0"/>
      <w:marBottom w:val="0"/>
      <w:divBdr>
        <w:top w:val="none" w:sz="0" w:space="0" w:color="auto"/>
        <w:left w:val="none" w:sz="0" w:space="0" w:color="auto"/>
        <w:bottom w:val="none" w:sz="0" w:space="0" w:color="auto"/>
        <w:right w:val="none" w:sz="0" w:space="0" w:color="auto"/>
      </w:divBdr>
    </w:div>
    <w:div w:id="944649908">
      <w:bodyDiv w:val="1"/>
      <w:marLeft w:val="0"/>
      <w:marRight w:val="0"/>
      <w:marTop w:val="0"/>
      <w:marBottom w:val="0"/>
      <w:divBdr>
        <w:top w:val="none" w:sz="0" w:space="0" w:color="auto"/>
        <w:left w:val="none" w:sz="0" w:space="0" w:color="auto"/>
        <w:bottom w:val="none" w:sz="0" w:space="0" w:color="auto"/>
        <w:right w:val="none" w:sz="0" w:space="0" w:color="auto"/>
      </w:divBdr>
    </w:div>
    <w:div w:id="106459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1518</Words>
  <Characters>8658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BombinVV</dc:creator>
  <cp:lastModifiedBy>Юрий Алексеев</cp:lastModifiedBy>
  <cp:revision>19</cp:revision>
  <cp:lastPrinted>2022-12-28T07:11:00Z</cp:lastPrinted>
  <dcterms:created xsi:type="dcterms:W3CDTF">2022-03-16T09:39:00Z</dcterms:created>
  <dcterms:modified xsi:type="dcterms:W3CDTF">2022-12-28T07:29:00Z</dcterms:modified>
</cp:coreProperties>
</file>