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>(«дорожной карты») по содействию развитию конкуренции в Новгородской области на 20</w:t>
      </w:r>
      <w:r w:rsidR="009E16E9" w:rsidRPr="009E16E9">
        <w:rPr>
          <w:rFonts w:ascii="Times New Roman" w:hAnsi="Times New Roman" w:cs="Times New Roman"/>
          <w:sz w:val="28"/>
          <w:szCs w:val="28"/>
        </w:rPr>
        <w:t>22</w:t>
      </w:r>
      <w:r w:rsidRPr="009E16E9">
        <w:rPr>
          <w:rFonts w:ascii="Times New Roman" w:hAnsi="Times New Roman" w:cs="Times New Roman"/>
          <w:sz w:val="28"/>
          <w:szCs w:val="28"/>
        </w:rPr>
        <w:t>-202</w:t>
      </w:r>
      <w:r w:rsidR="009E16E9" w:rsidRPr="009E16E9">
        <w:rPr>
          <w:rFonts w:ascii="Times New Roman" w:hAnsi="Times New Roman" w:cs="Times New Roman"/>
          <w:sz w:val="28"/>
          <w:szCs w:val="28"/>
        </w:rPr>
        <w:t>5</w:t>
      </w:r>
      <w:r w:rsidRPr="009E16E9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0B2192" w:rsidRPr="009E16E9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6E9">
        <w:rPr>
          <w:rFonts w:ascii="Times New Roman" w:hAnsi="Times New Roman" w:cs="Times New Roman"/>
          <w:sz w:val="28"/>
          <w:szCs w:val="28"/>
        </w:rPr>
        <w:t>за 20</w:t>
      </w:r>
      <w:r w:rsidR="003B65ED" w:rsidRPr="009E16E9">
        <w:rPr>
          <w:rFonts w:ascii="Times New Roman" w:hAnsi="Times New Roman" w:cs="Times New Roman"/>
          <w:sz w:val="28"/>
          <w:szCs w:val="28"/>
        </w:rPr>
        <w:t>2</w:t>
      </w:r>
      <w:r w:rsidR="009E16E9" w:rsidRPr="009E16E9">
        <w:rPr>
          <w:rFonts w:ascii="Times New Roman" w:hAnsi="Times New Roman" w:cs="Times New Roman"/>
          <w:sz w:val="28"/>
          <w:szCs w:val="28"/>
        </w:rPr>
        <w:t>2</w:t>
      </w:r>
      <w:r w:rsidRPr="009E16E9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spellStart"/>
      <w:r w:rsidRPr="009E16E9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9E16E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E23C19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7C7FE6"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развитие конкуренции </w:t>
      </w:r>
      <w:r w:rsidR="009E16E9" w:rsidRPr="007C7FE6">
        <w:rPr>
          <w:rFonts w:ascii="Times New Roman" w:hAnsi="Times New Roman" w:cs="Times New Roman"/>
          <w:b/>
          <w:sz w:val="28"/>
          <w:szCs w:val="28"/>
        </w:rPr>
        <w:t xml:space="preserve">в отдельных отраслях (сферах) экономики </w:t>
      </w:r>
      <w:r w:rsidR="00327A2E" w:rsidRPr="007C7FE6">
        <w:rPr>
          <w:rFonts w:ascii="Times New Roman" w:hAnsi="Times New Roman" w:cs="Times New Roman"/>
          <w:b/>
          <w:sz w:val="28"/>
          <w:szCs w:val="28"/>
        </w:rPr>
        <w:t>(видах деятельности)</w:t>
      </w:r>
      <w:r w:rsidR="0032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E9" w:rsidRPr="009E1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409"/>
        <w:gridCol w:w="1134"/>
        <w:gridCol w:w="1127"/>
        <w:gridCol w:w="1567"/>
        <w:gridCol w:w="4677"/>
      </w:tblGrid>
      <w:tr w:rsidR="00013B9D" w:rsidRPr="00203D33" w:rsidTr="00564639">
        <w:tc>
          <w:tcPr>
            <w:tcW w:w="815" w:type="dxa"/>
            <w:hideMark/>
          </w:tcPr>
          <w:p w:rsidR="00013B9D" w:rsidRPr="00203D33" w:rsidRDefault="00013B9D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3B9D" w:rsidRPr="00203D33" w:rsidRDefault="00013B9D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19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134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27" w:type="dxa"/>
          </w:tcPr>
          <w:p w:rsidR="00013B9D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567" w:type="dxa"/>
            <w:hideMark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 (соисполнители)</w:t>
            </w:r>
          </w:p>
        </w:tc>
        <w:tc>
          <w:tcPr>
            <w:tcW w:w="4677" w:type="dxa"/>
          </w:tcPr>
          <w:p w:rsidR="00013B9D" w:rsidRPr="00203D33" w:rsidRDefault="00013B9D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6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1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E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409" w:type="dxa"/>
            <w:vMerge w:val="restart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 не менее чем на 10 % к 2025 году по отношению к 2020 году</w:t>
            </w: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до 31 декабря 2024 года</w:t>
            </w:r>
          </w:p>
        </w:tc>
        <w:tc>
          <w:tcPr>
            <w:tcW w:w="112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6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9E16E9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013B9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</w:tcPr>
          <w:p w:rsidR="00013B9D" w:rsidRPr="001B3419" w:rsidRDefault="00F35AE7" w:rsidP="003357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В ходе проведенного анализа, а так же в целях формирования торговой инфраструктуры с учетом видов и типов торговых объектов, форм и способов торговли, повышения доступности товаров для населения постановлением Администрации Окуловского муниципального района от 08.09.2022 №1731 внесены изменения в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</w:t>
            </w:r>
            <w:proofErr w:type="gramEnd"/>
            <w:r w:rsidRPr="00F35A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Окуловского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мероприятий, направленных на продвижение продукции новгородских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409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12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6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4677" w:type="dxa"/>
          </w:tcPr>
          <w:p w:rsidR="00013B9D" w:rsidRPr="00210CAF" w:rsidRDefault="00F71C5A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нестационарных и мобильных торговых объектов принимают активное участие в приоритетном региональном проекте «Покупай </w:t>
            </w:r>
            <w:r w:rsidRPr="00F71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Новгородское» (далее - Проект), в торговых объектах размещены плакаты, </w:t>
            </w:r>
            <w:proofErr w:type="spellStart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F71C5A">
              <w:rPr>
                <w:rFonts w:ascii="Times New Roman" w:hAnsi="Times New Roman" w:cs="Times New Roman"/>
                <w:sz w:val="24"/>
                <w:szCs w:val="24"/>
              </w:rPr>
              <w:t xml:space="preserve"> и многоразовые стопперы с символикой Проекта.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409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12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6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4677" w:type="dxa"/>
          </w:tcPr>
          <w:p w:rsidR="00013B9D" w:rsidRPr="00210CAF" w:rsidRDefault="00564639" w:rsidP="00F3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В 2022 году продлено 3 договора без проведения торгов о предоставлении права на размещение нестационарных торговых объектов в г. Окуловка</w:t>
            </w:r>
            <w:proofErr w:type="gramStart"/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6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пециализации объектов: розничная торговля хлебобулочными изделиями,  розничная торговля продовольственными товарами, розничная торговля цветами)</w:t>
            </w:r>
            <w:r w:rsidR="00F3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</w:t>
            </w:r>
          </w:p>
        </w:tc>
        <w:tc>
          <w:tcPr>
            <w:tcW w:w="2409" w:type="dxa"/>
            <w:vMerge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12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67" w:type="dxa"/>
          </w:tcPr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Новгородской области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</w:tcPr>
          <w:p w:rsidR="00F35AE7" w:rsidRPr="00F35AE7" w:rsidRDefault="00F35AE7" w:rsidP="00F3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Совместно с предприятиями частной формы собственности разработаны маршруты и графики выездной торговли в труднодоступные отдаленные малонаселенные населенные пункты, где отсутствуют стационарные предприятия торговли,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ездная торговля осуществляется</w:t>
            </w:r>
            <w:r w:rsidRPr="00F35AE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2-х раз в неделю.  В </w:t>
            </w:r>
            <w:proofErr w:type="spellStart"/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35A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осуществляют свою деятельность 5 мобильных торговых объектов (автомагазинов). Таким образом, в  населенных пунктах организована развозная торговля продовольственными товарами и товарами повседневного спроса. Постановлением Администрации </w:t>
            </w:r>
            <w:r w:rsidRPr="00F3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Окуловского муниципального района от 27.09.2022 № 1843 утвержден Порядок предоставления субсидий на возмещение </w:t>
            </w:r>
          </w:p>
          <w:p w:rsidR="00564639" w:rsidRDefault="00F35AE7" w:rsidP="00F3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AE7">
              <w:rPr>
                <w:rFonts w:ascii="Times New Roman" w:hAnsi="Times New Roman" w:cs="Times New Roman"/>
                <w:sz w:val="24"/>
                <w:szCs w:val="24"/>
              </w:rPr>
              <w:t>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Окуловского муниципального района услугами торговли посредством мобильных торговых объектов, осуществляющих доставку и реализацию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B9D" w:rsidRPr="00210CAF" w:rsidRDefault="00564639" w:rsidP="00F3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39">
              <w:rPr>
                <w:rFonts w:ascii="Times New Roman" w:hAnsi="Times New Roman" w:cs="Times New Roman"/>
                <w:sz w:val="24"/>
                <w:szCs w:val="24"/>
              </w:rPr>
              <w:t>В 2022 году субсидию получили два индивидуальных предпринимателя, которые осуществляют доставку товаров первой необходимости в отдаленные и труднодоступные населенные пункты Окуловского района посредством организации развозной торговли.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02" w:type="dxa"/>
            <w:gridSpan w:val="6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</w:t>
            </w:r>
          </w:p>
        </w:tc>
        <w:tc>
          <w:tcPr>
            <w:tcW w:w="2409" w:type="dxa"/>
            <w:vMerge w:val="restart"/>
          </w:tcPr>
          <w:p w:rsidR="00013B9D" w:rsidRPr="00F84643" w:rsidRDefault="00013B9D" w:rsidP="00C2163B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размещен в региональной государственной информационной системе "Портал государственных и муниципальных услуг (функций) Новгородской области" реестр </w:t>
            </w:r>
            <w:r w:rsidRPr="00F84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20 % общего количества существующих кладбищ - до 31 декабря 2023 года;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50 % общего количества существующих кладбищ - до 31 декабря 2024 года;</w:t>
            </w:r>
          </w:p>
          <w:p w:rsidR="00013B9D" w:rsidRPr="00F8464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43">
              <w:rPr>
                <w:rFonts w:ascii="Times New Roman" w:hAnsi="Times New Roman" w:cs="Times New Roman"/>
                <w:sz w:val="24"/>
                <w:szCs w:val="24"/>
              </w:rPr>
              <w:t>в отношении всех существующих кладбищ до - 31 декабря 2025 года</w:t>
            </w:r>
          </w:p>
        </w:tc>
        <w:tc>
          <w:tcPr>
            <w:tcW w:w="1134" w:type="dxa"/>
            <w:vMerge w:val="restart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1127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567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</w:tcPr>
          <w:p w:rsidR="00013B9D" w:rsidRPr="00EE0B22" w:rsidRDefault="00E07087" w:rsidP="00EE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0B22" w:rsidRPr="00EE0B22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 w:rsidR="00F91BD5" w:rsidRPr="00EE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B22">
              <w:rPr>
                <w:rFonts w:ascii="Times New Roman" w:hAnsi="Times New Roman" w:cs="Times New Roman"/>
                <w:sz w:val="24"/>
                <w:szCs w:val="24"/>
              </w:rPr>
              <w:t>инвентаризация кладбищ и мест захоронений на них не осуществлялась.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Новгородской области информации о создании реестра кладбищ и мест захоронений, в том числе с использованием средств массовой информации</w:t>
            </w:r>
          </w:p>
        </w:tc>
        <w:tc>
          <w:tcPr>
            <w:tcW w:w="2409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13B9D" w:rsidRPr="00013B9D" w:rsidRDefault="0001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1567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</w:tcPr>
          <w:p w:rsidR="00013B9D" w:rsidRPr="00EE0B22" w:rsidRDefault="00E07087" w:rsidP="00E7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22">
              <w:rPr>
                <w:rFonts w:ascii="Times New Roman" w:hAnsi="Times New Roman" w:cs="Times New Roman"/>
                <w:sz w:val="24"/>
                <w:szCs w:val="24"/>
              </w:rPr>
              <w:t>По мере создания реестра кладбищ и мест захоронений информация будет доведена до населения.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02" w:type="dxa"/>
            <w:gridSpan w:val="6"/>
          </w:tcPr>
          <w:p w:rsidR="00013B9D" w:rsidRPr="00A015F1" w:rsidRDefault="00013B9D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луг по перевозке пассажиров </w:t>
            </w: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автомобильным транспортом по муниципальным маршрутам</w:t>
            </w:r>
          </w:p>
          <w:p w:rsidR="00013B9D" w:rsidRPr="00203D33" w:rsidRDefault="00013B9D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b/>
                <w:sz w:val="24"/>
                <w:szCs w:val="24"/>
              </w:rPr>
              <w:t>регулярных перевозок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7.1.2.1</w:t>
            </w:r>
          </w:p>
        </w:tc>
        <w:tc>
          <w:tcPr>
            <w:tcW w:w="3688" w:type="dxa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Новгородской области в корректировке существующей маршрутной сети и создании новых маршрутов</w:t>
            </w:r>
          </w:p>
        </w:tc>
        <w:tc>
          <w:tcPr>
            <w:tcW w:w="2409" w:type="dxa"/>
            <w:vMerge w:val="restart"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</w:t>
            </w: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перевозок, оказанных (выполненных) организациями частной формы собственности, - не менее 67 %</w:t>
            </w:r>
          </w:p>
        </w:tc>
        <w:tc>
          <w:tcPr>
            <w:tcW w:w="1134" w:type="dxa"/>
            <w:vMerge w:val="restart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1127" w:type="dxa"/>
          </w:tcPr>
          <w:p w:rsidR="00013B9D" w:rsidRP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67" w:type="dxa"/>
          </w:tcPr>
          <w:p w:rsidR="00013B9D" w:rsidRP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 xml:space="preserve">ОМСУ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</w:tcPr>
          <w:p w:rsidR="00921AB8" w:rsidRPr="000B4ACB" w:rsidRDefault="00E07087" w:rsidP="00E0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деятельность по оказанию услуг по перевозке пассажиров автомобильным транспортом по муниципальным маршрутам</w:t>
            </w:r>
            <w:r w:rsidR="00FC1C27"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 осу</w:t>
            </w:r>
            <w:r w:rsidR="00921AB8" w:rsidRPr="000B4ACB">
              <w:rPr>
                <w:rFonts w:ascii="Times New Roman" w:hAnsi="Times New Roman" w:cs="Times New Roman"/>
                <w:sz w:val="24"/>
                <w:szCs w:val="24"/>
              </w:rPr>
              <w:t>ществляет ООО «</w:t>
            </w:r>
            <w:proofErr w:type="spellStart"/>
            <w:r w:rsidR="00921AB8" w:rsidRPr="000B4ACB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="00921AB8"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 ПАТП», т.е. доля услуг (работ) по перевозке пассажиров автомобильным транспортом </w:t>
            </w:r>
            <w:r w:rsidR="00921AB8" w:rsidRPr="000B4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муниципальным маршрутам регулярных перевозок, оказанных (выполненных) организациями частной формы собственности</w:t>
            </w: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B8"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 - 100 %.</w:t>
            </w:r>
          </w:p>
          <w:p w:rsidR="00E07087" w:rsidRPr="000B4ACB" w:rsidRDefault="001345B4" w:rsidP="002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существующей маршрутной сети не планируется. </w:t>
            </w:r>
            <w:r w:rsidR="000B4ACB" w:rsidRPr="000B4ACB">
              <w:rPr>
                <w:rFonts w:ascii="Times New Roman" w:hAnsi="Times New Roman" w:cs="Times New Roman"/>
                <w:sz w:val="24"/>
                <w:szCs w:val="24"/>
              </w:rPr>
              <w:t>Но в целях сокращения убытков ООО «ПАТП» предусмотрена отмена дневных рейсов.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Default="00013B9D" w:rsidP="00A0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13B9D" w:rsidRPr="00A015F1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нормативного правового акта о планировании регулярных перевозок с учетом полученной информации по результатам мониторинга</w:t>
            </w:r>
          </w:p>
        </w:tc>
        <w:tc>
          <w:tcPr>
            <w:tcW w:w="2409" w:type="dxa"/>
            <w:vMerge/>
          </w:tcPr>
          <w:p w:rsidR="00013B9D" w:rsidRPr="00203D33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567" w:type="dxa"/>
          </w:tcPr>
          <w:p w:rsidR="00013B9D" w:rsidRPr="00013B9D" w:rsidRDefault="00013B9D" w:rsidP="00F8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</w:tcPr>
          <w:p w:rsidR="00013B9D" w:rsidRPr="000B4ACB" w:rsidRDefault="004713CD" w:rsidP="0047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Окуловского муниципального района от 15.04.2021 № 532</w:t>
            </w:r>
            <w:r w:rsidR="00FC1C27"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организации регулярных перевозок пассажиров и багажа автомобильным транспортом общего пользования по муниципальным маршрутам регулярных перевозок на территории Окуловского муниципального района»</w:t>
            </w:r>
          </w:p>
        </w:tc>
      </w:tr>
      <w:tr w:rsidR="00013B9D" w:rsidRPr="001B3419" w:rsidTr="00564639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8.3.2.1</w:t>
            </w:r>
          </w:p>
        </w:tc>
        <w:tc>
          <w:tcPr>
            <w:tcW w:w="3688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F1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  <w:tc>
          <w:tcPr>
            <w:tcW w:w="2409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получения информации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1127" w:type="dxa"/>
          </w:tcPr>
          <w:p w:rsidR="00013B9D" w:rsidRPr="00DA0DD1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67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</w:tcPr>
          <w:p w:rsidR="00013B9D" w:rsidRPr="00EE0B22" w:rsidRDefault="00B368B8" w:rsidP="00EE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22">
              <w:rPr>
                <w:rFonts w:ascii="Times New Roman" w:hAnsi="Times New Roman" w:cs="Times New Roman"/>
                <w:sz w:val="24"/>
                <w:szCs w:val="24"/>
              </w:rPr>
              <w:t>Реализована возможность (последующее сопровождение) подачи заявления в электронном виде по муниципальной услуге по выдаче градостроите</w:t>
            </w:r>
            <w:r w:rsidR="00514157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 работ по благоустройству дворовых</w:t>
            </w:r>
          </w:p>
          <w:p w:rsidR="00013B9D" w:rsidRPr="00203D33" w:rsidRDefault="00013B9D" w:rsidP="001C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общественных пространств в </w:t>
            </w:r>
            <w:proofErr w:type="spellStart"/>
            <w:r w:rsidR="001C26FD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409" w:type="dxa"/>
          </w:tcPr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013B9D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B9D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013B9D" w:rsidRPr="00203D33" w:rsidRDefault="00013B9D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1127" w:type="dxa"/>
          </w:tcPr>
          <w:p w:rsidR="00013B9D" w:rsidRPr="00DA0DD1" w:rsidRDefault="00013B9D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67" w:type="dxa"/>
          </w:tcPr>
          <w:p w:rsidR="00013B9D" w:rsidRPr="00203D33" w:rsidRDefault="00013B9D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677" w:type="dxa"/>
          </w:tcPr>
          <w:p w:rsidR="00277C8E" w:rsidRPr="00EA6860" w:rsidRDefault="008B01F1" w:rsidP="00C7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27">
              <w:rPr>
                <w:rFonts w:ascii="Times New Roman" w:hAnsi="Times New Roman" w:cs="Times New Roman"/>
                <w:sz w:val="24"/>
                <w:szCs w:val="24"/>
              </w:rPr>
              <w:t>Проведены конкурсн</w:t>
            </w:r>
            <w:r w:rsidR="00062225" w:rsidRPr="00C71527">
              <w:rPr>
                <w:rFonts w:ascii="Times New Roman" w:hAnsi="Times New Roman" w:cs="Times New Roman"/>
                <w:sz w:val="24"/>
                <w:szCs w:val="24"/>
              </w:rPr>
              <w:t xml:space="preserve">ые процедуры на осуществление работ по благоустройству территорий. На конкурсной основе заключено </w:t>
            </w:r>
            <w:r w:rsidR="00C71527" w:rsidRPr="00C715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2225" w:rsidRPr="00C715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</w:t>
            </w:r>
            <w:r w:rsidR="00C71527" w:rsidRPr="00C71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2225" w:rsidRPr="00C71527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C71527" w:rsidRPr="00C71527">
              <w:rPr>
                <w:rFonts w:ascii="Times New Roman" w:hAnsi="Times New Roman" w:cs="Times New Roman"/>
                <w:sz w:val="24"/>
                <w:szCs w:val="24"/>
              </w:rPr>
              <w:t>81953</w:t>
            </w:r>
            <w:r w:rsidRPr="00C71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527" w:rsidRPr="00C715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2225" w:rsidRPr="00C7152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1B3419" w:rsidRDefault="00013B9D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Pr="001B34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2" w:type="dxa"/>
            <w:gridSpan w:val="6"/>
          </w:tcPr>
          <w:p w:rsidR="00013B9D" w:rsidRPr="001B3419" w:rsidRDefault="00013B9D" w:rsidP="00DA0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числе услуг по предоставлению </w:t>
            </w: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широкопо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лосного доступа к информационно-телекоммуникационной </w:t>
            </w:r>
            <w:r w:rsidRPr="00DA0DD1">
              <w:rPr>
                <w:rFonts w:ascii="Times New Roman" w:hAnsi="Times New Roman" w:cs="Times New Roman"/>
                <w:b/>
                <w:sz w:val="24"/>
                <w:szCs w:val="24"/>
              </w:rPr>
              <w:t>сети "Интернет"</w:t>
            </w:r>
          </w:p>
        </w:tc>
      </w:tr>
      <w:tr w:rsidR="00013B9D" w:rsidRPr="00203D33" w:rsidTr="00564639">
        <w:tc>
          <w:tcPr>
            <w:tcW w:w="815" w:type="dxa"/>
          </w:tcPr>
          <w:p w:rsidR="00013B9D" w:rsidRPr="00203D33" w:rsidRDefault="001C26F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25.2.2</w:t>
            </w:r>
          </w:p>
        </w:tc>
        <w:tc>
          <w:tcPr>
            <w:tcW w:w="3688" w:type="dxa"/>
          </w:tcPr>
          <w:p w:rsidR="00013B9D" w:rsidRPr="00203D33" w:rsidRDefault="00013B9D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 w:rsidRPr="001C26FD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2409" w:type="dxa"/>
          </w:tcPr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13B9D" w:rsidRPr="00203D33" w:rsidRDefault="00013B9D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r w:rsidR="005F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3B9D" w:rsidRPr="00203D33" w:rsidRDefault="00013B9D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 xml:space="preserve">2022 - 2025 годы </w:t>
            </w:r>
          </w:p>
        </w:tc>
        <w:tc>
          <w:tcPr>
            <w:tcW w:w="1127" w:type="dxa"/>
          </w:tcPr>
          <w:p w:rsidR="00013B9D" w:rsidRPr="00DA0DD1" w:rsidRDefault="009E16E9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6E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67" w:type="dxa"/>
          </w:tcPr>
          <w:p w:rsidR="00013B9D" w:rsidRPr="00DA0DD1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и информационно-коммуникационных технологий Новгородской области</w:t>
            </w:r>
          </w:p>
          <w:p w:rsidR="00013B9D" w:rsidRPr="00DA0DD1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D" w:rsidRPr="00203D33" w:rsidRDefault="00013B9D" w:rsidP="00DA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DD1">
              <w:rPr>
                <w:rFonts w:ascii="Times New Roman" w:hAnsi="Times New Roman" w:cs="Times New Roman"/>
                <w:sz w:val="24"/>
                <w:szCs w:val="24"/>
              </w:rPr>
              <w:t>ОМСУ (по согласованию)</w:t>
            </w:r>
          </w:p>
        </w:tc>
        <w:tc>
          <w:tcPr>
            <w:tcW w:w="4677" w:type="dxa"/>
          </w:tcPr>
          <w:p w:rsidR="00013B9D" w:rsidRPr="006D1806" w:rsidRDefault="001201E0" w:rsidP="00F9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В 2022 году в адрес Администрации Окуловского муниципального района не поступало обращений непосредственно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района. Но при этом подрядным организациям согласовано размещение 7 сооружений, предназначенных для использования операторами связи.</w:t>
            </w:r>
          </w:p>
        </w:tc>
      </w:tr>
    </w:tbl>
    <w:p w:rsidR="00C2163B" w:rsidRDefault="00C2163B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9E" w:rsidRDefault="00BE789E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9E" w:rsidRDefault="00BE789E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9E" w:rsidRDefault="00BE789E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9E" w:rsidRDefault="00BE789E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9E" w:rsidRDefault="00BE789E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89E" w:rsidRDefault="00BE789E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Системные мероприятия по содействию развитию конкуренции </w:t>
      </w:r>
      <w:r w:rsidR="00356219" w:rsidRPr="001C26F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 w:rsidRPr="001C26FD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 w:rsidRPr="001C26FD">
        <w:rPr>
          <w:rFonts w:ascii="Times New Roman" w:hAnsi="Times New Roman" w:cs="Times New Roman"/>
          <w:b/>
          <w:sz w:val="28"/>
          <w:szCs w:val="28"/>
        </w:rPr>
        <w:t xml:space="preserve"> муниципальном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685"/>
        <w:gridCol w:w="1760"/>
        <w:gridCol w:w="2126"/>
        <w:gridCol w:w="992"/>
        <w:gridCol w:w="2126"/>
        <w:gridCol w:w="1701"/>
        <w:gridCol w:w="2410"/>
      </w:tblGrid>
      <w:tr w:rsidR="00E432DF" w:rsidRPr="00013B9D" w:rsidTr="00BE789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</w:t>
            </w:r>
            <w:r w:rsidR="00BE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E432DF" w:rsidRPr="00013B9D" w:rsidTr="00BE789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DF" w:rsidRPr="00013B9D" w:rsidTr="00BE789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ОМСУ, в указанных целях, в частности: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учреждениями;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ОМСУ;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указанного имущества в план приватизации, утверждение плана по перепрофилированию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 1 января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план приватизации, утвержденный перечень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0" w:rsidRPr="001201E0" w:rsidRDefault="001201E0" w:rsidP="0012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Окуловского муниципального района составлен и утвержден график проведения проверок сохранности и использования по назначению муниципального имущества, закрепленного на праве оперативного управления за муниципальными учреждениями на 2022 год. </w:t>
            </w:r>
          </w:p>
          <w:p w:rsidR="00E432DF" w:rsidRPr="00564639" w:rsidRDefault="001201E0" w:rsidP="00B3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проведены проверки сохранности и использования по назначению муниципального 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 6 муниципальных бюджетных учреждений.  </w:t>
            </w:r>
            <w:r w:rsidR="00425902" w:rsidRPr="00564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E432DF" w:rsidRPr="00013B9D" w:rsidTr="00BE789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ОМСУ:</w:t>
            </w: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DF" w:rsidRPr="00013B9D" w:rsidRDefault="00E432DF" w:rsidP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по реализации указанного имущества, перепрофилирование (изменение целевого назначения имущества)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отчет об итогах исполнения плана приватизации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N 806, отчет о перепрофилировании (изменении целевого назначения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F" w:rsidRPr="00013B9D" w:rsidRDefault="00E43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B9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1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6FD" w:rsidRPr="001C26F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E0" w:rsidRPr="001201E0" w:rsidRDefault="001201E0" w:rsidP="0012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программа приватизации муниципального имущества в </w:t>
            </w:r>
            <w:proofErr w:type="spellStart"/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2022-2024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1E0" w:rsidRPr="001201E0" w:rsidRDefault="001201E0" w:rsidP="0012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В 2022 году проводились торги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даже муниципального имущества</w:t>
            </w: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: нежилого помещения, 6 автобусов, 1 легкового автомобиля.</w:t>
            </w:r>
          </w:p>
          <w:p w:rsidR="00E432DF" w:rsidRPr="00564639" w:rsidRDefault="001201E0" w:rsidP="0012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1E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 районный бюджет от продажи муниципального имущества поступило 411,333 </w:t>
            </w:r>
            <w:proofErr w:type="spellStart"/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20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B9D"/>
    <w:rsid w:val="00013C70"/>
    <w:rsid w:val="00020407"/>
    <w:rsid w:val="00052624"/>
    <w:rsid w:val="00057F8E"/>
    <w:rsid w:val="00062225"/>
    <w:rsid w:val="00067D4F"/>
    <w:rsid w:val="00070001"/>
    <w:rsid w:val="000710FC"/>
    <w:rsid w:val="00090C95"/>
    <w:rsid w:val="00097155"/>
    <w:rsid w:val="000A1AED"/>
    <w:rsid w:val="000A2610"/>
    <w:rsid w:val="000B2192"/>
    <w:rsid w:val="000B4ACB"/>
    <w:rsid w:val="000C7595"/>
    <w:rsid w:val="000C7FC3"/>
    <w:rsid w:val="000D2966"/>
    <w:rsid w:val="000E765C"/>
    <w:rsid w:val="000E7870"/>
    <w:rsid w:val="000F5572"/>
    <w:rsid w:val="001133B2"/>
    <w:rsid w:val="001201E0"/>
    <w:rsid w:val="001242B4"/>
    <w:rsid w:val="001345B4"/>
    <w:rsid w:val="001626E5"/>
    <w:rsid w:val="001733D6"/>
    <w:rsid w:val="00192CDE"/>
    <w:rsid w:val="001B3419"/>
    <w:rsid w:val="001C26FD"/>
    <w:rsid w:val="001C3766"/>
    <w:rsid w:val="001D7027"/>
    <w:rsid w:val="001E0977"/>
    <w:rsid w:val="001E2A4E"/>
    <w:rsid w:val="001E4864"/>
    <w:rsid w:val="001E7D8A"/>
    <w:rsid w:val="00203D33"/>
    <w:rsid w:val="00210CAF"/>
    <w:rsid w:val="00224609"/>
    <w:rsid w:val="00233470"/>
    <w:rsid w:val="00233888"/>
    <w:rsid w:val="0023576E"/>
    <w:rsid w:val="002524EB"/>
    <w:rsid w:val="0026737F"/>
    <w:rsid w:val="00277C8E"/>
    <w:rsid w:val="0028110B"/>
    <w:rsid w:val="00286196"/>
    <w:rsid w:val="002A2B2A"/>
    <w:rsid w:val="002D6B86"/>
    <w:rsid w:val="002F5CEC"/>
    <w:rsid w:val="003022FA"/>
    <w:rsid w:val="00320D1A"/>
    <w:rsid w:val="00324C5A"/>
    <w:rsid w:val="00327A2E"/>
    <w:rsid w:val="00335751"/>
    <w:rsid w:val="00345DD1"/>
    <w:rsid w:val="00356219"/>
    <w:rsid w:val="00360CB5"/>
    <w:rsid w:val="0036429A"/>
    <w:rsid w:val="00386DD5"/>
    <w:rsid w:val="00392A96"/>
    <w:rsid w:val="003B65ED"/>
    <w:rsid w:val="003E02E3"/>
    <w:rsid w:val="003E5C34"/>
    <w:rsid w:val="00410546"/>
    <w:rsid w:val="0041466C"/>
    <w:rsid w:val="00425902"/>
    <w:rsid w:val="00425B37"/>
    <w:rsid w:val="00433FB6"/>
    <w:rsid w:val="0043694B"/>
    <w:rsid w:val="00442045"/>
    <w:rsid w:val="0044535A"/>
    <w:rsid w:val="00445799"/>
    <w:rsid w:val="00446D8C"/>
    <w:rsid w:val="0046360C"/>
    <w:rsid w:val="004652DA"/>
    <w:rsid w:val="004713CD"/>
    <w:rsid w:val="004A5BBC"/>
    <w:rsid w:val="004D73A9"/>
    <w:rsid w:val="004E3AE6"/>
    <w:rsid w:val="00503CBC"/>
    <w:rsid w:val="00507276"/>
    <w:rsid w:val="00514157"/>
    <w:rsid w:val="005162EE"/>
    <w:rsid w:val="00527B9A"/>
    <w:rsid w:val="00535DC8"/>
    <w:rsid w:val="0056462E"/>
    <w:rsid w:val="00564639"/>
    <w:rsid w:val="00567C44"/>
    <w:rsid w:val="005904BC"/>
    <w:rsid w:val="005C4B81"/>
    <w:rsid w:val="005C7B44"/>
    <w:rsid w:val="005D4B78"/>
    <w:rsid w:val="005E24F5"/>
    <w:rsid w:val="005E36EA"/>
    <w:rsid w:val="005F7002"/>
    <w:rsid w:val="006126A4"/>
    <w:rsid w:val="0062408D"/>
    <w:rsid w:val="00636EDC"/>
    <w:rsid w:val="006758D7"/>
    <w:rsid w:val="0067593F"/>
    <w:rsid w:val="006861BE"/>
    <w:rsid w:val="006A2565"/>
    <w:rsid w:val="006C625A"/>
    <w:rsid w:val="006D1806"/>
    <w:rsid w:val="006E4F60"/>
    <w:rsid w:val="006E58A2"/>
    <w:rsid w:val="0070386E"/>
    <w:rsid w:val="00706BB2"/>
    <w:rsid w:val="00713D9A"/>
    <w:rsid w:val="0071652F"/>
    <w:rsid w:val="00717DC3"/>
    <w:rsid w:val="0072304D"/>
    <w:rsid w:val="0074161D"/>
    <w:rsid w:val="00774930"/>
    <w:rsid w:val="00781819"/>
    <w:rsid w:val="007833D0"/>
    <w:rsid w:val="00784500"/>
    <w:rsid w:val="007C4683"/>
    <w:rsid w:val="007C7FE6"/>
    <w:rsid w:val="007F0E52"/>
    <w:rsid w:val="00803B4F"/>
    <w:rsid w:val="00811F02"/>
    <w:rsid w:val="00816A90"/>
    <w:rsid w:val="00817A47"/>
    <w:rsid w:val="00821549"/>
    <w:rsid w:val="00830935"/>
    <w:rsid w:val="008324C9"/>
    <w:rsid w:val="008909D0"/>
    <w:rsid w:val="00891566"/>
    <w:rsid w:val="00895382"/>
    <w:rsid w:val="008B01F1"/>
    <w:rsid w:val="008B3AC7"/>
    <w:rsid w:val="008C3817"/>
    <w:rsid w:val="008F3525"/>
    <w:rsid w:val="008F72CC"/>
    <w:rsid w:val="00914B6A"/>
    <w:rsid w:val="00916F86"/>
    <w:rsid w:val="00921AB8"/>
    <w:rsid w:val="0095453C"/>
    <w:rsid w:val="00962583"/>
    <w:rsid w:val="00962B04"/>
    <w:rsid w:val="00990AF3"/>
    <w:rsid w:val="00994D68"/>
    <w:rsid w:val="009A65D7"/>
    <w:rsid w:val="009B0159"/>
    <w:rsid w:val="009B1DFA"/>
    <w:rsid w:val="009E16E9"/>
    <w:rsid w:val="009E41B0"/>
    <w:rsid w:val="009E5214"/>
    <w:rsid w:val="009E5BFC"/>
    <w:rsid w:val="00A00E50"/>
    <w:rsid w:val="00A015F1"/>
    <w:rsid w:val="00A26A1D"/>
    <w:rsid w:val="00A4009C"/>
    <w:rsid w:val="00A442A0"/>
    <w:rsid w:val="00A52E7C"/>
    <w:rsid w:val="00A53F8F"/>
    <w:rsid w:val="00A6195E"/>
    <w:rsid w:val="00A86FFC"/>
    <w:rsid w:val="00AA6B78"/>
    <w:rsid w:val="00AF39AB"/>
    <w:rsid w:val="00B1240A"/>
    <w:rsid w:val="00B368B8"/>
    <w:rsid w:val="00B62173"/>
    <w:rsid w:val="00B83BD7"/>
    <w:rsid w:val="00B84BE2"/>
    <w:rsid w:val="00B9502E"/>
    <w:rsid w:val="00BB47EB"/>
    <w:rsid w:val="00BC1776"/>
    <w:rsid w:val="00BD5A90"/>
    <w:rsid w:val="00BD6819"/>
    <w:rsid w:val="00BD7C42"/>
    <w:rsid w:val="00BE789E"/>
    <w:rsid w:val="00BF2A6B"/>
    <w:rsid w:val="00C2163B"/>
    <w:rsid w:val="00C2179D"/>
    <w:rsid w:val="00C43204"/>
    <w:rsid w:val="00C6548C"/>
    <w:rsid w:val="00C71527"/>
    <w:rsid w:val="00C80171"/>
    <w:rsid w:val="00CD6A62"/>
    <w:rsid w:val="00D11FA4"/>
    <w:rsid w:val="00D12291"/>
    <w:rsid w:val="00D12E07"/>
    <w:rsid w:val="00D236B1"/>
    <w:rsid w:val="00D24B27"/>
    <w:rsid w:val="00D340B0"/>
    <w:rsid w:val="00D4707E"/>
    <w:rsid w:val="00D51473"/>
    <w:rsid w:val="00D5300B"/>
    <w:rsid w:val="00D945D7"/>
    <w:rsid w:val="00DA0DD1"/>
    <w:rsid w:val="00DA4804"/>
    <w:rsid w:val="00DC6512"/>
    <w:rsid w:val="00DD64DB"/>
    <w:rsid w:val="00E04030"/>
    <w:rsid w:val="00E07087"/>
    <w:rsid w:val="00E23C19"/>
    <w:rsid w:val="00E42AC6"/>
    <w:rsid w:val="00E432DF"/>
    <w:rsid w:val="00E440F5"/>
    <w:rsid w:val="00E567B3"/>
    <w:rsid w:val="00E720FD"/>
    <w:rsid w:val="00E77346"/>
    <w:rsid w:val="00E814B9"/>
    <w:rsid w:val="00E81F26"/>
    <w:rsid w:val="00EA04EE"/>
    <w:rsid w:val="00EA6860"/>
    <w:rsid w:val="00EC7449"/>
    <w:rsid w:val="00EE0B22"/>
    <w:rsid w:val="00EF13E3"/>
    <w:rsid w:val="00EF7C0C"/>
    <w:rsid w:val="00F328D6"/>
    <w:rsid w:val="00F35AE7"/>
    <w:rsid w:val="00F35E6D"/>
    <w:rsid w:val="00F52D42"/>
    <w:rsid w:val="00F71C5A"/>
    <w:rsid w:val="00F84643"/>
    <w:rsid w:val="00F863D1"/>
    <w:rsid w:val="00F902C9"/>
    <w:rsid w:val="00F91BD5"/>
    <w:rsid w:val="00FA187E"/>
    <w:rsid w:val="00FA1945"/>
    <w:rsid w:val="00FB0186"/>
    <w:rsid w:val="00FB3AAC"/>
    <w:rsid w:val="00FC1C27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129</cp:revision>
  <cp:lastPrinted>2022-07-13T12:03:00Z</cp:lastPrinted>
  <dcterms:created xsi:type="dcterms:W3CDTF">2020-01-10T06:35:00Z</dcterms:created>
  <dcterms:modified xsi:type="dcterms:W3CDTF">2023-01-27T06:46:00Z</dcterms:modified>
</cp:coreProperties>
</file>